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112E88" w14:textId="128D274D" w:rsidR="167E28DA" w:rsidRDefault="00EB5331" w:rsidP="167E28DA">
      <w:pPr>
        <w:pStyle w:val="Titredummoire"/>
        <w:jc w:val="left"/>
        <w:rPr>
          <w:color w:val="001042"/>
        </w:rPr>
      </w:pPr>
      <w:r w:rsidRPr="00B01FF7">
        <w:rPr>
          <w:rFonts w:ascii="Times New Roman" w:eastAsia="Times New Roman" w:hAnsi="Times New Roman" w:cs="Times New Roman"/>
          <w:noProof/>
          <w:color w:val="001042"/>
          <w:sz w:val="24"/>
          <w:szCs w:val="24"/>
          <w:lang w:eastAsia="fr-CA"/>
        </w:rPr>
        <w:drawing>
          <wp:anchor distT="0" distB="0" distL="114300" distR="114300" simplePos="0" relativeHeight="251658240" behindDoc="1" locked="0" layoutInCell="1" allowOverlap="1" wp14:anchorId="3E0968F2" wp14:editId="62F2FA09">
            <wp:simplePos x="0" y="0"/>
            <wp:positionH relativeFrom="column">
              <wp:posOffset>-927769</wp:posOffset>
            </wp:positionH>
            <wp:positionV relativeFrom="paragraph">
              <wp:posOffset>-497363</wp:posOffset>
            </wp:positionV>
            <wp:extent cx="7772400" cy="10058400"/>
            <wp:effectExtent l="0" t="0" r="0" b="0"/>
            <wp:wrapNone/>
            <wp:docPr id="1" name="Image 1" descr="Une image contenant Graphique, Caractère coloré, cercl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Graphique, Caractère coloré, cercle, graphisme&#10;&#10;Le contenu généré par l’IA peut êtr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FEFD77" w14:textId="08802635" w:rsidR="00EB5331" w:rsidRDefault="00EB5331" w:rsidP="167E28DA">
      <w:pPr>
        <w:pStyle w:val="Titredummoire"/>
        <w:jc w:val="left"/>
        <w:rPr>
          <w:color w:val="001042"/>
        </w:rPr>
      </w:pPr>
    </w:p>
    <w:p w14:paraId="0DE52771" w14:textId="043579C5" w:rsidR="00DD3477" w:rsidRPr="00B01FF7" w:rsidRDefault="00C075E0" w:rsidP="00277DBF">
      <w:pPr>
        <w:pStyle w:val="Titredummoire"/>
        <w:jc w:val="left"/>
        <w:rPr>
          <w:color w:val="001042"/>
        </w:rPr>
      </w:pPr>
      <w:r>
        <w:rPr>
          <w:color w:val="001042"/>
        </w:rPr>
        <w:t xml:space="preserve">Mémoire à la </w:t>
      </w:r>
      <w:r w:rsidRPr="00C075E0">
        <w:rPr>
          <w:color w:val="001042"/>
        </w:rPr>
        <w:t>Commission de l</w:t>
      </w:r>
      <w:r w:rsidR="00185919">
        <w:rPr>
          <w:color w:val="001042"/>
        </w:rPr>
        <w:t>’</w:t>
      </w:r>
      <w:r w:rsidRPr="00C075E0">
        <w:rPr>
          <w:color w:val="001042"/>
        </w:rPr>
        <w:t>aménagement du territoire</w:t>
      </w:r>
    </w:p>
    <w:p w14:paraId="4FFD5E7A" w14:textId="3E45D07C" w:rsidR="0055533B" w:rsidRDefault="0055533B" w:rsidP="002A60C5">
      <w:pPr>
        <w:jc w:val="left"/>
      </w:pPr>
    </w:p>
    <w:p w14:paraId="5A0C42D4" w14:textId="46796729" w:rsidR="000973BC" w:rsidRDefault="000973BC" w:rsidP="002A60C5">
      <w:pPr>
        <w:suppressAutoHyphens w:val="0"/>
        <w:autoSpaceDE/>
        <w:autoSpaceDN/>
        <w:adjustRightInd/>
        <w:jc w:val="left"/>
        <w:textAlignment w:val="auto"/>
      </w:pPr>
    </w:p>
    <w:p w14:paraId="19DF9609" w14:textId="401DFC66" w:rsidR="00324865" w:rsidRPr="00324865" w:rsidRDefault="00324865" w:rsidP="00324865">
      <w:pPr>
        <w:pBdr>
          <w:top w:val="single" w:sz="4" w:space="1" w:color="000000"/>
          <w:bottom w:val="single" w:sz="4" w:space="1" w:color="000000"/>
        </w:pBdr>
        <w:suppressAutoHyphens w:val="0"/>
        <w:autoSpaceDE/>
        <w:autoSpaceDN/>
        <w:adjustRightInd/>
        <w:ind w:right="4159"/>
        <w:jc w:val="left"/>
        <w:textAlignment w:val="baseline"/>
        <w:rPr>
          <w:rFonts w:ascii="Segoe UI" w:eastAsia="Times New Roman" w:hAnsi="Segoe UI" w:cs="Segoe UI"/>
          <w:sz w:val="18"/>
          <w:szCs w:val="18"/>
          <w:lang w:eastAsia="fr-CA"/>
        </w:rPr>
      </w:pPr>
      <w:r w:rsidRPr="00324865">
        <w:rPr>
          <w:rFonts w:ascii="Aptos Light" w:eastAsia="Times New Roman" w:hAnsi="Aptos Light" w:cs="Segoe UI"/>
          <w:color w:val="001042"/>
          <w:sz w:val="40"/>
          <w:szCs w:val="40"/>
          <w:lang w:eastAsia="fr-CA"/>
        </w:rPr>
        <w:t xml:space="preserve">Projet de loi n° </w:t>
      </w:r>
      <w:r w:rsidR="00797EE9">
        <w:rPr>
          <w:rFonts w:ascii="Aptos Light" w:eastAsia="Times New Roman" w:hAnsi="Aptos Light" w:cs="Segoe UI"/>
          <w:color w:val="001042"/>
          <w:sz w:val="40"/>
          <w:szCs w:val="40"/>
          <w:lang w:eastAsia="fr-CA"/>
        </w:rPr>
        <w:t>13</w:t>
      </w:r>
      <w:r w:rsidRPr="00324865">
        <w:rPr>
          <w:rFonts w:ascii="Aptos Light" w:eastAsia="Times New Roman" w:hAnsi="Aptos Light" w:cs="Segoe UI"/>
          <w:color w:val="001042"/>
          <w:sz w:val="40"/>
          <w:szCs w:val="40"/>
          <w:lang w:eastAsia="fr-CA"/>
        </w:rPr>
        <w:t>, </w:t>
      </w:r>
      <w:r w:rsidR="00361C2B" w:rsidRPr="00361C2B">
        <w:rPr>
          <w:rFonts w:ascii="Aptos Light" w:eastAsia="Times New Roman" w:hAnsi="Aptos Light" w:cs="Segoe UI"/>
          <w:i/>
          <w:iCs/>
          <w:color w:val="001042"/>
          <w:sz w:val="40"/>
          <w:szCs w:val="40"/>
          <w:lang w:eastAsia="fr-CA"/>
        </w:rPr>
        <w:t>Loi visant à favoriser la sécurité et le sentiment de sécurité de la population et modifiant diverses dispositions</w:t>
      </w:r>
    </w:p>
    <w:p w14:paraId="318BA379" w14:textId="77777777" w:rsidR="00324865" w:rsidRPr="00324865" w:rsidRDefault="00324865" w:rsidP="00324865">
      <w:pPr>
        <w:suppressAutoHyphens w:val="0"/>
        <w:autoSpaceDE/>
        <w:autoSpaceDN/>
        <w:adjustRightInd/>
        <w:jc w:val="left"/>
        <w:textAlignment w:val="baseline"/>
        <w:rPr>
          <w:rFonts w:ascii="Segoe UI" w:eastAsia="Times New Roman" w:hAnsi="Segoe UI" w:cs="Segoe UI"/>
          <w:sz w:val="18"/>
          <w:szCs w:val="18"/>
          <w:lang w:eastAsia="fr-CA"/>
        </w:rPr>
      </w:pPr>
      <w:r w:rsidRPr="00324865">
        <w:rPr>
          <w:rFonts w:eastAsia="Times New Roman" w:cs="Segoe UI"/>
          <w:lang w:eastAsia="fr-CA"/>
        </w:rPr>
        <w:t> </w:t>
      </w:r>
    </w:p>
    <w:p w14:paraId="3A4D2ECE" w14:textId="3FAA7367" w:rsidR="00F00767" w:rsidRPr="00F00767" w:rsidRDefault="00F00767" w:rsidP="002A60C5">
      <w:pPr>
        <w:suppressAutoHyphens w:val="0"/>
        <w:autoSpaceDE/>
        <w:autoSpaceDN/>
        <w:adjustRightInd/>
        <w:jc w:val="left"/>
        <w:textAlignment w:val="auto"/>
        <w:rPr>
          <w:rFonts w:ascii="Times New Roman" w:eastAsia="Times New Roman" w:hAnsi="Times New Roman" w:cs="Times New Roman"/>
          <w:sz w:val="24"/>
          <w:szCs w:val="24"/>
          <w:lang w:eastAsia="fr-CA"/>
        </w:rPr>
      </w:pPr>
    </w:p>
    <w:p w14:paraId="1AFF7AE7" w14:textId="167F22B3" w:rsidR="000973BC" w:rsidRDefault="000973BC" w:rsidP="002A60C5">
      <w:pPr>
        <w:suppressAutoHyphens w:val="0"/>
        <w:autoSpaceDE/>
        <w:autoSpaceDN/>
        <w:adjustRightInd/>
        <w:jc w:val="left"/>
        <w:textAlignment w:val="auto"/>
      </w:pPr>
    </w:p>
    <w:p w14:paraId="57BEA291" w14:textId="72D68BBE" w:rsidR="000973BC" w:rsidRDefault="000973BC" w:rsidP="002A60C5">
      <w:pPr>
        <w:suppressAutoHyphens w:val="0"/>
        <w:autoSpaceDE/>
        <w:autoSpaceDN/>
        <w:adjustRightInd/>
        <w:jc w:val="left"/>
        <w:textAlignment w:val="auto"/>
      </w:pPr>
    </w:p>
    <w:p w14:paraId="1CDDA25D" w14:textId="3C70DA4C" w:rsidR="000973BC" w:rsidRDefault="000973BC" w:rsidP="002A60C5">
      <w:pPr>
        <w:suppressAutoHyphens w:val="0"/>
        <w:autoSpaceDE/>
        <w:autoSpaceDN/>
        <w:adjustRightInd/>
        <w:jc w:val="left"/>
        <w:textAlignment w:val="auto"/>
      </w:pPr>
    </w:p>
    <w:p w14:paraId="12D32B26" w14:textId="5B10FF27" w:rsidR="000973BC" w:rsidRDefault="000973BC" w:rsidP="002A60C5">
      <w:pPr>
        <w:suppressAutoHyphens w:val="0"/>
        <w:autoSpaceDE/>
        <w:autoSpaceDN/>
        <w:adjustRightInd/>
        <w:jc w:val="left"/>
        <w:textAlignment w:val="auto"/>
      </w:pPr>
    </w:p>
    <w:p w14:paraId="45690919" w14:textId="1E17223E" w:rsidR="000973BC" w:rsidRDefault="000973BC" w:rsidP="002A60C5">
      <w:pPr>
        <w:suppressAutoHyphens w:val="0"/>
        <w:autoSpaceDE/>
        <w:autoSpaceDN/>
        <w:adjustRightInd/>
        <w:jc w:val="left"/>
        <w:textAlignment w:val="auto"/>
      </w:pPr>
    </w:p>
    <w:p w14:paraId="27A286E4" w14:textId="7D2F1B6C" w:rsidR="000973BC" w:rsidRDefault="000973BC" w:rsidP="002A60C5">
      <w:pPr>
        <w:suppressAutoHyphens w:val="0"/>
        <w:autoSpaceDE/>
        <w:autoSpaceDN/>
        <w:adjustRightInd/>
        <w:jc w:val="left"/>
        <w:textAlignment w:val="auto"/>
      </w:pPr>
    </w:p>
    <w:p w14:paraId="0B78DA81" w14:textId="2F290C1F" w:rsidR="000973BC" w:rsidRDefault="000973BC" w:rsidP="002A60C5">
      <w:pPr>
        <w:suppressAutoHyphens w:val="0"/>
        <w:autoSpaceDE/>
        <w:autoSpaceDN/>
        <w:adjustRightInd/>
        <w:jc w:val="left"/>
        <w:textAlignment w:val="auto"/>
      </w:pPr>
    </w:p>
    <w:p w14:paraId="174372F8" w14:textId="0FEC0579" w:rsidR="000973BC" w:rsidRDefault="000973BC" w:rsidP="002A60C5">
      <w:pPr>
        <w:suppressAutoHyphens w:val="0"/>
        <w:autoSpaceDE/>
        <w:autoSpaceDN/>
        <w:adjustRightInd/>
        <w:jc w:val="left"/>
        <w:textAlignment w:val="auto"/>
      </w:pPr>
    </w:p>
    <w:p w14:paraId="1038A9D9" w14:textId="77777777" w:rsidR="003E42B3" w:rsidRDefault="003E42B3" w:rsidP="002A60C5">
      <w:pPr>
        <w:suppressAutoHyphens w:val="0"/>
        <w:autoSpaceDE/>
        <w:autoSpaceDN/>
        <w:adjustRightInd/>
        <w:jc w:val="left"/>
        <w:textAlignment w:val="auto"/>
      </w:pPr>
    </w:p>
    <w:p w14:paraId="5A0086E5" w14:textId="77777777" w:rsidR="003E42B3" w:rsidRDefault="003E42B3" w:rsidP="002A60C5">
      <w:pPr>
        <w:suppressAutoHyphens w:val="0"/>
        <w:autoSpaceDE/>
        <w:autoSpaceDN/>
        <w:adjustRightInd/>
        <w:jc w:val="left"/>
        <w:textAlignment w:val="auto"/>
      </w:pPr>
    </w:p>
    <w:p w14:paraId="04906692" w14:textId="77777777" w:rsidR="003E42B3" w:rsidRDefault="003E42B3" w:rsidP="002A60C5">
      <w:pPr>
        <w:suppressAutoHyphens w:val="0"/>
        <w:autoSpaceDE/>
        <w:autoSpaceDN/>
        <w:adjustRightInd/>
        <w:jc w:val="left"/>
        <w:textAlignment w:val="auto"/>
      </w:pPr>
    </w:p>
    <w:p w14:paraId="6478C690" w14:textId="77777777" w:rsidR="003E42B3" w:rsidRDefault="003E42B3" w:rsidP="002A60C5">
      <w:pPr>
        <w:suppressAutoHyphens w:val="0"/>
        <w:autoSpaceDE/>
        <w:autoSpaceDN/>
        <w:adjustRightInd/>
        <w:jc w:val="left"/>
        <w:textAlignment w:val="auto"/>
      </w:pPr>
    </w:p>
    <w:p w14:paraId="5AB62CA8" w14:textId="77777777" w:rsidR="003E42B3" w:rsidRDefault="003E42B3" w:rsidP="002A60C5">
      <w:pPr>
        <w:suppressAutoHyphens w:val="0"/>
        <w:autoSpaceDE/>
        <w:autoSpaceDN/>
        <w:adjustRightInd/>
        <w:jc w:val="left"/>
        <w:textAlignment w:val="auto"/>
      </w:pPr>
    </w:p>
    <w:p w14:paraId="2A7ABEC3" w14:textId="77777777" w:rsidR="003E42B3" w:rsidRDefault="003E42B3" w:rsidP="002A60C5">
      <w:pPr>
        <w:suppressAutoHyphens w:val="0"/>
        <w:autoSpaceDE/>
        <w:autoSpaceDN/>
        <w:adjustRightInd/>
        <w:jc w:val="left"/>
        <w:textAlignment w:val="auto"/>
      </w:pPr>
    </w:p>
    <w:p w14:paraId="6DAA7777" w14:textId="77777777" w:rsidR="003E42B3" w:rsidRDefault="003E42B3" w:rsidP="002A60C5">
      <w:pPr>
        <w:suppressAutoHyphens w:val="0"/>
        <w:autoSpaceDE/>
        <w:autoSpaceDN/>
        <w:adjustRightInd/>
        <w:jc w:val="left"/>
        <w:textAlignment w:val="auto"/>
      </w:pPr>
    </w:p>
    <w:p w14:paraId="449EBB25" w14:textId="77777777" w:rsidR="003E42B3" w:rsidRDefault="003E42B3" w:rsidP="002A60C5">
      <w:pPr>
        <w:suppressAutoHyphens w:val="0"/>
        <w:autoSpaceDE/>
        <w:autoSpaceDN/>
        <w:adjustRightInd/>
        <w:jc w:val="left"/>
        <w:textAlignment w:val="auto"/>
      </w:pPr>
    </w:p>
    <w:p w14:paraId="42B33179" w14:textId="77777777" w:rsidR="003E42B3" w:rsidRDefault="003E42B3" w:rsidP="002A60C5">
      <w:pPr>
        <w:suppressAutoHyphens w:val="0"/>
        <w:autoSpaceDE/>
        <w:autoSpaceDN/>
        <w:adjustRightInd/>
        <w:jc w:val="left"/>
        <w:textAlignment w:val="auto"/>
      </w:pPr>
    </w:p>
    <w:p w14:paraId="47EBE783" w14:textId="77777777" w:rsidR="003E42B3" w:rsidRDefault="003E42B3" w:rsidP="002A60C5">
      <w:pPr>
        <w:suppressAutoHyphens w:val="0"/>
        <w:autoSpaceDE/>
        <w:autoSpaceDN/>
        <w:adjustRightInd/>
        <w:jc w:val="left"/>
        <w:textAlignment w:val="auto"/>
      </w:pPr>
    </w:p>
    <w:p w14:paraId="2F2C20CB" w14:textId="77777777" w:rsidR="00A6445E" w:rsidRDefault="00A6445E" w:rsidP="002A60C5">
      <w:pPr>
        <w:suppressAutoHyphens w:val="0"/>
        <w:autoSpaceDE/>
        <w:autoSpaceDN/>
        <w:adjustRightInd/>
        <w:jc w:val="left"/>
        <w:textAlignment w:val="auto"/>
      </w:pPr>
    </w:p>
    <w:p w14:paraId="547D6F35" w14:textId="77777777" w:rsidR="00A6445E" w:rsidRDefault="00A6445E" w:rsidP="002A60C5">
      <w:pPr>
        <w:suppressAutoHyphens w:val="0"/>
        <w:autoSpaceDE/>
        <w:autoSpaceDN/>
        <w:adjustRightInd/>
        <w:jc w:val="left"/>
        <w:textAlignment w:val="auto"/>
      </w:pPr>
    </w:p>
    <w:p w14:paraId="705C911E" w14:textId="77777777" w:rsidR="00A6445E" w:rsidRDefault="00A6445E" w:rsidP="002A60C5">
      <w:pPr>
        <w:suppressAutoHyphens w:val="0"/>
        <w:autoSpaceDE/>
        <w:autoSpaceDN/>
        <w:adjustRightInd/>
        <w:jc w:val="left"/>
        <w:textAlignment w:val="auto"/>
      </w:pPr>
    </w:p>
    <w:p w14:paraId="34FB535B" w14:textId="1FC69950" w:rsidR="00A6445E" w:rsidRDefault="00A6445E" w:rsidP="002A60C5">
      <w:pPr>
        <w:suppressAutoHyphens w:val="0"/>
        <w:autoSpaceDE/>
        <w:autoSpaceDN/>
        <w:adjustRightInd/>
        <w:jc w:val="left"/>
        <w:textAlignment w:val="auto"/>
        <w:sectPr w:rsidR="00A6445E" w:rsidSect="00FB315B">
          <w:headerReference w:type="even" r:id="rId13"/>
          <w:headerReference w:type="default" r:id="rId14"/>
          <w:footerReference w:type="default" r:id="rId15"/>
          <w:headerReference w:type="first" r:id="rId16"/>
          <w:footerReference w:type="first" r:id="rId17"/>
          <w:pgSz w:w="12240" w:h="15840" w:code="1"/>
          <w:pgMar w:top="1985" w:right="1134" w:bottom="1418" w:left="1418" w:header="709" w:footer="709" w:gutter="0"/>
          <w:pgNumType w:fmt="lowerRoman"/>
          <w:cols w:space="708"/>
          <w:titlePg/>
          <w:docGrid w:linePitch="360"/>
        </w:sectPr>
      </w:pPr>
    </w:p>
    <w:p w14:paraId="45EFCAFD" w14:textId="77777777" w:rsidR="00A6445E" w:rsidRDefault="00A6445E" w:rsidP="002A60C5">
      <w:pPr>
        <w:suppressAutoHyphens w:val="0"/>
        <w:autoSpaceDE/>
        <w:autoSpaceDN/>
        <w:adjustRightInd/>
        <w:jc w:val="left"/>
        <w:textAlignment w:val="auto"/>
      </w:pPr>
    </w:p>
    <w:p w14:paraId="068B552C" w14:textId="1BA9DA14" w:rsidR="00B555F2" w:rsidRDefault="00B555F2" w:rsidP="002A60C5">
      <w:pPr>
        <w:jc w:val="left"/>
      </w:pPr>
      <w:r>
        <w:t xml:space="preserve">Document adopté à la </w:t>
      </w:r>
      <w:r w:rsidR="007E1386">
        <w:t>739.1</w:t>
      </w:r>
      <w:r w:rsidR="009D6D17">
        <w:rPr>
          <w:vertAlign w:val="superscript"/>
        </w:rPr>
        <w:t>e</w:t>
      </w:r>
      <w:r w:rsidR="007E1386">
        <w:t xml:space="preserve"> séance extraordinaire </w:t>
      </w:r>
      <w:r>
        <w:t>de la Commission,</w:t>
      </w:r>
    </w:p>
    <w:p w14:paraId="3C039E09" w14:textId="020BCEC1" w:rsidR="00024748" w:rsidRDefault="00B555F2" w:rsidP="002A60C5">
      <w:pPr>
        <w:jc w:val="left"/>
      </w:pPr>
      <w:r>
        <w:t xml:space="preserve">tenue le </w:t>
      </w:r>
      <w:r w:rsidR="007E1386">
        <w:t xml:space="preserve">28 janvier </w:t>
      </w:r>
      <w:r w:rsidR="001F38B1">
        <w:t>202</w:t>
      </w:r>
      <w:r w:rsidR="00361C2B">
        <w:t>6</w:t>
      </w:r>
      <w:r>
        <w:t xml:space="preserve">, par sa résolution </w:t>
      </w:r>
      <w:r w:rsidR="006F79F0">
        <w:t>COM-739.1-3.1.2</w:t>
      </w:r>
    </w:p>
    <w:p w14:paraId="411718D5" w14:textId="77777777" w:rsidR="00070C28" w:rsidRDefault="00070C28" w:rsidP="002A60C5">
      <w:pPr>
        <w:jc w:val="left"/>
      </w:pPr>
    </w:p>
    <w:p w14:paraId="4A570389" w14:textId="77777777" w:rsidR="00070C28" w:rsidRDefault="00070C28" w:rsidP="002A60C5">
      <w:pPr>
        <w:jc w:val="left"/>
      </w:pPr>
    </w:p>
    <w:p w14:paraId="45F02ACA" w14:textId="77777777" w:rsidR="00070C28" w:rsidRDefault="00070C28" w:rsidP="002A60C5">
      <w:pPr>
        <w:jc w:val="left"/>
      </w:pPr>
    </w:p>
    <w:p w14:paraId="6DA4E81F" w14:textId="473BDB0F" w:rsidR="00070C28" w:rsidRDefault="00E43FD5" w:rsidP="002A60C5">
      <w:pPr>
        <w:jc w:val="left"/>
      </w:pPr>
      <w:r>
        <w:rPr>
          <w:noProof/>
        </w:rPr>
        <w:drawing>
          <wp:inline distT="0" distB="0" distL="0" distR="0" wp14:anchorId="5E4F99C0" wp14:editId="446F4387">
            <wp:extent cx="1213658" cy="353291"/>
            <wp:effectExtent l="0" t="0" r="5715" b="8890"/>
            <wp:docPr id="760695625" name="Image 6" descr="Une image contenant croquis, dessin, Dessin d’enfant, Dessin au trai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695625" name="Image 6" descr="Une image contenant croquis, dessin, Dessin d’enfant, Dessin au trait&#10;&#10;Le contenu généré par l’IA peut être incorrect."/>
                    <pic:cNvPicPr/>
                  </pic:nvPicPr>
                  <pic:blipFill>
                    <a:blip r:embed="rId18">
                      <a:extLst>
                        <a:ext uri="{28A0092B-C50C-407E-A947-70E740481C1C}">
                          <a14:useLocalDpi xmlns:a14="http://schemas.microsoft.com/office/drawing/2010/main" val="0"/>
                        </a:ext>
                      </a:extLst>
                    </a:blip>
                    <a:stretch>
                      <a:fillRect/>
                    </a:stretch>
                  </pic:blipFill>
                  <pic:spPr>
                    <a:xfrm>
                      <a:off x="0" y="0"/>
                      <a:ext cx="1213658" cy="353291"/>
                    </a:xfrm>
                    <a:prstGeom prst="rect">
                      <a:avLst/>
                    </a:prstGeom>
                  </pic:spPr>
                </pic:pic>
              </a:graphicData>
            </a:graphic>
          </wp:inline>
        </w:drawing>
      </w:r>
    </w:p>
    <w:p w14:paraId="5A44717B" w14:textId="17C986C1" w:rsidR="00070C28" w:rsidRPr="001659F8" w:rsidRDefault="00070C28" w:rsidP="002A60C5">
      <w:pPr>
        <w:jc w:val="left"/>
        <w:rPr>
          <w:rFonts w:cs="Arial"/>
          <w:b/>
          <w:bCs/>
        </w:rPr>
      </w:pPr>
      <w:r w:rsidRPr="001659F8">
        <w:rPr>
          <w:rFonts w:cs="Arial"/>
        </w:rPr>
        <w:t xml:space="preserve">Jean-François </w:t>
      </w:r>
      <w:r w:rsidR="00285551" w:rsidRPr="001659F8">
        <w:rPr>
          <w:rFonts w:cs="Arial"/>
        </w:rPr>
        <w:t>TRUDEL</w:t>
      </w:r>
    </w:p>
    <w:p w14:paraId="0EC25527" w14:textId="77777777" w:rsidR="00070C28" w:rsidRPr="001659F8" w:rsidRDefault="00070C28" w:rsidP="002A60C5">
      <w:pPr>
        <w:jc w:val="left"/>
        <w:rPr>
          <w:rFonts w:cs="Arial"/>
          <w:b/>
          <w:bCs/>
        </w:rPr>
      </w:pPr>
      <w:r w:rsidRPr="001659F8">
        <w:rPr>
          <w:rFonts w:cs="Arial"/>
        </w:rPr>
        <w:t>Secrétaire de la Commission</w:t>
      </w:r>
    </w:p>
    <w:p w14:paraId="504967FF" w14:textId="77777777" w:rsidR="00070C28" w:rsidRPr="008624DB" w:rsidRDefault="00070C28" w:rsidP="002A60C5">
      <w:pPr>
        <w:jc w:val="left"/>
        <w:rPr>
          <w:rFonts w:cs="Arial"/>
        </w:rPr>
      </w:pPr>
    </w:p>
    <w:p w14:paraId="46478A55" w14:textId="77777777" w:rsidR="00026E92" w:rsidRPr="008624DB" w:rsidRDefault="00026E92" w:rsidP="002A60C5">
      <w:pPr>
        <w:jc w:val="left"/>
        <w:rPr>
          <w:rFonts w:cs="Arial"/>
        </w:rPr>
      </w:pPr>
    </w:p>
    <w:p w14:paraId="62297AB1" w14:textId="77777777" w:rsidR="001060B5" w:rsidRPr="008624DB" w:rsidRDefault="001060B5" w:rsidP="002A60C5">
      <w:pPr>
        <w:jc w:val="left"/>
        <w:rPr>
          <w:rFonts w:cs="Arial"/>
        </w:rPr>
      </w:pPr>
    </w:p>
    <w:p w14:paraId="2C822A5A" w14:textId="77777777" w:rsidR="001060B5" w:rsidRDefault="001060B5" w:rsidP="002A60C5">
      <w:pPr>
        <w:jc w:val="left"/>
        <w:rPr>
          <w:rFonts w:cs="Arial"/>
        </w:rPr>
      </w:pPr>
    </w:p>
    <w:p w14:paraId="1D618C2E" w14:textId="77777777" w:rsidR="009A6F34" w:rsidRPr="008624DB" w:rsidRDefault="009A6F34" w:rsidP="002A60C5">
      <w:pPr>
        <w:jc w:val="left"/>
        <w:rPr>
          <w:rFonts w:cs="Arial"/>
        </w:rPr>
      </w:pPr>
    </w:p>
    <w:p w14:paraId="7BF8BADC" w14:textId="77777777" w:rsidR="00026E92" w:rsidRPr="008624DB" w:rsidRDefault="00026E92" w:rsidP="002A60C5">
      <w:pPr>
        <w:jc w:val="left"/>
        <w:rPr>
          <w:rFonts w:cs="Arial"/>
        </w:rPr>
      </w:pPr>
    </w:p>
    <w:p w14:paraId="4000D640" w14:textId="77777777" w:rsidR="00070C28" w:rsidRDefault="00070C28" w:rsidP="002A60C5">
      <w:pPr>
        <w:jc w:val="left"/>
        <w:rPr>
          <w:rFonts w:cs="Arial"/>
          <w:color w:val="953D89"/>
        </w:rPr>
      </w:pPr>
      <w:r w:rsidRPr="00136A12">
        <w:rPr>
          <w:rFonts w:cs="Arial"/>
          <w:color w:val="953D89"/>
        </w:rPr>
        <w:t xml:space="preserve">Recherche, analyse et rédaction </w:t>
      </w:r>
    </w:p>
    <w:p w14:paraId="44B46314" w14:textId="77777777" w:rsidR="003928AF" w:rsidRPr="008624DB" w:rsidRDefault="003928AF" w:rsidP="008624DB"/>
    <w:p w14:paraId="49F72AC8" w14:textId="20C46C91" w:rsidR="00070C28" w:rsidRPr="00C71083" w:rsidRDefault="00070C28" w:rsidP="002A60C5">
      <w:pPr>
        <w:tabs>
          <w:tab w:val="left" w:pos="709"/>
        </w:tabs>
        <w:ind w:left="709" w:hanging="709"/>
        <w:jc w:val="left"/>
        <w:rPr>
          <w:rFonts w:cs="Arial"/>
        </w:rPr>
      </w:pPr>
      <w:r w:rsidRPr="007C4BE0">
        <w:rPr>
          <w:rFonts w:cs="Arial"/>
          <w:i/>
          <w:iCs/>
        </w:rPr>
        <w:tab/>
      </w:r>
      <w:r w:rsidR="002064D6" w:rsidRPr="00C71083">
        <w:rPr>
          <w:rFonts w:cs="Arial"/>
        </w:rPr>
        <w:t>M</w:t>
      </w:r>
      <w:r w:rsidR="002064D6" w:rsidRPr="00C71083">
        <w:rPr>
          <w:rFonts w:cs="Arial"/>
          <w:vertAlign w:val="superscript"/>
        </w:rPr>
        <w:t>e</w:t>
      </w:r>
      <w:r w:rsidR="002064D6" w:rsidRPr="00C71083">
        <w:rPr>
          <w:rFonts w:cs="Arial"/>
        </w:rPr>
        <w:t xml:space="preserve"> Karina M</w:t>
      </w:r>
      <w:r w:rsidR="00460593">
        <w:rPr>
          <w:rFonts w:cs="Arial"/>
        </w:rPr>
        <w:t>ONTMINY</w:t>
      </w:r>
      <w:r w:rsidR="00C86431" w:rsidRPr="00C71083">
        <w:rPr>
          <w:rFonts w:cs="Arial"/>
        </w:rPr>
        <w:t>, conseillère juridique</w:t>
      </w:r>
    </w:p>
    <w:p w14:paraId="43550A86" w14:textId="53CCE275" w:rsidR="00C86431" w:rsidRPr="00C71083" w:rsidRDefault="00C86431" w:rsidP="002A60C5">
      <w:pPr>
        <w:tabs>
          <w:tab w:val="left" w:pos="709"/>
        </w:tabs>
        <w:ind w:left="709" w:hanging="709"/>
        <w:jc w:val="left"/>
        <w:rPr>
          <w:rFonts w:cs="Arial"/>
          <w:b/>
          <w:bCs/>
        </w:rPr>
      </w:pPr>
      <w:r w:rsidRPr="00C71083">
        <w:rPr>
          <w:rFonts w:cs="Arial"/>
        </w:rPr>
        <w:tab/>
        <w:t>Mathieu F</w:t>
      </w:r>
      <w:r w:rsidR="002410B7">
        <w:rPr>
          <w:rFonts w:cs="Arial"/>
        </w:rPr>
        <w:t>ORCIER</w:t>
      </w:r>
      <w:r w:rsidRPr="00C71083">
        <w:rPr>
          <w:rFonts w:cs="Arial"/>
        </w:rPr>
        <w:t>, chercheur</w:t>
      </w:r>
    </w:p>
    <w:p w14:paraId="2A3120B6" w14:textId="77777777" w:rsidR="00070C28" w:rsidRPr="007C4BE0" w:rsidRDefault="00070C28" w:rsidP="002A60C5">
      <w:pPr>
        <w:tabs>
          <w:tab w:val="left" w:pos="709"/>
        </w:tabs>
        <w:ind w:left="709" w:hanging="709"/>
        <w:jc w:val="left"/>
        <w:rPr>
          <w:rFonts w:cs="Arial"/>
          <w:b/>
          <w:bCs/>
        </w:rPr>
      </w:pPr>
      <w:r w:rsidRPr="007C4BE0">
        <w:rPr>
          <w:rFonts w:cs="Arial"/>
        </w:rPr>
        <w:tab/>
        <w:t>Direction de la recherche</w:t>
      </w:r>
    </w:p>
    <w:p w14:paraId="39C0A8BB" w14:textId="77777777" w:rsidR="00070C28" w:rsidRPr="008624DB" w:rsidRDefault="00070C28" w:rsidP="002A60C5">
      <w:pPr>
        <w:jc w:val="left"/>
        <w:rPr>
          <w:rFonts w:cs="Arial"/>
        </w:rPr>
      </w:pPr>
    </w:p>
    <w:p w14:paraId="0A242CEC" w14:textId="3B5F92D1" w:rsidR="0066346F" w:rsidRDefault="0066346F" w:rsidP="002A60C5">
      <w:pPr>
        <w:jc w:val="left"/>
        <w:rPr>
          <w:rFonts w:cs="Arial"/>
          <w:color w:val="953D89"/>
        </w:rPr>
      </w:pPr>
      <w:r w:rsidRPr="0066346F">
        <w:rPr>
          <w:rFonts w:cs="Arial"/>
          <w:color w:val="953D89"/>
        </w:rPr>
        <w:t>Recherche, analyse et soutien à la rédaction</w:t>
      </w:r>
    </w:p>
    <w:p w14:paraId="486A9FBE" w14:textId="77777777" w:rsidR="003928AF" w:rsidRPr="004B4491" w:rsidRDefault="003928AF" w:rsidP="003928AF"/>
    <w:p w14:paraId="416E4487" w14:textId="3CB2264F" w:rsidR="00070C28" w:rsidRPr="008A125F" w:rsidRDefault="00070C28" w:rsidP="002A60C5">
      <w:pPr>
        <w:tabs>
          <w:tab w:val="left" w:pos="709"/>
        </w:tabs>
        <w:ind w:left="709" w:hanging="709"/>
        <w:jc w:val="left"/>
        <w:rPr>
          <w:rFonts w:cs="Arial"/>
        </w:rPr>
      </w:pPr>
      <w:r w:rsidRPr="001659F8">
        <w:rPr>
          <w:rFonts w:cs="Arial"/>
        </w:rPr>
        <w:tab/>
      </w:r>
      <w:r w:rsidR="008713F9" w:rsidRPr="00172C9F">
        <w:rPr>
          <w:rFonts w:cs="Arial"/>
        </w:rPr>
        <w:t>M</w:t>
      </w:r>
      <w:r w:rsidR="008713F9" w:rsidRPr="00172C9F">
        <w:rPr>
          <w:rFonts w:cs="Arial"/>
          <w:vertAlign w:val="superscript"/>
        </w:rPr>
        <w:t>e</w:t>
      </w:r>
      <w:r w:rsidR="008713F9" w:rsidRPr="00172C9F">
        <w:rPr>
          <w:rFonts w:cs="Arial"/>
        </w:rPr>
        <w:t xml:space="preserve"> Geneviève ST</w:t>
      </w:r>
      <w:r w:rsidR="00172C9F" w:rsidRPr="00172C9F">
        <w:rPr>
          <w:rFonts w:cs="Arial"/>
        </w:rPr>
        <w:t>-LAURENT, conseillè</w:t>
      </w:r>
      <w:r w:rsidR="00172C9F">
        <w:rPr>
          <w:rFonts w:cs="Arial"/>
        </w:rPr>
        <w:t>re juridique</w:t>
      </w:r>
    </w:p>
    <w:p w14:paraId="637C5190" w14:textId="77777777" w:rsidR="00070C28" w:rsidRPr="007C4BE0" w:rsidRDefault="00070C28" w:rsidP="002A60C5">
      <w:pPr>
        <w:tabs>
          <w:tab w:val="left" w:pos="709"/>
        </w:tabs>
        <w:ind w:left="709" w:hanging="709"/>
        <w:jc w:val="left"/>
        <w:rPr>
          <w:rFonts w:cs="Arial"/>
          <w:b/>
          <w:bCs/>
        </w:rPr>
      </w:pPr>
      <w:r w:rsidRPr="008A125F">
        <w:rPr>
          <w:rFonts w:cs="Arial"/>
        </w:rPr>
        <w:tab/>
      </w:r>
      <w:r w:rsidRPr="007C4BE0">
        <w:rPr>
          <w:rFonts w:cs="Arial"/>
        </w:rPr>
        <w:t>Direction de la recherche</w:t>
      </w:r>
    </w:p>
    <w:p w14:paraId="3351FB12" w14:textId="77777777" w:rsidR="00070C28" w:rsidRPr="008624DB" w:rsidRDefault="00070C28" w:rsidP="002A60C5">
      <w:pPr>
        <w:tabs>
          <w:tab w:val="left" w:pos="709"/>
        </w:tabs>
        <w:ind w:left="709" w:hanging="709"/>
        <w:jc w:val="left"/>
        <w:rPr>
          <w:rFonts w:cs="Arial"/>
        </w:rPr>
      </w:pPr>
    </w:p>
    <w:p w14:paraId="1D5E2D9A" w14:textId="37EC37A0" w:rsidR="00070C28" w:rsidRDefault="00070C28" w:rsidP="002A60C5">
      <w:pPr>
        <w:jc w:val="left"/>
        <w:rPr>
          <w:rFonts w:cs="Arial"/>
          <w:color w:val="953D89"/>
        </w:rPr>
      </w:pPr>
      <w:r w:rsidRPr="002B4081">
        <w:rPr>
          <w:rFonts w:cs="Arial"/>
          <w:color w:val="953D89"/>
        </w:rPr>
        <w:t>Révision de texte et mise en page</w:t>
      </w:r>
    </w:p>
    <w:p w14:paraId="17432EAF" w14:textId="77777777" w:rsidR="001F14EE" w:rsidRPr="002B4081" w:rsidRDefault="001F14EE" w:rsidP="001F14EE"/>
    <w:p w14:paraId="30891638" w14:textId="2F69899E" w:rsidR="00B442DE" w:rsidRPr="007C4BE0" w:rsidRDefault="00070C28" w:rsidP="002A60C5">
      <w:pPr>
        <w:tabs>
          <w:tab w:val="left" w:pos="709"/>
        </w:tabs>
        <w:ind w:left="709" w:hanging="709"/>
        <w:jc w:val="left"/>
        <w:rPr>
          <w:rFonts w:cs="Arial"/>
        </w:rPr>
      </w:pPr>
      <w:r w:rsidRPr="001659F8">
        <w:rPr>
          <w:rFonts w:cs="Arial"/>
        </w:rPr>
        <w:tab/>
      </w:r>
      <w:r w:rsidR="00172C9F">
        <w:rPr>
          <w:rFonts w:cs="Arial"/>
        </w:rPr>
        <w:t>Sylvie DURAND</w:t>
      </w:r>
    </w:p>
    <w:p w14:paraId="4B3F9653" w14:textId="77777777" w:rsidR="001060B5" w:rsidRDefault="00070C28" w:rsidP="002A60C5">
      <w:pPr>
        <w:tabs>
          <w:tab w:val="left" w:pos="709"/>
        </w:tabs>
        <w:ind w:left="709" w:hanging="709"/>
        <w:jc w:val="left"/>
        <w:rPr>
          <w:rFonts w:cs="Arial"/>
        </w:rPr>
      </w:pPr>
      <w:r w:rsidRPr="007C4BE0">
        <w:rPr>
          <w:rFonts w:cs="Arial"/>
        </w:rPr>
        <w:tab/>
        <w:t>Direction de la recherche</w:t>
      </w:r>
    </w:p>
    <w:p w14:paraId="6EF06734" w14:textId="77777777" w:rsidR="0045257B" w:rsidRPr="008624DB" w:rsidRDefault="0045257B" w:rsidP="002A60C5">
      <w:pPr>
        <w:tabs>
          <w:tab w:val="left" w:pos="709"/>
        </w:tabs>
        <w:ind w:left="709" w:hanging="709"/>
        <w:jc w:val="left"/>
        <w:rPr>
          <w:rFonts w:cs="Arial"/>
        </w:rPr>
      </w:pPr>
    </w:p>
    <w:p w14:paraId="4CAFE426" w14:textId="7F4FDCE9" w:rsidR="00026E92" w:rsidRPr="00136A12" w:rsidRDefault="00026E92" w:rsidP="002A60C5">
      <w:pPr>
        <w:jc w:val="left"/>
        <w:rPr>
          <w:rFonts w:cs="Arial"/>
          <w:color w:val="953D89"/>
        </w:rPr>
      </w:pPr>
      <w:r w:rsidRPr="1F3750F8">
        <w:rPr>
          <w:rFonts w:cs="Arial"/>
          <w:color w:val="953D89"/>
        </w:rPr>
        <w:t>Les recommandations de ce</w:t>
      </w:r>
      <w:r w:rsidR="005270AD">
        <w:rPr>
          <w:rFonts w:cs="Arial"/>
          <w:color w:val="953D89"/>
        </w:rPr>
        <w:t xml:space="preserve"> </w:t>
      </w:r>
      <w:r w:rsidR="00C71083">
        <w:rPr>
          <w:rFonts w:cs="Arial"/>
          <w:color w:val="953D89"/>
        </w:rPr>
        <w:t>mémoire</w:t>
      </w:r>
      <w:r w:rsidRPr="1F3750F8">
        <w:rPr>
          <w:rFonts w:cs="Arial"/>
          <w:color w:val="953D89"/>
        </w:rPr>
        <w:t xml:space="preserve"> ont été approuvées par les membres de la Commission.</w:t>
      </w:r>
    </w:p>
    <w:p w14:paraId="12D05C0D" w14:textId="77777777" w:rsidR="00026E92" w:rsidRPr="001659F8" w:rsidRDefault="00026E92" w:rsidP="002A60C5">
      <w:pPr>
        <w:jc w:val="left"/>
        <w:rPr>
          <w:rFonts w:cs="Arial"/>
          <w:b/>
          <w:bCs/>
        </w:rPr>
      </w:pPr>
    </w:p>
    <w:p w14:paraId="3236D278" w14:textId="4FF4DCB8" w:rsidR="00816709" w:rsidRPr="00941694" w:rsidRDefault="00816709" w:rsidP="00816709">
      <w:pPr>
        <w:jc w:val="left"/>
        <w:rPr>
          <w:rFonts w:cs="Arial"/>
        </w:rPr>
      </w:pPr>
      <w:r w:rsidRPr="00941694">
        <w:rPr>
          <w:rFonts w:cs="Arial"/>
        </w:rPr>
        <w:t xml:space="preserve">Stéphanie GAREAU, </w:t>
      </w:r>
      <w:r>
        <w:rPr>
          <w:rFonts w:cs="Arial"/>
        </w:rPr>
        <w:t xml:space="preserve">présidente par intérim et </w:t>
      </w:r>
      <w:r>
        <w:rPr>
          <w:rFonts w:eastAsia="Aptos" w:cs="Aptos"/>
        </w:rPr>
        <w:t>v</w:t>
      </w:r>
      <w:r w:rsidRPr="00941694">
        <w:rPr>
          <w:rFonts w:eastAsia="Aptos" w:cs="Aptos"/>
        </w:rPr>
        <w:t>ice-présidente responsable du mandat Jeunesse</w:t>
      </w:r>
    </w:p>
    <w:p w14:paraId="59F39BAC" w14:textId="77777777" w:rsidR="00026E92" w:rsidRPr="00941694" w:rsidRDefault="00026E92" w:rsidP="002A60C5">
      <w:pPr>
        <w:jc w:val="left"/>
        <w:rPr>
          <w:rFonts w:cs="Arial"/>
          <w:b/>
          <w:bCs/>
        </w:rPr>
      </w:pPr>
      <w:r w:rsidRPr="00941694">
        <w:rPr>
          <w:rFonts w:cs="Arial"/>
        </w:rPr>
        <w:t>Myrlande PIERRE, vice-présidente responsable du mandat Charte</w:t>
      </w:r>
    </w:p>
    <w:p w14:paraId="53E565B1" w14:textId="77777777" w:rsidR="00026E92" w:rsidRPr="001659F8" w:rsidRDefault="00026E92" w:rsidP="002A60C5">
      <w:pPr>
        <w:jc w:val="left"/>
        <w:rPr>
          <w:rFonts w:cs="Arial"/>
          <w:b/>
          <w:bCs/>
        </w:rPr>
      </w:pPr>
    </w:p>
    <w:p w14:paraId="4D8A9887" w14:textId="77777777" w:rsidR="00026E92" w:rsidRDefault="00026E92" w:rsidP="002A60C5">
      <w:pPr>
        <w:jc w:val="left"/>
        <w:rPr>
          <w:rFonts w:cs="Arial"/>
        </w:rPr>
      </w:pPr>
    </w:p>
    <w:p w14:paraId="5AA63E12" w14:textId="77777777" w:rsidR="00944FD0" w:rsidRDefault="00944FD0" w:rsidP="002A60C5">
      <w:pPr>
        <w:jc w:val="left"/>
        <w:rPr>
          <w:rFonts w:cs="Arial"/>
          <w:i/>
          <w:iCs/>
        </w:rPr>
        <w:sectPr w:rsidR="00944FD0" w:rsidSect="00FB315B">
          <w:headerReference w:type="first" r:id="rId19"/>
          <w:footerReference w:type="first" r:id="rId20"/>
          <w:pgSz w:w="12240" w:h="15840" w:code="1"/>
          <w:pgMar w:top="1985" w:right="1134" w:bottom="1418" w:left="1418" w:header="709" w:footer="709" w:gutter="0"/>
          <w:pgNumType w:fmt="lowerRoman"/>
          <w:cols w:space="708"/>
          <w:titlePg/>
          <w:docGrid w:linePitch="360"/>
        </w:sectPr>
      </w:pPr>
    </w:p>
    <w:p w14:paraId="68BA47D0" w14:textId="02F35EDB" w:rsidR="00026E92" w:rsidRPr="00941694" w:rsidRDefault="00026E92" w:rsidP="002A60C5">
      <w:pPr>
        <w:jc w:val="left"/>
        <w:rPr>
          <w:rFonts w:cs="Arial"/>
          <w:b/>
          <w:bCs/>
        </w:rPr>
      </w:pPr>
      <w:r w:rsidRPr="00941694">
        <w:rPr>
          <w:rFonts w:cs="Arial"/>
        </w:rPr>
        <w:t>Habib EL-HAGE</w:t>
      </w:r>
    </w:p>
    <w:p w14:paraId="4D61EE86" w14:textId="77777777" w:rsidR="00026E92" w:rsidRPr="00941694" w:rsidRDefault="00026E92" w:rsidP="002A60C5">
      <w:pPr>
        <w:jc w:val="left"/>
        <w:rPr>
          <w:rFonts w:cs="Arial"/>
          <w:b/>
          <w:bCs/>
        </w:rPr>
      </w:pPr>
      <w:r w:rsidRPr="00941694">
        <w:rPr>
          <w:rFonts w:cs="Arial"/>
        </w:rPr>
        <w:t>Lizette GAUVREAU</w:t>
      </w:r>
    </w:p>
    <w:p w14:paraId="41085D1A" w14:textId="77777777" w:rsidR="00026E92" w:rsidRPr="00941694" w:rsidRDefault="00026E92" w:rsidP="002A60C5">
      <w:pPr>
        <w:jc w:val="left"/>
        <w:rPr>
          <w:rFonts w:cs="Arial"/>
          <w:b/>
          <w:bCs/>
        </w:rPr>
      </w:pPr>
      <w:r w:rsidRPr="00941694">
        <w:rPr>
          <w:rFonts w:cs="Arial"/>
        </w:rPr>
        <w:t>Marie-Laure LECLERCQ</w:t>
      </w:r>
    </w:p>
    <w:p w14:paraId="78E880CA" w14:textId="77777777" w:rsidR="00026E92" w:rsidRPr="00941694" w:rsidRDefault="00026E92" w:rsidP="002A60C5">
      <w:pPr>
        <w:jc w:val="left"/>
        <w:rPr>
          <w:rFonts w:cs="Arial"/>
          <w:b/>
          <w:bCs/>
        </w:rPr>
      </w:pPr>
      <w:r w:rsidRPr="00941694">
        <w:rPr>
          <w:rFonts w:cs="Arial"/>
        </w:rPr>
        <w:t>Sylvain LE MAY</w:t>
      </w:r>
    </w:p>
    <w:p w14:paraId="0AA1B721" w14:textId="77074A4D" w:rsidR="00026E92" w:rsidRPr="00941694" w:rsidRDefault="00AB706D" w:rsidP="002A60C5">
      <w:pPr>
        <w:jc w:val="left"/>
        <w:rPr>
          <w:rFonts w:cs="Arial"/>
          <w:b/>
          <w:bCs/>
        </w:rPr>
      </w:pPr>
      <w:r>
        <w:rPr>
          <w:rFonts w:cs="Arial"/>
        </w:rPr>
        <w:t>Alain</w:t>
      </w:r>
      <w:r w:rsidR="00026E92" w:rsidRPr="00941694">
        <w:rPr>
          <w:rFonts w:cs="Arial"/>
        </w:rPr>
        <w:t xml:space="preserve"> ROY</w:t>
      </w:r>
    </w:p>
    <w:p w14:paraId="77D4FBC6" w14:textId="0524F607" w:rsidR="008740B5" w:rsidRDefault="00AB706D" w:rsidP="002A60C5">
      <w:pPr>
        <w:jc w:val="left"/>
        <w:rPr>
          <w:rFonts w:cs="Arial"/>
        </w:rPr>
      </w:pPr>
      <w:r>
        <w:rPr>
          <w:rFonts w:cs="Arial"/>
        </w:rPr>
        <w:t>Martine</w:t>
      </w:r>
      <w:r w:rsidR="008740B5" w:rsidRPr="00F8286E">
        <w:rPr>
          <w:rFonts w:cs="Arial"/>
        </w:rPr>
        <w:t xml:space="preserve"> ROY</w:t>
      </w:r>
      <w:r w:rsidR="00E55735" w:rsidRPr="00F8286E">
        <w:rPr>
          <w:rFonts w:cs="Arial"/>
        </w:rPr>
        <w:t xml:space="preserve"> </w:t>
      </w:r>
    </w:p>
    <w:p w14:paraId="78FB1645" w14:textId="187912DA" w:rsidR="00026E92" w:rsidRPr="00941694" w:rsidRDefault="00026E92" w:rsidP="002A60C5">
      <w:pPr>
        <w:jc w:val="left"/>
        <w:rPr>
          <w:rFonts w:cs="Arial"/>
          <w:b/>
          <w:bCs/>
        </w:rPr>
      </w:pPr>
      <w:r w:rsidRPr="00941694">
        <w:rPr>
          <w:rFonts w:cs="Arial"/>
        </w:rPr>
        <w:t>Anne-Marie SANTORINEOS</w:t>
      </w:r>
    </w:p>
    <w:p w14:paraId="38E41A73" w14:textId="68BDB0FD" w:rsidR="00026E92" w:rsidRPr="00941694" w:rsidRDefault="00026E92" w:rsidP="002A60C5">
      <w:pPr>
        <w:jc w:val="left"/>
        <w:rPr>
          <w:rFonts w:cs="Arial"/>
        </w:rPr>
      </w:pPr>
      <w:r w:rsidRPr="00941694">
        <w:rPr>
          <w:rFonts w:cs="Arial"/>
        </w:rPr>
        <w:t>Marjorie VILLEFRANCHE</w:t>
      </w:r>
    </w:p>
    <w:p w14:paraId="1B9AE0B8" w14:textId="77777777" w:rsidR="007340DD" w:rsidRPr="00941694" w:rsidRDefault="007340DD" w:rsidP="007340DD">
      <w:pPr>
        <w:jc w:val="left"/>
        <w:rPr>
          <w:rFonts w:cs="Arial"/>
          <w:b/>
          <w:bCs/>
        </w:rPr>
      </w:pPr>
      <w:r w:rsidRPr="00941694">
        <w:rPr>
          <w:rFonts w:cs="Arial"/>
        </w:rPr>
        <w:t>Nadine VOLLANT</w:t>
      </w:r>
    </w:p>
    <w:p w14:paraId="36A83046" w14:textId="77777777" w:rsidR="00944FD0" w:rsidRDefault="00944FD0" w:rsidP="002A60C5">
      <w:pPr>
        <w:jc w:val="left"/>
        <w:rPr>
          <w:rFonts w:cs="Arial"/>
        </w:rPr>
        <w:sectPr w:rsidR="00944FD0" w:rsidSect="00FB315B">
          <w:type w:val="continuous"/>
          <w:pgSz w:w="12240" w:h="15840" w:code="1"/>
          <w:pgMar w:top="1985" w:right="1134" w:bottom="1418" w:left="1418" w:header="709" w:footer="709" w:gutter="0"/>
          <w:pgNumType w:fmt="lowerRoman"/>
          <w:cols w:num="2" w:space="708"/>
          <w:titlePg/>
          <w:docGrid w:linePitch="360"/>
        </w:sectPr>
      </w:pPr>
    </w:p>
    <w:p w14:paraId="348CBF96" w14:textId="77777777" w:rsidR="00F816FC" w:rsidRDefault="00F816FC" w:rsidP="002A60C5">
      <w:pPr>
        <w:jc w:val="left"/>
      </w:pPr>
    </w:p>
    <w:p w14:paraId="72E3B85C" w14:textId="77777777" w:rsidR="00F816FC" w:rsidRDefault="00F816FC" w:rsidP="002A60C5">
      <w:pPr>
        <w:jc w:val="left"/>
        <w:sectPr w:rsidR="00F816FC" w:rsidSect="00FB315B">
          <w:type w:val="continuous"/>
          <w:pgSz w:w="12240" w:h="15840" w:code="1"/>
          <w:pgMar w:top="1985" w:right="1134" w:bottom="1418" w:left="1418" w:header="709" w:footer="709" w:gutter="0"/>
          <w:pgNumType w:fmt="lowerRoman"/>
          <w:cols w:space="708"/>
          <w:titlePg/>
          <w:docGrid w:linePitch="360"/>
        </w:sectPr>
      </w:pPr>
    </w:p>
    <w:p w14:paraId="1084C4B9" w14:textId="77777777" w:rsidR="00FA5D00" w:rsidRPr="002C7C1F" w:rsidRDefault="00FA5D00" w:rsidP="00504673">
      <w:pPr>
        <w:pStyle w:val="Titre"/>
      </w:pPr>
      <w:bookmarkStart w:id="1" w:name="_Toc194313963"/>
      <w:bookmarkStart w:id="2" w:name="_Toc221023094"/>
      <w:bookmarkStart w:id="3" w:name="_Toc221031111"/>
      <w:r w:rsidRPr="002C7C1F">
        <w:lastRenderedPageBreak/>
        <w:t>À PROPOS DE LA COMMISSION DES DROITS</w:t>
      </w:r>
      <w:bookmarkEnd w:id="1"/>
      <w:bookmarkEnd w:id="2"/>
      <w:bookmarkEnd w:id="3"/>
    </w:p>
    <w:p w14:paraId="507BA208" w14:textId="77777777" w:rsidR="00FA5D00" w:rsidRPr="00A23CA5" w:rsidRDefault="00FA5D00" w:rsidP="002A60C5">
      <w:pPr>
        <w:jc w:val="left"/>
        <w:rPr>
          <w:b/>
          <w:bCs/>
          <w:color w:val="953D89"/>
          <w:szCs w:val="24"/>
        </w:rPr>
      </w:pPr>
    </w:p>
    <w:p w14:paraId="3203E8EB" w14:textId="77777777" w:rsidR="00FA5D00" w:rsidRPr="00A23CA5" w:rsidRDefault="00FA5D00" w:rsidP="002A60C5">
      <w:pPr>
        <w:jc w:val="left"/>
        <w:rPr>
          <w:b/>
          <w:bCs/>
          <w:color w:val="953D89"/>
          <w:szCs w:val="24"/>
        </w:rPr>
      </w:pPr>
    </w:p>
    <w:p w14:paraId="5B0B5B4F" w14:textId="77777777" w:rsidR="00FA5D00" w:rsidRPr="00A23CA5" w:rsidRDefault="00FA5D00" w:rsidP="00504673">
      <w:pPr>
        <w:pStyle w:val="Titre"/>
      </w:pPr>
      <w:bookmarkStart w:id="4" w:name="_Toc194313964"/>
      <w:bookmarkStart w:id="5" w:name="_Toc221023095"/>
      <w:bookmarkStart w:id="6" w:name="_Toc221031112"/>
      <w:r w:rsidRPr="00A23CA5">
        <w:t xml:space="preserve">Mission et </w:t>
      </w:r>
      <w:r w:rsidRPr="006B1D79">
        <w:t>responsabilités</w:t>
      </w:r>
      <w:bookmarkEnd w:id="4"/>
      <w:bookmarkEnd w:id="5"/>
      <w:bookmarkEnd w:id="6"/>
    </w:p>
    <w:p w14:paraId="2D2BC5F5" w14:textId="77777777" w:rsidR="0034454C" w:rsidRPr="00325251" w:rsidRDefault="0034454C" w:rsidP="00325251">
      <w:pPr>
        <w:shd w:val="clear" w:color="auto" w:fill="FFFFFF" w:themeFill="background1"/>
        <w:tabs>
          <w:tab w:val="left" w:pos="7938"/>
          <w:tab w:val="left" w:pos="8222"/>
        </w:tabs>
        <w:spacing w:before="240" w:after="240" w:line="276" w:lineRule="auto"/>
        <w:jc w:val="left"/>
        <w:rPr>
          <w:rFonts w:asciiTheme="minorHAnsi" w:eastAsia="Times New Roman" w:hAnsiTheme="minorHAnsi" w:cs="Segoe UI"/>
          <w:color w:val="000000" w:themeColor="text1"/>
          <w:lang w:eastAsia="fr-CA"/>
        </w:rPr>
      </w:pPr>
      <w:r w:rsidRPr="00325251">
        <w:rPr>
          <w:rFonts w:asciiTheme="minorHAnsi" w:eastAsia="Times New Roman" w:hAnsiTheme="minorHAnsi" w:cs="Segoe UI"/>
          <w:color w:val="000000" w:themeColor="text1"/>
          <w:lang w:eastAsia="fr-CA"/>
        </w:rPr>
        <w:t xml:space="preserve">La Commission des droits de la personne et des droits de la jeunesse est constituée par la </w:t>
      </w:r>
      <w:r w:rsidRPr="00325251">
        <w:rPr>
          <w:rFonts w:asciiTheme="minorHAnsi" w:eastAsia="Times New Roman" w:hAnsiTheme="minorHAnsi" w:cs="Segoe UI"/>
          <w:i/>
          <w:color w:val="000000" w:themeColor="text1"/>
          <w:lang w:eastAsia="fr-CA"/>
        </w:rPr>
        <w:t>Charte des droits et libertés de la personne</w:t>
      </w:r>
      <w:r w:rsidRPr="00325251">
        <w:rPr>
          <w:rFonts w:asciiTheme="minorHAnsi" w:eastAsia="Times New Roman" w:hAnsiTheme="minorHAnsi" w:cs="Segoe UI"/>
          <w:color w:val="000000" w:themeColor="text1"/>
          <w:lang w:eastAsia="fr-CA"/>
        </w:rPr>
        <w:t xml:space="preserve">. La Commission des droits est un organisme indépendant du gouvernement et remplit sa mission au seul bénéfice de la population et dans l’intérêt du public. </w:t>
      </w:r>
    </w:p>
    <w:p w14:paraId="035616D5" w14:textId="77777777" w:rsidR="0034454C" w:rsidRPr="00325251" w:rsidRDefault="00325251" w:rsidP="00325251">
      <w:pPr>
        <w:shd w:val="clear" w:color="auto" w:fill="FFFFFF" w:themeFill="background1"/>
        <w:tabs>
          <w:tab w:val="left" w:pos="7938"/>
          <w:tab w:val="left" w:pos="8222"/>
        </w:tabs>
        <w:spacing w:before="240" w:after="240" w:line="276" w:lineRule="auto"/>
        <w:jc w:val="left"/>
        <w:rPr>
          <w:rFonts w:asciiTheme="minorHAnsi" w:eastAsia="Times New Roman" w:hAnsiTheme="minorHAnsi" w:cs="Segoe UI"/>
          <w:color w:val="000000" w:themeColor="text1"/>
          <w:lang w:eastAsia="fr-CA"/>
        </w:rPr>
      </w:pPr>
      <w:r w:rsidRPr="00325251">
        <w:rPr>
          <w:rFonts w:asciiTheme="minorHAnsi" w:eastAsia="Times New Roman" w:hAnsiTheme="minorHAnsi" w:cs="Segoe UI"/>
          <w:noProof/>
          <w:color w:val="000000" w:themeColor="text1"/>
          <w:lang w:eastAsia="fr-CA"/>
        </w:rPr>
        <w:t>Forte de son indépendance et de son expertise, la Commission des droits de la personne et des droits de la jeunesse</w:t>
      </w:r>
      <w:r w:rsidR="0034454C" w:rsidRPr="00325251">
        <w:rPr>
          <w:rFonts w:asciiTheme="minorHAnsi" w:eastAsia="Times New Roman" w:hAnsiTheme="minorHAnsi" w:cs="Segoe UI"/>
          <w:color w:val="000000" w:themeColor="text1"/>
          <w:lang w:eastAsia="fr-CA"/>
        </w:rPr>
        <w:t xml:space="preserve"> a pour mission de veiller au respect des principes énoncés dans la </w:t>
      </w:r>
      <w:r w:rsidR="0034454C" w:rsidRPr="00325251">
        <w:rPr>
          <w:rFonts w:asciiTheme="minorHAnsi" w:eastAsia="Times New Roman" w:hAnsiTheme="minorHAnsi" w:cs="Segoe UI"/>
          <w:i/>
          <w:color w:val="000000" w:themeColor="text1"/>
          <w:lang w:eastAsia="fr-CA"/>
        </w:rPr>
        <w:t>Charte des droits et libertés de la personne</w:t>
      </w:r>
      <w:r w:rsidR="0034454C" w:rsidRPr="00325251">
        <w:rPr>
          <w:rFonts w:asciiTheme="minorHAnsi" w:eastAsia="Times New Roman" w:hAnsiTheme="minorHAnsi" w:cs="Segoe UI"/>
          <w:color w:val="000000" w:themeColor="text1"/>
          <w:lang w:eastAsia="fr-CA"/>
        </w:rPr>
        <w:t xml:space="preserve"> du Québec et d’en assurer la promotion. Elle assure aussi la protection de l’intérêt de l’enfant, ainsi que le respect et la promotion des droits qui lui sont reconnus par la </w:t>
      </w:r>
      <w:r w:rsidR="0034454C" w:rsidRPr="00325251">
        <w:rPr>
          <w:rFonts w:asciiTheme="minorHAnsi" w:eastAsia="Times New Roman" w:hAnsiTheme="minorHAnsi" w:cs="Segoe UI"/>
          <w:i/>
          <w:color w:val="000000" w:themeColor="text1"/>
          <w:lang w:eastAsia="fr-CA"/>
        </w:rPr>
        <w:t>Loi sur la protection de la jeunesse</w:t>
      </w:r>
      <w:r w:rsidR="0034454C" w:rsidRPr="00325251">
        <w:rPr>
          <w:rFonts w:asciiTheme="minorHAnsi" w:eastAsia="Times New Roman" w:hAnsiTheme="minorHAnsi" w:cs="Segoe UI"/>
          <w:color w:val="000000" w:themeColor="text1"/>
          <w:lang w:eastAsia="fr-CA"/>
        </w:rPr>
        <w:t xml:space="preserve">. Elle veille également à l’application de la </w:t>
      </w:r>
      <w:r w:rsidR="0034454C" w:rsidRPr="00325251">
        <w:rPr>
          <w:rFonts w:asciiTheme="minorHAnsi" w:eastAsia="Times New Roman" w:hAnsiTheme="minorHAnsi" w:cs="Segoe UI"/>
          <w:i/>
          <w:color w:val="000000" w:themeColor="text1"/>
          <w:lang w:eastAsia="fr-CA"/>
        </w:rPr>
        <w:t>Loi sur l’accès à l’égalité en emploi dans des organismes publics</w:t>
      </w:r>
      <w:r w:rsidR="0034454C" w:rsidRPr="00325251">
        <w:rPr>
          <w:rFonts w:asciiTheme="minorHAnsi" w:eastAsia="Times New Roman" w:hAnsiTheme="minorHAnsi" w:cs="Segoe UI"/>
          <w:color w:val="000000" w:themeColor="text1"/>
          <w:lang w:eastAsia="fr-CA"/>
        </w:rPr>
        <w:t>.</w:t>
      </w:r>
    </w:p>
    <w:p w14:paraId="18B6A027" w14:textId="77777777" w:rsidR="0034454C" w:rsidRPr="00325251" w:rsidRDefault="0034454C" w:rsidP="00325251">
      <w:pPr>
        <w:shd w:val="clear" w:color="auto" w:fill="FFFFFF" w:themeFill="background1"/>
        <w:tabs>
          <w:tab w:val="left" w:pos="7938"/>
          <w:tab w:val="left" w:pos="8222"/>
        </w:tabs>
        <w:spacing w:before="240" w:after="240" w:line="276" w:lineRule="auto"/>
        <w:jc w:val="left"/>
        <w:rPr>
          <w:rFonts w:asciiTheme="minorHAnsi" w:eastAsia="Times New Roman" w:hAnsiTheme="minorHAnsi" w:cs="Segoe UI"/>
          <w:color w:val="000000" w:themeColor="text1"/>
          <w:lang w:eastAsia="fr-CA"/>
        </w:rPr>
      </w:pPr>
      <w:r w:rsidRPr="00325251">
        <w:rPr>
          <w:rFonts w:asciiTheme="minorHAnsi" w:eastAsia="Times New Roman" w:hAnsiTheme="minorHAnsi" w:cs="Segoe UI"/>
          <w:color w:val="000000" w:themeColor="text1"/>
          <w:lang w:eastAsia="fr-CA"/>
        </w:rPr>
        <w:t>La Commission des droits est l’institution clé pour la défense d’une société juste et égalitaire. Elle assure des services accessibles et efficaces et ses actions visent des retombées concrètes et des impacts significatifs pour toutes et tous, dans une perspective de cohésion sociale.</w:t>
      </w:r>
    </w:p>
    <w:p w14:paraId="4AF67A8E" w14:textId="77777777" w:rsidR="00924C52" w:rsidRDefault="00924C52">
      <w:pPr>
        <w:suppressAutoHyphens w:val="0"/>
        <w:autoSpaceDE/>
        <w:autoSpaceDN/>
        <w:adjustRightInd/>
        <w:jc w:val="left"/>
        <w:textAlignment w:val="auto"/>
        <w:rPr>
          <w:rFonts w:asciiTheme="minorHAnsi" w:eastAsia="Times New Roman" w:hAnsiTheme="minorHAnsi" w:cs="Segoe UI"/>
          <w:color w:val="000000" w:themeColor="text1"/>
          <w:lang w:eastAsia="fr-CA"/>
        </w:rPr>
      </w:pPr>
      <w:r>
        <w:rPr>
          <w:rFonts w:asciiTheme="minorHAnsi" w:eastAsia="Times New Roman" w:hAnsiTheme="minorHAnsi" w:cs="Segoe UI"/>
          <w:color w:val="000000" w:themeColor="text1"/>
          <w:lang w:eastAsia="fr-CA"/>
        </w:rPr>
        <w:br w:type="page"/>
      </w:r>
    </w:p>
    <w:p w14:paraId="4240A889" w14:textId="77777777" w:rsidR="00FA5D00" w:rsidRDefault="00FA5D00" w:rsidP="002A60C5">
      <w:pPr>
        <w:jc w:val="left"/>
        <w:sectPr w:rsidR="00FA5D00" w:rsidSect="00CD10C2">
          <w:pgSz w:w="12240" w:h="15840" w:code="1"/>
          <w:pgMar w:top="1985" w:right="1134" w:bottom="1418" w:left="1418" w:header="709" w:footer="709" w:gutter="0"/>
          <w:pgNumType w:fmt="lowerRoman" w:start="1"/>
          <w:cols w:space="708"/>
          <w:docGrid w:linePitch="360"/>
        </w:sectPr>
      </w:pPr>
    </w:p>
    <w:p w14:paraId="21A56613" w14:textId="77777777" w:rsidR="00F816FC" w:rsidRDefault="00F816FC" w:rsidP="002A60C5">
      <w:pPr>
        <w:jc w:val="left"/>
      </w:pPr>
    </w:p>
    <w:p w14:paraId="3F04CFCC" w14:textId="259B5215" w:rsidR="00FA5D00" w:rsidRPr="00C44640" w:rsidRDefault="00FA5D00" w:rsidP="00504673">
      <w:pPr>
        <w:pStyle w:val="Titre"/>
      </w:pPr>
      <w:bookmarkStart w:id="7" w:name="_Toc194313965"/>
      <w:bookmarkStart w:id="8" w:name="_Toc221023096"/>
      <w:bookmarkStart w:id="9" w:name="_Toc221031113"/>
      <w:r w:rsidRPr="00C44640">
        <w:t>T</w:t>
      </w:r>
      <w:bookmarkEnd w:id="7"/>
      <w:bookmarkEnd w:id="8"/>
      <w:r w:rsidR="00AF2F5C">
        <w:t>able des matières</w:t>
      </w:r>
      <w:bookmarkEnd w:id="9"/>
    </w:p>
    <w:p w14:paraId="64999486" w14:textId="77777777" w:rsidR="00F816FC" w:rsidRDefault="00F816FC" w:rsidP="002A60C5">
      <w:pPr>
        <w:jc w:val="left"/>
      </w:pPr>
    </w:p>
    <w:p w14:paraId="7CABA8F0" w14:textId="77777777" w:rsidR="00480299" w:rsidRDefault="00480299" w:rsidP="002A60C5">
      <w:pPr>
        <w:jc w:val="left"/>
      </w:pPr>
    </w:p>
    <w:p w14:paraId="65BFCB63" w14:textId="237ACCB0" w:rsidR="00003503" w:rsidRPr="00003503" w:rsidRDefault="00003503">
      <w:pPr>
        <w:pStyle w:val="TM1"/>
        <w:rPr>
          <w:rFonts w:asciiTheme="minorHAnsi" w:eastAsiaTheme="minorEastAsia" w:hAnsiTheme="minorHAnsi"/>
          <w:b w:val="0"/>
          <w:bCs w:val="0"/>
          <w:kern w:val="2"/>
          <w:sz w:val="24"/>
          <w:szCs w:val="24"/>
          <w:lang w:eastAsia="fr-CA"/>
          <w14:ligatures w14:val="standardContextual"/>
        </w:rPr>
      </w:pPr>
      <w:r>
        <w:rPr>
          <w:rFonts w:asciiTheme="minorHAnsi" w:hAnsiTheme="minorHAnsi"/>
        </w:rPr>
        <w:fldChar w:fldCharType="begin"/>
      </w:r>
      <w:r>
        <w:rPr>
          <w:rFonts w:asciiTheme="minorHAnsi" w:hAnsiTheme="minorHAnsi"/>
        </w:rPr>
        <w:instrText xml:space="preserve"> TOC \o "1-5" \h \z \u </w:instrText>
      </w:r>
      <w:r>
        <w:rPr>
          <w:rFonts w:asciiTheme="minorHAnsi" w:hAnsiTheme="minorHAnsi"/>
        </w:rPr>
        <w:fldChar w:fldCharType="separate"/>
      </w:r>
      <w:hyperlink w:anchor="_Toc221031111" w:history="1">
        <w:r w:rsidRPr="00003503">
          <w:rPr>
            <w:rStyle w:val="Lienhypertexte"/>
            <w:color w:val="auto"/>
          </w:rPr>
          <w:t>À PROPOS DE LA COMMISSION DES DROITS</w:t>
        </w:r>
        <w:r w:rsidRPr="00003503">
          <w:rPr>
            <w:b w:val="0"/>
            <w:bCs w:val="0"/>
            <w:webHidden/>
          </w:rPr>
          <w:tab/>
        </w:r>
        <w:r w:rsidRPr="00003503">
          <w:rPr>
            <w:b w:val="0"/>
            <w:bCs w:val="0"/>
            <w:webHidden/>
          </w:rPr>
          <w:fldChar w:fldCharType="begin"/>
        </w:r>
        <w:r w:rsidRPr="00003503">
          <w:rPr>
            <w:b w:val="0"/>
            <w:bCs w:val="0"/>
            <w:webHidden/>
          </w:rPr>
          <w:instrText xml:space="preserve"> PAGEREF _Toc221031111 \h </w:instrText>
        </w:r>
        <w:r w:rsidRPr="00003503">
          <w:rPr>
            <w:b w:val="0"/>
            <w:bCs w:val="0"/>
            <w:webHidden/>
          </w:rPr>
        </w:r>
        <w:r w:rsidRPr="00003503">
          <w:rPr>
            <w:b w:val="0"/>
            <w:bCs w:val="0"/>
            <w:webHidden/>
          </w:rPr>
          <w:fldChar w:fldCharType="separate"/>
        </w:r>
        <w:r w:rsidR="00480445">
          <w:rPr>
            <w:b w:val="0"/>
            <w:bCs w:val="0"/>
            <w:webHidden/>
          </w:rPr>
          <w:t>i</w:t>
        </w:r>
        <w:r w:rsidRPr="00003503">
          <w:rPr>
            <w:b w:val="0"/>
            <w:bCs w:val="0"/>
            <w:webHidden/>
          </w:rPr>
          <w:fldChar w:fldCharType="end"/>
        </w:r>
      </w:hyperlink>
    </w:p>
    <w:p w14:paraId="7D56D395" w14:textId="77777777" w:rsidR="00003503" w:rsidRPr="00003503" w:rsidRDefault="00003503">
      <w:pPr>
        <w:pStyle w:val="TM1"/>
        <w:rPr>
          <w:rStyle w:val="Lienhypertexte"/>
          <w:color w:val="auto"/>
        </w:rPr>
      </w:pPr>
    </w:p>
    <w:p w14:paraId="05A6189A" w14:textId="020CE817" w:rsidR="00003503" w:rsidRPr="00003503" w:rsidRDefault="00003503">
      <w:pPr>
        <w:pStyle w:val="TM1"/>
        <w:rPr>
          <w:rStyle w:val="Lienhypertexte"/>
          <w:color w:val="auto"/>
        </w:rPr>
      </w:pPr>
      <w:hyperlink w:anchor="_Toc221031113" w:history="1">
        <w:r w:rsidRPr="00003503">
          <w:rPr>
            <w:rStyle w:val="Lienhypertexte"/>
            <w:color w:val="auto"/>
          </w:rPr>
          <w:t>Table des matières</w:t>
        </w:r>
        <w:r w:rsidRPr="00003503">
          <w:rPr>
            <w:b w:val="0"/>
            <w:bCs w:val="0"/>
            <w:webHidden/>
          </w:rPr>
          <w:tab/>
        </w:r>
        <w:r w:rsidRPr="00003503">
          <w:rPr>
            <w:b w:val="0"/>
            <w:bCs w:val="0"/>
            <w:webHidden/>
          </w:rPr>
          <w:fldChar w:fldCharType="begin"/>
        </w:r>
        <w:r w:rsidRPr="00003503">
          <w:rPr>
            <w:b w:val="0"/>
            <w:bCs w:val="0"/>
            <w:webHidden/>
          </w:rPr>
          <w:instrText xml:space="preserve"> PAGEREF _Toc221031113 \h </w:instrText>
        </w:r>
        <w:r w:rsidRPr="00003503">
          <w:rPr>
            <w:b w:val="0"/>
            <w:bCs w:val="0"/>
            <w:webHidden/>
          </w:rPr>
        </w:r>
        <w:r w:rsidRPr="00003503">
          <w:rPr>
            <w:b w:val="0"/>
            <w:bCs w:val="0"/>
            <w:webHidden/>
          </w:rPr>
          <w:fldChar w:fldCharType="separate"/>
        </w:r>
        <w:r w:rsidR="00480445">
          <w:rPr>
            <w:b w:val="0"/>
            <w:bCs w:val="0"/>
            <w:webHidden/>
          </w:rPr>
          <w:t>ii</w:t>
        </w:r>
        <w:r w:rsidRPr="00003503">
          <w:rPr>
            <w:b w:val="0"/>
            <w:bCs w:val="0"/>
            <w:webHidden/>
          </w:rPr>
          <w:fldChar w:fldCharType="end"/>
        </w:r>
      </w:hyperlink>
    </w:p>
    <w:p w14:paraId="2234E1D7" w14:textId="77777777" w:rsidR="00003503" w:rsidRPr="00003503" w:rsidRDefault="00003503" w:rsidP="00003503">
      <w:pPr>
        <w:rPr>
          <w:noProof/>
        </w:rPr>
      </w:pPr>
    </w:p>
    <w:p w14:paraId="500A79CD" w14:textId="1259A5E4" w:rsidR="00003503" w:rsidRPr="00003503" w:rsidRDefault="00003503">
      <w:pPr>
        <w:pStyle w:val="TM1"/>
        <w:rPr>
          <w:rStyle w:val="Lienhypertexte"/>
          <w:color w:val="auto"/>
        </w:rPr>
      </w:pPr>
      <w:hyperlink w:anchor="_Toc221031114" w:history="1">
        <w:r w:rsidRPr="00003503">
          <w:rPr>
            <w:rStyle w:val="Lienhypertexte"/>
            <w:color w:val="auto"/>
          </w:rPr>
          <w:t>Introduction</w:t>
        </w:r>
        <w:r w:rsidRPr="00003503">
          <w:rPr>
            <w:b w:val="0"/>
            <w:bCs w:val="0"/>
            <w:webHidden/>
          </w:rPr>
          <w:tab/>
        </w:r>
        <w:r w:rsidRPr="00003503">
          <w:rPr>
            <w:b w:val="0"/>
            <w:bCs w:val="0"/>
            <w:webHidden/>
          </w:rPr>
          <w:fldChar w:fldCharType="begin"/>
        </w:r>
        <w:r w:rsidRPr="00003503">
          <w:rPr>
            <w:b w:val="0"/>
            <w:bCs w:val="0"/>
            <w:webHidden/>
          </w:rPr>
          <w:instrText xml:space="preserve"> PAGEREF _Toc221031114 \h </w:instrText>
        </w:r>
        <w:r w:rsidRPr="00003503">
          <w:rPr>
            <w:b w:val="0"/>
            <w:bCs w:val="0"/>
            <w:webHidden/>
          </w:rPr>
        </w:r>
        <w:r w:rsidRPr="00003503">
          <w:rPr>
            <w:b w:val="0"/>
            <w:bCs w:val="0"/>
            <w:webHidden/>
          </w:rPr>
          <w:fldChar w:fldCharType="separate"/>
        </w:r>
        <w:r w:rsidR="00480445">
          <w:rPr>
            <w:b w:val="0"/>
            <w:bCs w:val="0"/>
            <w:webHidden/>
          </w:rPr>
          <w:t>1</w:t>
        </w:r>
        <w:r w:rsidRPr="00003503">
          <w:rPr>
            <w:b w:val="0"/>
            <w:bCs w:val="0"/>
            <w:webHidden/>
          </w:rPr>
          <w:fldChar w:fldCharType="end"/>
        </w:r>
      </w:hyperlink>
    </w:p>
    <w:p w14:paraId="6B653D60" w14:textId="77777777" w:rsidR="00003503" w:rsidRPr="00003503" w:rsidRDefault="00003503" w:rsidP="00003503">
      <w:pPr>
        <w:rPr>
          <w:noProof/>
        </w:rPr>
      </w:pPr>
    </w:p>
    <w:p w14:paraId="3CEF8D9B" w14:textId="23326A68" w:rsidR="00003503" w:rsidRPr="00003503" w:rsidRDefault="00003503">
      <w:pPr>
        <w:pStyle w:val="TM1"/>
        <w:rPr>
          <w:rStyle w:val="Lienhypertexte"/>
          <w:color w:val="auto"/>
        </w:rPr>
      </w:pPr>
      <w:hyperlink w:anchor="_Toc221031115" w:history="1">
        <w:r w:rsidRPr="00003503">
          <w:rPr>
            <w:rStyle w:val="Lienhypertexte"/>
            <w:color w:val="auto"/>
          </w:rPr>
          <w:t>1</w:t>
        </w:r>
        <w:r w:rsidRPr="00003503">
          <w:rPr>
            <w:rFonts w:asciiTheme="minorHAnsi" w:eastAsiaTheme="minorEastAsia" w:hAnsiTheme="minorHAnsi"/>
            <w:b w:val="0"/>
            <w:bCs w:val="0"/>
            <w:kern w:val="2"/>
            <w:sz w:val="24"/>
            <w:szCs w:val="24"/>
            <w:lang w:eastAsia="fr-CA"/>
            <w14:ligatures w14:val="standardContextual"/>
          </w:rPr>
          <w:tab/>
        </w:r>
        <w:r w:rsidRPr="00003503">
          <w:rPr>
            <w:rStyle w:val="Lienhypertexte"/>
            <w:color w:val="auto"/>
          </w:rPr>
          <w:t>Favoriser la paix, l’ordre et la sécurité publique sans porter atteinte aux droits et libertés fondamentaux</w:t>
        </w:r>
        <w:r w:rsidRPr="00003503">
          <w:rPr>
            <w:b w:val="0"/>
            <w:bCs w:val="0"/>
            <w:webHidden/>
          </w:rPr>
          <w:tab/>
        </w:r>
        <w:r w:rsidRPr="00003503">
          <w:rPr>
            <w:b w:val="0"/>
            <w:bCs w:val="0"/>
            <w:webHidden/>
          </w:rPr>
          <w:fldChar w:fldCharType="begin"/>
        </w:r>
        <w:r w:rsidRPr="00003503">
          <w:rPr>
            <w:b w:val="0"/>
            <w:bCs w:val="0"/>
            <w:webHidden/>
          </w:rPr>
          <w:instrText xml:space="preserve"> PAGEREF _Toc221031115 \h </w:instrText>
        </w:r>
        <w:r w:rsidRPr="00003503">
          <w:rPr>
            <w:b w:val="0"/>
            <w:bCs w:val="0"/>
            <w:webHidden/>
          </w:rPr>
        </w:r>
        <w:r w:rsidRPr="00003503">
          <w:rPr>
            <w:b w:val="0"/>
            <w:bCs w:val="0"/>
            <w:webHidden/>
          </w:rPr>
          <w:fldChar w:fldCharType="separate"/>
        </w:r>
        <w:r w:rsidR="00480445">
          <w:rPr>
            <w:b w:val="0"/>
            <w:bCs w:val="0"/>
            <w:webHidden/>
          </w:rPr>
          <w:t>1</w:t>
        </w:r>
        <w:r w:rsidRPr="00003503">
          <w:rPr>
            <w:b w:val="0"/>
            <w:bCs w:val="0"/>
            <w:webHidden/>
          </w:rPr>
          <w:fldChar w:fldCharType="end"/>
        </w:r>
      </w:hyperlink>
    </w:p>
    <w:p w14:paraId="1477B844" w14:textId="77777777" w:rsidR="00003503" w:rsidRPr="00003503" w:rsidRDefault="00003503" w:rsidP="00003503">
      <w:pPr>
        <w:rPr>
          <w:noProof/>
        </w:rPr>
      </w:pPr>
    </w:p>
    <w:p w14:paraId="4D184EDF" w14:textId="1912E8C1" w:rsidR="00003503" w:rsidRPr="00003503" w:rsidRDefault="00003503">
      <w:pPr>
        <w:pStyle w:val="TM2"/>
        <w:rPr>
          <w:rFonts w:eastAsiaTheme="minorEastAsia"/>
          <w:bCs w:val="0"/>
          <w:kern w:val="2"/>
          <w:sz w:val="24"/>
          <w:szCs w:val="24"/>
          <w:lang w:eastAsia="fr-CA"/>
          <w14:ligatures w14:val="standardContextual"/>
        </w:rPr>
      </w:pPr>
      <w:hyperlink w:anchor="_Toc221031116" w:history="1">
        <w:r w:rsidRPr="00003503">
          <w:rPr>
            <w:rStyle w:val="Lienhypertexte"/>
            <w:color w:val="auto"/>
          </w:rPr>
          <w:t>1.1</w:t>
        </w:r>
        <w:r w:rsidRPr="00003503">
          <w:rPr>
            <w:rFonts w:eastAsiaTheme="minorEastAsia"/>
            <w:bCs w:val="0"/>
            <w:kern w:val="2"/>
            <w:sz w:val="24"/>
            <w:szCs w:val="24"/>
            <w:lang w:eastAsia="fr-CA"/>
            <w14:ligatures w14:val="standardContextual"/>
          </w:rPr>
          <w:tab/>
        </w:r>
        <w:r w:rsidRPr="00003503">
          <w:rPr>
            <w:rStyle w:val="Lienhypertexte"/>
            <w:color w:val="auto"/>
          </w:rPr>
          <w:t>Le droit de manifester, une protection fondamentale dans une société démocratique</w:t>
        </w:r>
        <w:r w:rsidRPr="00003503">
          <w:rPr>
            <w:webHidden/>
          </w:rPr>
          <w:tab/>
        </w:r>
        <w:r w:rsidRPr="00003503">
          <w:rPr>
            <w:webHidden/>
          </w:rPr>
          <w:fldChar w:fldCharType="begin"/>
        </w:r>
        <w:r w:rsidRPr="00003503">
          <w:rPr>
            <w:webHidden/>
          </w:rPr>
          <w:instrText xml:space="preserve"> PAGEREF _Toc221031116 \h </w:instrText>
        </w:r>
        <w:r w:rsidRPr="00003503">
          <w:rPr>
            <w:webHidden/>
          </w:rPr>
        </w:r>
        <w:r w:rsidRPr="00003503">
          <w:rPr>
            <w:webHidden/>
          </w:rPr>
          <w:fldChar w:fldCharType="separate"/>
        </w:r>
        <w:r w:rsidR="00480445">
          <w:rPr>
            <w:webHidden/>
          </w:rPr>
          <w:t>2</w:t>
        </w:r>
        <w:r w:rsidRPr="00003503">
          <w:rPr>
            <w:webHidden/>
          </w:rPr>
          <w:fldChar w:fldCharType="end"/>
        </w:r>
      </w:hyperlink>
    </w:p>
    <w:p w14:paraId="38969981" w14:textId="6497968B" w:rsidR="00003503" w:rsidRPr="00003503" w:rsidRDefault="00003503">
      <w:pPr>
        <w:pStyle w:val="TM2"/>
        <w:rPr>
          <w:rFonts w:eastAsiaTheme="minorEastAsia"/>
          <w:bCs w:val="0"/>
          <w:kern w:val="2"/>
          <w:sz w:val="24"/>
          <w:szCs w:val="24"/>
          <w:lang w:eastAsia="fr-CA"/>
          <w14:ligatures w14:val="standardContextual"/>
        </w:rPr>
      </w:pPr>
      <w:hyperlink w:anchor="_Toc221031117" w:history="1">
        <w:r w:rsidRPr="00003503">
          <w:rPr>
            <w:rStyle w:val="Lienhypertexte"/>
            <w:color w:val="auto"/>
          </w:rPr>
          <w:t>1.2</w:t>
        </w:r>
        <w:r w:rsidRPr="00003503">
          <w:rPr>
            <w:rFonts w:eastAsiaTheme="minorEastAsia"/>
            <w:bCs w:val="0"/>
            <w:kern w:val="2"/>
            <w:sz w:val="24"/>
            <w:szCs w:val="24"/>
            <w:lang w:eastAsia="fr-CA"/>
            <w14:ligatures w14:val="standardContextual"/>
          </w:rPr>
          <w:tab/>
        </w:r>
        <w:r w:rsidRPr="00003503">
          <w:rPr>
            <w:rStyle w:val="Lienhypertexte"/>
            <w:color w:val="auto"/>
          </w:rPr>
          <w:t>L’importance de baliser les restrictions au droit de manifester</w:t>
        </w:r>
        <w:r w:rsidRPr="00003503">
          <w:rPr>
            <w:webHidden/>
          </w:rPr>
          <w:tab/>
        </w:r>
        <w:r w:rsidRPr="00003503">
          <w:rPr>
            <w:webHidden/>
          </w:rPr>
          <w:fldChar w:fldCharType="begin"/>
        </w:r>
        <w:r w:rsidRPr="00003503">
          <w:rPr>
            <w:webHidden/>
          </w:rPr>
          <w:instrText xml:space="preserve"> PAGEREF _Toc221031117 \h </w:instrText>
        </w:r>
        <w:r w:rsidRPr="00003503">
          <w:rPr>
            <w:webHidden/>
          </w:rPr>
        </w:r>
        <w:r w:rsidRPr="00003503">
          <w:rPr>
            <w:webHidden/>
          </w:rPr>
          <w:fldChar w:fldCharType="separate"/>
        </w:r>
        <w:r w:rsidR="00480445">
          <w:rPr>
            <w:webHidden/>
          </w:rPr>
          <w:t>4</w:t>
        </w:r>
        <w:r w:rsidRPr="00003503">
          <w:rPr>
            <w:webHidden/>
          </w:rPr>
          <w:fldChar w:fldCharType="end"/>
        </w:r>
      </w:hyperlink>
    </w:p>
    <w:p w14:paraId="048BB133" w14:textId="4600A480" w:rsidR="00003503" w:rsidRPr="00003503" w:rsidRDefault="00003503">
      <w:pPr>
        <w:pStyle w:val="TM2"/>
        <w:rPr>
          <w:rStyle w:val="Lienhypertexte"/>
          <w:color w:val="auto"/>
        </w:rPr>
      </w:pPr>
      <w:hyperlink w:anchor="_Toc221031118" w:history="1">
        <w:r w:rsidRPr="00003503">
          <w:rPr>
            <w:rStyle w:val="Lienhypertexte"/>
            <w:color w:val="auto"/>
          </w:rPr>
          <w:t>1.3</w:t>
        </w:r>
        <w:r w:rsidRPr="00003503">
          <w:rPr>
            <w:rFonts w:eastAsiaTheme="minorEastAsia"/>
            <w:bCs w:val="0"/>
            <w:kern w:val="2"/>
            <w:sz w:val="24"/>
            <w:szCs w:val="24"/>
            <w:lang w:eastAsia="fr-CA"/>
            <w14:ligatures w14:val="standardContextual"/>
          </w:rPr>
          <w:tab/>
        </w:r>
        <w:r w:rsidRPr="00003503">
          <w:rPr>
            <w:rStyle w:val="Lienhypertexte"/>
            <w:color w:val="auto"/>
          </w:rPr>
          <w:t>Les fouilles sans mandat et les saisies : des brèches importantes aux droits de la Charte</w:t>
        </w:r>
        <w:r w:rsidRPr="00003503">
          <w:rPr>
            <w:webHidden/>
          </w:rPr>
          <w:tab/>
        </w:r>
        <w:r w:rsidRPr="00003503">
          <w:rPr>
            <w:webHidden/>
          </w:rPr>
          <w:fldChar w:fldCharType="begin"/>
        </w:r>
        <w:r w:rsidRPr="00003503">
          <w:rPr>
            <w:webHidden/>
          </w:rPr>
          <w:instrText xml:space="preserve"> PAGEREF _Toc221031118 \h </w:instrText>
        </w:r>
        <w:r w:rsidRPr="00003503">
          <w:rPr>
            <w:webHidden/>
          </w:rPr>
        </w:r>
        <w:r w:rsidRPr="00003503">
          <w:rPr>
            <w:webHidden/>
          </w:rPr>
          <w:fldChar w:fldCharType="separate"/>
        </w:r>
        <w:r w:rsidR="00480445">
          <w:rPr>
            <w:webHidden/>
          </w:rPr>
          <w:t>6</w:t>
        </w:r>
        <w:r w:rsidRPr="00003503">
          <w:rPr>
            <w:webHidden/>
          </w:rPr>
          <w:fldChar w:fldCharType="end"/>
        </w:r>
      </w:hyperlink>
    </w:p>
    <w:p w14:paraId="14EEA411" w14:textId="77777777" w:rsidR="00003503" w:rsidRPr="00003503" w:rsidRDefault="00003503" w:rsidP="00003503">
      <w:pPr>
        <w:rPr>
          <w:noProof/>
        </w:rPr>
      </w:pPr>
    </w:p>
    <w:p w14:paraId="2FB2C5DD" w14:textId="77777777" w:rsidR="00003503" w:rsidRPr="00003503" w:rsidRDefault="00003503" w:rsidP="00003503">
      <w:pPr>
        <w:rPr>
          <w:noProof/>
        </w:rPr>
      </w:pPr>
    </w:p>
    <w:p w14:paraId="7E19A201" w14:textId="00A45CC0" w:rsidR="00003503" w:rsidRPr="00003503" w:rsidRDefault="00003503">
      <w:pPr>
        <w:pStyle w:val="TM1"/>
        <w:rPr>
          <w:rStyle w:val="Lienhypertexte"/>
          <w:color w:val="auto"/>
        </w:rPr>
      </w:pPr>
      <w:hyperlink w:anchor="_Toc221031119" w:history="1">
        <w:r w:rsidRPr="00003503">
          <w:rPr>
            <w:rStyle w:val="Lienhypertexte"/>
            <w:color w:val="auto"/>
          </w:rPr>
          <w:t>2</w:t>
        </w:r>
        <w:r w:rsidRPr="00003503">
          <w:rPr>
            <w:rFonts w:asciiTheme="minorHAnsi" w:eastAsiaTheme="minorEastAsia" w:hAnsiTheme="minorHAnsi"/>
            <w:b w:val="0"/>
            <w:bCs w:val="0"/>
            <w:kern w:val="2"/>
            <w:sz w:val="24"/>
            <w:szCs w:val="24"/>
            <w:lang w:eastAsia="fr-CA"/>
            <w14:ligatures w14:val="standardContextual"/>
          </w:rPr>
          <w:tab/>
        </w:r>
        <w:r w:rsidRPr="00003503">
          <w:rPr>
            <w:rStyle w:val="Lienhypertexte"/>
            <w:color w:val="auto"/>
          </w:rPr>
          <w:t>L’importance de mesures efficaces pour assurer la sécurité des personnes contre les violences sexuelles et la violence conjugale</w:t>
        </w:r>
        <w:r w:rsidRPr="00003503">
          <w:rPr>
            <w:b w:val="0"/>
            <w:bCs w:val="0"/>
            <w:webHidden/>
          </w:rPr>
          <w:tab/>
        </w:r>
        <w:r w:rsidRPr="00003503">
          <w:rPr>
            <w:b w:val="0"/>
            <w:bCs w:val="0"/>
            <w:webHidden/>
          </w:rPr>
          <w:fldChar w:fldCharType="begin"/>
        </w:r>
        <w:r w:rsidRPr="00003503">
          <w:rPr>
            <w:b w:val="0"/>
            <w:bCs w:val="0"/>
            <w:webHidden/>
          </w:rPr>
          <w:instrText xml:space="preserve"> PAGEREF _Toc221031119 \h </w:instrText>
        </w:r>
        <w:r w:rsidRPr="00003503">
          <w:rPr>
            <w:b w:val="0"/>
            <w:bCs w:val="0"/>
            <w:webHidden/>
          </w:rPr>
        </w:r>
        <w:r w:rsidRPr="00003503">
          <w:rPr>
            <w:b w:val="0"/>
            <w:bCs w:val="0"/>
            <w:webHidden/>
          </w:rPr>
          <w:fldChar w:fldCharType="separate"/>
        </w:r>
        <w:r w:rsidR="00480445">
          <w:rPr>
            <w:b w:val="0"/>
            <w:bCs w:val="0"/>
            <w:webHidden/>
          </w:rPr>
          <w:t>10</w:t>
        </w:r>
        <w:r w:rsidRPr="00003503">
          <w:rPr>
            <w:b w:val="0"/>
            <w:bCs w:val="0"/>
            <w:webHidden/>
          </w:rPr>
          <w:fldChar w:fldCharType="end"/>
        </w:r>
      </w:hyperlink>
    </w:p>
    <w:p w14:paraId="36628DCF" w14:textId="77777777" w:rsidR="00003503" w:rsidRPr="00003503" w:rsidRDefault="00003503" w:rsidP="00003503">
      <w:pPr>
        <w:rPr>
          <w:noProof/>
        </w:rPr>
      </w:pPr>
    </w:p>
    <w:p w14:paraId="3868EE35" w14:textId="1D0C3FA5" w:rsidR="00003503" w:rsidRPr="00003503" w:rsidRDefault="00003503">
      <w:pPr>
        <w:pStyle w:val="TM2"/>
        <w:rPr>
          <w:rStyle w:val="Lienhypertexte"/>
          <w:color w:val="auto"/>
        </w:rPr>
      </w:pPr>
      <w:hyperlink w:anchor="_Toc221031120" w:history="1">
        <w:r w:rsidRPr="00003503">
          <w:rPr>
            <w:rStyle w:val="Lienhypertexte"/>
            <w:color w:val="auto"/>
          </w:rPr>
          <w:t>2.1</w:t>
        </w:r>
        <w:r w:rsidRPr="00003503">
          <w:rPr>
            <w:rFonts w:eastAsiaTheme="minorEastAsia"/>
            <w:bCs w:val="0"/>
            <w:kern w:val="2"/>
            <w:sz w:val="24"/>
            <w:szCs w:val="24"/>
            <w:lang w:eastAsia="fr-CA"/>
            <w14:ligatures w14:val="standardContextual"/>
          </w:rPr>
          <w:tab/>
        </w:r>
        <w:r w:rsidRPr="00003503">
          <w:rPr>
            <w:rStyle w:val="Lienhypertexte"/>
            <w:color w:val="auto"/>
          </w:rPr>
          <w:t>La divulgation publique des renseignements concernant certains des délinquants sexuels</w:t>
        </w:r>
        <w:r w:rsidRPr="00003503">
          <w:rPr>
            <w:webHidden/>
          </w:rPr>
          <w:tab/>
        </w:r>
        <w:r w:rsidRPr="00003503">
          <w:rPr>
            <w:webHidden/>
          </w:rPr>
          <w:fldChar w:fldCharType="begin"/>
        </w:r>
        <w:r w:rsidRPr="00003503">
          <w:rPr>
            <w:webHidden/>
          </w:rPr>
          <w:instrText xml:space="preserve"> PAGEREF _Toc221031120 \h </w:instrText>
        </w:r>
        <w:r w:rsidRPr="00003503">
          <w:rPr>
            <w:webHidden/>
          </w:rPr>
        </w:r>
        <w:r w:rsidRPr="00003503">
          <w:rPr>
            <w:webHidden/>
          </w:rPr>
          <w:fldChar w:fldCharType="separate"/>
        </w:r>
        <w:r w:rsidR="00480445">
          <w:rPr>
            <w:webHidden/>
          </w:rPr>
          <w:t>10</w:t>
        </w:r>
        <w:r w:rsidRPr="00003503">
          <w:rPr>
            <w:webHidden/>
          </w:rPr>
          <w:fldChar w:fldCharType="end"/>
        </w:r>
      </w:hyperlink>
    </w:p>
    <w:p w14:paraId="22FCE70D" w14:textId="77777777" w:rsidR="00003503" w:rsidRPr="00003503" w:rsidRDefault="00003503" w:rsidP="00003503">
      <w:pPr>
        <w:rPr>
          <w:noProof/>
        </w:rPr>
      </w:pPr>
    </w:p>
    <w:p w14:paraId="28267529" w14:textId="77777777" w:rsidR="00003503" w:rsidRPr="00003503" w:rsidRDefault="00003503" w:rsidP="00003503">
      <w:pPr>
        <w:rPr>
          <w:noProof/>
        </w:rPr>
      </w:pPr>
    </w:p>
    <w:p w14:paraId="2C874C2F" w14:textId="60FDFF4A" w:rsidR="00003503" w:rsidRDefault="00003503">
      <w:pPr>
        <w:pStyle w:val="TM1"/>
        <w:rPr>
          <w:rStyle w:val="Lienhypertexte"/>
          <w:color w:val="auto"/>
        </w:rPr>
      </w:pPr>
      <w:hyperlink w:anchor="_Toc221031121" w:history="1">
        <w:r w:rsidRPr="00003503">
          <w:rPr>
            <w:rStyle w:val="Lienhypertexte"/>
            <w:color w:val="auto"/>
          </w:rPr>
          <w:t>3</w:t>
        </w:r>
        <w:r w:rsidRPr="00003503">
          <w:rPr>
            <w:rFonts w:asciiTheme="minorHAnsi" w:eastAsiaTheme="minorEastAsia" w:hAnsiTheme="minorHAnsi"/>
            <w:b w:val="0"/>
            <w:bCs w:val="0"/>
            <w:kern w:val="2"/>
            <w:sz w:val="24"/>
            <w:szCs w:val="24"/>
            <w:lang w:eastAsia="fr-CA"/>
            <w14:ligatures w14:val="standardContextual"/>
          </w:rPr>
          <w:tab/>
        </w:r>
        <w:r w:rsidRPr="00003503">
          <w:rPr>
            <w:rStyle w:val="Lienhypertexte"/>
            <w:color w:val="auto"/>
          </w:rPr>
          <w:t>La mise en œuvre inachevée des appels à l’action de la Commission Viens</w:t>
        </w:r>
        <w:r w:rsidRPr="00003503">
          <w:rPr>
            <w:b w:val="0"/>
            <w:bCs w:val="0"/>
            <w:webHidden/>
          </w:rPr>
          <w:tab/>
        </w:r>
        <w:r w:rsidRPr="00003503">
          <w:rPr>
            <w:b w:val="0"/>
            <w:bCs w:val="0"/>
            <w:webHidden/>
          </w:rPr>
          <w:fldChar w:fldCharType="begin"/>
        </w:r>
        <w:r w:rsidRPr="00003503">
          <w:rPr>
            <w:b w:val="0"/>
            <w:bCs w:val="0"/>
            <w:webHidden/>
          </w:rPr>
          <w:instrText xml:space="preserve"> PAGEREF _Toc221031121 \h </w:instrText>
        </w:r>
        <w:r w:rsidRPr="00003503">
          <w:rPr>
            <w:b w:val="0"/>
            <w:bCs w:val="0"/>
            <w:webHidden/>
          </w:rPr>
        </w:r>
        <w:r w:rsidRPr="00003503">
          <w:rPr>
            <w:b w:val="0"/>
            <w:bCs w:val="0"/>
            <w:webHidden/>
          </w:rPr>
          <w:fldChar w:fldCharType="separate"/>
        </w:r>
        <w:r w:rsidR="00480445">
          <w:rPr>
            <w:b w:val="0"/>
            <w:bCs w:val="0"/>
            <w:webHidden/>
          </w:rPr>
          <w:t>12</w:t>
        </w:r>
        <w:r w:rsidRPr="00003503">
          <w:rPr>
            <w:b w:val="0"/>
            <w:bCs w:val="0"/>
            <w:webHidden/>
          </w:rPr>
          <w:fldChar w:fldCharType="end"/>
        </w:r>
      </w:hyperlink>
    </w:p>
    <w:p w14:paraId="45C16DA5" w14:textId="77777777" w:rsidR="00003503" w:rsidRPr="00003503" w:rsidRDefault="00003503" w:rsidP="00003503">
      <w:pPr>
        <w:rPr>
          <w:noProof/>
        </w:rPr>
      </w:pPr>
    </w:p>
    <w:p w14:paraId="76E071C7" w14:textId="77777777" w:rsidR="00003503" w:rsidRPr="00003503" w:rsidRDefault="00003503" w:rsidP="00003503">
      <w:pPr>
        <w:rPr>
          <w:noProof/>
        </w:rPr>
      </w:pPr>
    </w:p>
    <w:p w14:paraId="5D827440" w14:textId="71DF8733" w:rsidR="00003503" w:rsidRDefault="00003503">
      <w:pPr>
        <w:pStyle w:val="TM1"/>
        <w:rPr>
          <w:rFonts w:asciiTheme="minorHAnsi" w:eastAsiaTheme="minorEastAsia" w:hAnsiTheme="minorHAnsi"/>
          <w:b w:val="0"/>
          <w:bCs w:val="0"/>
          <w:kern w:val="2"/>
          <w:sz w:val="24"/>
          <w:szCs w:val="24"/>
          <w:lang w:eastAsia="fr-CA"/>
          <w14:ligatures w14:val="standardContextual"/>
        </w:rPr>
      </w:pPr>
      <w:hyperlink w:anchor="_Toc221031122" w:history="1">
        <w:r w:rsidRPr="00003503">
          <w:rPr>
            <w:rStyle w:val="Lienhypertexte"/>
            <w:color w:val="auto"/>
          </w:rPr>
          <w:t>Liste des recommandations</w:t>
        </w:r>
        <w:r w:rsidRPr="00003503">
          <w:rPr>
            <w:b w:val="0"/>
            <w:bCs w:val="0"/>
            <w:webHidden/>
          </w:rPr>
          <w:tab/>
        </w:r>
        <w:r w:rsidRPr="00003503">
          <w:rPr>
            <w:b w:val="0"/>
            <w:bCs w:val="0"/>
            <w:webHidden/>
          </w:rPr>
          <w:fldChar w:fldCharType="begin"/>
        </w:r>
        <w:r w:rsidRPr="00003503">
          <w:rPr>
            <w:b w:val="0"/>
            <w:bCs w:val="0"/>
            <w:webHidden/>
          </w:rPr>
          <w:instrText xml:space="preserve"> PAGEREF _Toc221031122 \h </w:instrText>
        </w:r>
        <w:r w:rsidRPr="00003503">
          <w:rPr>
            <w:b w:val="0"/>
            <w:bCs w:val="0"/>
            <w:webHidden/>
          </w:rPr>
        </w:r>
        <w:r w:rsidRPr="00003503">
          <w:rPr>
            <w:b w:val="0"/>
            <w:bCs w:val="0"/>
            <w:webHidden/>
          </w:rPr>
          <w:fldChar w:fldCharType="separate"/>
        </w:r>
        <w:r w:rsidR="00480445">
          <w:rPr>
            <w:b w:val="0"/>
            <w:bCs w:val="0"/>
            <w:webHidden/>
          </w:rPr>
          <w:t>14</w:t>
        </w:r>
        <w:r w:rsidRPr="00003503">
          <w:rPr>
            <w:b w:val="0"/>
            <w:bCs w:val="0"/>
            <w:webHidden/>
          </w:rPr>
          <w:fldChar w:fldCharType="end"/>
        </w:r>
      </w:hyperlink>
    </w:p>
    <w:p w14:paraId="79B1829E" w14:textId="70B29888" w:rsidR="00480299" w:rsidRPr="00480299" w:rsidRDefault="00003503" w:rsidP="002A60C5">
      <w:pPr>
        <w:jc w:val="left"/>
        <w:rPr>
          <w:rFonts w:asciiTheme="minorHAnsi" w:hAnsiTheme="minorHAnsi"/>
        </w:rPr>
      </w:pPr>
      <w:r>
        <w:rPr>
          <w:rFonts w:asciiTheme="minorHAnsi" w:hAnsiTheme="minorHAnsi"/>
        </w:rPr>
        <w:fldChar w:fldCharType="end"/>
      </w:r>
    </w:p>
    <w:p w14:paraId="6BF63302" w14:textId="6C6DA318" w:rsidR="001D198A" w:rsidRDefault="001D198A" w:rsidP="0098108A"/>
    <w:p w14:paraId="78B037C4" w14:textId="77777777" w:rsidR="001D198A" w:rsidRDefault="001D198A" w:rsidP="0098108A"/>
    <w:p w14:paraId="0245A50E" w14:textId="550EF6A4" w:rsidR="00FA5D00" w:rsidRDefault="00FA5D00" w:rsidP="0098108A"/>
    <w:p w14:paraId="7271F627" w14:textId="77777777" w:rsidR="00FA5D00" w:rsidRDefault="00FA5D00" w:rsidP="0098108A"/>
    <w:p w14:paraId="50BEE0ED" w14:textId="77777777" w:rsidR="006A5AD3" w:rsidRDefault="006A5AD3" w:rsidP="0098108A">
      <w:pPr>
        <w:sectPr w:rsidR="006A5AD3" w:rsidSect="00924C52">
          <w:footerReference w:type="default" r:id="rId21"/>
          <w:pgSz w:w="12240" w:h="15840" w:code="1"/>
          <w:pgMar w:top="1985" w:right="1134" w:bottom="1418" w:left="1418" w:header="709" w:footer="709" w:gutter="0"/>
          <w:pgNumType w:fmt="lowerRoman"/>
          <w:cols w:space="708"/>
          <w:docGrid w:linePitch="360"/>
        </w:sectPr>
      </w:pPr>
    </w:p>
    <w:p w14:paraId="6348ADDF" w14:textId="60085B60" w:rsidR="00E7792E" w:rsidRDefault="00504673" w:rsidP="00504673">
      <w:pPr>
        <w:pStyle w:val="Titre"/>
      </w:pPr>
      <w:bookmarkStart w:id="10" w:name="_Toc194313968"/>
      <w:bookmarkStart w:id="11" w:name="_Toc221023097"/>
      <w:bookmarkStart w:id="12" w:name="_Toc221031114"/>
      <w:r>
        <w:lastRenderedPageBreak/>
        <w:t>Introduction</w:t>
      </w:r>
      <w:bookmarkEnd w:id="10"/>
      <w:bookmarkEnd w:id="11"/>
      <w:bookmarkEnd w:id="12"/>
    </w:p>
    <w:p w14:paraId="470D4B31" w14:textId="1421FCDC" w:rsidR="00415672" w:rsidRDefault="001B5CCA" w:rsidP="00C93C7D">
      <w:pPr>
        <w:pStyle w:val="Paragraphe"/>
      </w:pPr>
      <w:r>
        <w:t>Conformément à son manda</w:t>
      </w:r>
      <w:r w:rsidR="008542F2">
        <w:t>t</w:t>
      </w:r>
      <w:r>
        <w:t xml:space="preserve">, la Commission a analysé </w:t>
      </w:r>
      <w:r w:rsidR="008542F2">
        <w:t xml:space="preserve">le projet de loi </w:t>
      </w:r>
      <w:r w:rsidR="0064256E">
        <w:t>n</w:t>
      </w:r>
      <w:r w:rsidR="0064256E" w:rsidRPr="00C93C7D">
        <w:rPr>
          <w:vertAlign w:val="superscript"/>
        </w:rPr>
        <w:t>o</w:t>
      </w:r>
      <w:r w:rsidR="0064256E">
        <w:t xml:space="preserve"> 13</w:t>
      </w:r>
      <w:r w:rsidR="00C93C7D">
        <w:t xml:space="preserve">, </w:t>
      </w:r>
      <w:r w:rsidR="00C93C7D" w:rsidRPr="00C93C7D">
        <w:rPr>
          <w:i/>
          <w:iCs/>
        </w:rPr>
        <w:t>Loi visant à favoriser la sécurité et le sentiment de sécurité de la population et modifiant diverses dispositions</w:t>
      </w:r>
      <w:r w:rsidR="008542F2">
        <w:t xml:space="preserve"> </w:t>
      </w:r>
      <w:r w:rsidR="00C93C7D">
        <w:rPr>
          <w:rStyle w:val="Appelnotedebasdep"/>
        </w:rPr>
        <w:footnoteReference w:id="2"/>
      </w:r>
      <w:r w:rsidR="00C93C7D">
        <w:t xml:space="preserve"> </w:t>
      </w:r>
      <w:r w:rsidR="008542F2">
        <w:t xml:space="preserve">afin de veiller à sa conformité avec les principes de la </w:t>
      </w:r>
      <w:r w:rsidR="008542F2" w:rsidRPr="00BE1241">
        <w:rPr>
          <w:i/>
        </w:rPr>
        <w:t>Charte</w:t>
      </w:r>
      <w:r w:rsidR="004636A6" w:rsidRPr="00BE1241">
        <w:rPr>
          <w:i/>
        </w:rPr>
        <w:t xml:space="preserve"> des droits et libertés </w:t>
      </w:r>
      <w:r w:rsidR="00C90C8A" w:rsidRPr="00BE1241">
        <w:rPr>
          <w:i/>
        </w:rPr>
        <w:t>de la personne</w:t>
      </w:r>
      <w:r w:rsidR="00C90C8A">
        <w:rPr>
          <w:rStyle w:val="Appelnotedebasdep"/>
        </w:rPr>
        <w:footnoteReference w:id="3"/>
      </w:r>
      <w:r w:rsidR="00C90C8A">
        <w:t xml:space="preserve"> </w:t>
      </w:r>
      <w:r w:rsidR="004636A6">
        <w:t>du Québec</w:t>
      </w:r>
      <w:r w:rsidR="008542F2">
        <w:t xml:space="preserve">. </w:t>
      </w:r>
    </w:p>
    <w:p w14:paraId="2BBFAAA1" w14:textId="53029B5A" w:rsidR="007003E6" w:rsidRDefault="00076E41" w:rsidP="007003E6">
      <w:pPr>
        <w:pStyle w:val="Paragraphe"/>
      </w:pPr>
      <w:r>
        <w:t xml:space="preserve">La Commission ne commente que les dispositions </w:t>
      </w:r>
      <w:r w:rsidR="00336287">
        <w:t xml:space="preserve">relatives </w:t>
      </w:r>
      <w:r w:rsidR="009E783F">
        <w:t xml:space="preserve">aux manifestations, à la divulgation </w:t>
      </w:r>
      <w:r w:rsidR="000E11D9">
        <w:t xml:space="preserve">publique </w:t>
      </w:r>
      <w:r w:rsidR="009E783F">
        <w:t xml:space="preserve">de renseignements concernant des délinquants sexuels </w:t>
      </w:r>
      <w:r w:rsidR="00FB5C38">
        <w:t xml:space="preserve">à haut risque de récidive </w:t>
      </w:r>
      <w:r w:rsidR="009E783F">
        <w:t xml:space="preserve">et </w:t>
      </w:r>
      <w:r w:rsidR="00E75FFF">
        <w:t>aux corps de police autochtones.</w:t>
      </w:r>
    </w:p>
    <w:p w14:paraId="501F31B1" w14:textId="77777777" w:rsidR="000211FF" w:rsidRPr="007003E6" w:rsidRDefault="000211FF" w:rsidP="007003E6">
      <w:pPr>
        <w:pStyle w:val="Paragraphe"/>
      </w:pPr>
    </w:p>
    <w:p w14:paraId="5431F27C" w14:textId="2B114630" w:rsidR="00E228B4" w:rsidRDefault="008D4AAC" w:rsidP="00AF2F5C">
      <w:pPr>
        <w:pStyle w:val="Titre1"/>
      </w:pPr>
      <w:bookmarkStart w:id="13" w:name="_Toc221023098"/>
      <w:bookmarkStart w:id="14" w:name="_Toc221031115"/>
      <w:r>
        <w:t>Favoriser la paix, l’ordre et la sécurité publique sans porter atteinte aux droits et libertés fondamentaux</w:t>
      </w:r>
      <w:bookmarkStart w:id="15" w:name="_Toc194313978"/>
      <w:bookmarkEnd w:id="13"/>
      <w:bookmarkEnd w:id="14"/>
    </w:p>
    <w:p w14:paraId="2CEDBEAD" w14:textId="36347F29" w:rsidR="00E228B4" w:rsidRDefault="00150837" w:rsidP="00E228B4">
      <w:pPr>
        <w:pStyle w:val="Paragraphe"/>
      </w:pPr>
      <w:r>
        <w:t>Le projet de</w:t>
      </w:r>
      <w:r w:rsidR="008832CA" w:rsidRPr="008832CA">
        <w:t xml:space="preserve"> loi </w:t>
      </w:r>
      <w:r w:rsidR="00305F6A">
        <w:t xml:space="preserve">introduirait la </w:t>
      </w:r>
      <w:r w:rsidR="00B60D1F" w:rsidRPr="00B60D1F">
        <w:rPr>
          <w:i/>
          <w:iCs/>
        </w:rPr>
        <w:t>Loi visant à favoriser la paix, l’ordre et la sécurité publique au Québec</w:t>
      </w:r>
      <w:r w:rsidR="00B60D1F">
        <w:t xml:space="preserve"> </w:t>
      </w:r>
      <w:r w:rsidR="007930D2">
        <w:t>dont l’objectif annoncé est de</w:t>
      </w:r>
      <w:r w:rsidR="008832CA" w:rsidRPr="008832CA">
        <w:t xml:space="preserve"> «</w:t>
      </w:r>
      <w:r w:rsidR="005312E8">
        <w:rPr>
          <w:rFonts w:ascii="Arial" w:hAnsi="Arial" w:cs="Arial"/>
        </w:rPr>
        <w:t> </w:t>
      </w:r>
      <w:r w:rsidR="008832CA" w:rsidRPr="008832CA">
        <w:t>prévenir les atteintes à la paix, à l’ordre et à la sécurité publique afin de favoriser la jouissance paisible des lieux et des biens dans l’espace public et la sécurité des personnes</w:t>
      </w:r>
      <w:r w:rsidR="005312E8">
        <w:rPr>
          <w:rFonts w:ascii="Arial" w:hAnsi="Arial" w:cs="Arial"/>
        </w:rPr>
        <w:t> </w:t>
      </w:r>
      <w:r w:rsidR="008832CA" w:rsidRPr="008832CA">
        <w:t>»</w:t>
      </w:r>
      <w:r w:rsidR="00D73C3F">
        <w:t>.</w:t>
      </w:r>
      <w:r w:rsidR="00F06B6A">
        <w:t xml:space="preserve"> Certaines de ses dispositions sont </w:t>
      </w:r>
      <w:r w:rsidR="00E12DBC">
        <w:t>particulièrement préoccupantes</w:t>
      </w:r>
      <w:r w:rsidR="00930EAF">
        <w:t xml:space="preserve"> en raison des atteintes qu’elles entraineraient </w:t>
      </w:r>
      <w:r w:rsidR="008F0C93">
        <w:t xml:space="preserve">sur </w:t>
      </w:r>
      <w:r w:rsidR="008A774E" w:rsidRPr="00170283">
        <w:t>la liberté de réunion pacifique</w:t>
      </w:r>
      <w:r w:rsidR="008A774E">
        <w:t xml:space="preserve"> et </w:t>
      </w:r>
      <w:r w:rsidR="00BA0FBC">
        <w:t>par ric</w:t>
      </w:r>
      <w:r w:rsidR="000815D7">
        <w:t xml:space="preserve">ochet </w:t>
      </w:r>
      <w:r w:rsidR="00736071">
        <w:t>sur la l</w:t>
      </w:r>
      <w:r w:rsidR="008F0C93" w:rsidRPr="00D53D50">
        <w:t>iberté d’expression</w:t>
      </w:r>
      <w:r w:rsidR="003A0A18">
        <w:t xml:space="preserve"> </w:t>
      </w:r>
      <w:r w:rsidR="008F0C93" w:rsidRPr="00D53D50">
        <w:t>et la liberté d’association</w:t>
      </w:r>
      <w:r w:rsidR="00930EAF">
        <w:t>.</w:t>
      </w:r>
    </w:p>
    <w:p w14:paraId="17897C42" w14:textId="73E685E5" w:rsidR="00BD6334" w:rsidRDefault="009D04C3" w:rsidP="005A30D3">
      <w:pPr>
        <w:pStyle w:val="Paragraphe"/>
      </w:pPr>
      <w:r w:rsidRPr="00AA4B18">
        <w:t xml:space="preserve">Alors que </w:t>
      </w:r>
      <w:r w:rsidR="003934FB">
        <w:t>l</w:t>
      </w:r>
      <w:r w:rsidRPr="00AA4B18">
        <w:t xml:space="preserve">e droit </w:t>
      </w:r>
      <w:r w:rsidR="003934FB">
        <w:t>de manifester</w:t>
      </w:r>
      <w:r w:rsidRPr="00AA4B18">
        <w:t xml:space="preserve"> est un pilier fondamental de toute société démocratique, plusieurs organisations de défense des droits et libertés ont récemment dénoncé le fait que, au nom de la protection de l’ordre et de la sécurité publique, des États occidentaux adoptent des législations qui portent atteinte à ce droit et à son exercice sans discrimination</w:t>
      </w:r>
      <w:r>
        <w:rPr>
          <w:rStyle w:val="Appelnotedebasdep"/>
        </w:rPr>
        <w:footnoteReference w:id="4"/>
      </w:r>
      <w:r w:rsidRPr="00AA4B18">
        <w:t>.</w:t>
      </w:r>
    </w:p>
    <w:p w14:paraId="2A2B2C4C" w14:textId="41B48454" w:rsidR="00D14006" w:rsidRDefault="00847A6D" w:rsidP="00140034">
      <w:pPr>
        <w:pStyle w:val="Paragraphe"/>
      </w:pPr>
      <w:r>
        <w:t>A</w:t>
      </w:r>
      <w:r w:rsidR="00AE084E" w:rsidRPr="00AE084E">
        <w:t xml:space="preserve">u Québec, </w:t>
      </w:r>
      <w:r w:rsidR="00D815C0" w:rsidRPr="00D815C0">
        <w:t xml:space="preserve">outre les lois adoptées par l’Assemblée nationale, </w:t>
      </w:r>
      <w:r w:rsidR="00AE084E" w:rsidRPr="00AE084E">
        <w:t>les manifestations sont encadrées par de</w:t>
      </w:r>
      <w:r w:rsidR="00776EAA">
        <w:t>s</w:t>
      </w:r>
      <w:r w:rsidR="00AE084E" w:rsidRPr="00AE084E">
        <w:t xml:space="preserve"> lois fédérales et de</w:t>
      </w:r>
      <w:r w:rsidR="00776EAA">
        <w:t>s</w:t>
      </w:r>
      <w:r w:rsidR="00AE084E" w:rsidRPr="00AE084E">
        <w:t xml:space="preserve"> règlements municipaux. Les infractions peuvent aller </w:t>
      </w:r>
      <w:r w:rsidR="00345983">
        <w:t xml:space="preserve">à </w:t>
      </w:r>
      <w:r w:rsidR="00AE084E" w:rsidRPr="00AE084E">
        <w:t>de simples constats d</w:t>
      </w:r>
      <w:r w:rsidR="00BF3768">
        <w:t>’</w:t>
      </w:r>
      <w:r w:rsidR="00AE084E" w:rsidRPr="00AE084E">
        <w:t>infraction à des accusations criminelles graves</w:t>
      </w:r>
      <w:r w:rsidR="00352613">
        <w:t>.</w:t>
      </w:r>
      <w:r w:rsidR="00353C52">
        <w:t xml:space="preserve"> </w:t>
      </w:r>
      <w:r w:rsidR="00052E40">
        <w:t xml:space="preserve">Les policiers disposent </w:t>
      </w:r>
      <w:r w:rsidR="00962799">
        <w:t xml:space="preserve">actuellement de </w:t>
      </w:r>
      <w:r w:rsidR="00901B4B">
        <w:t>nombreux pouvoirs d’intervention</w:t>
      </w:r>
      <w:r w:rsidR="00365680">
        <w:t xml:space="preserve"> </w:t>
      </w:r>
      <w:r w:rsidR="00140034" w:rsidRPr="007A6E1E">
        <w:t xml:space="preserve">pour </w:t>
      </w:r>
      <w:r w:rsidR="001A4A0A">
        <w:t xml:space="preserve">maintenir la paix et </w:t>
      </w:r>
      <w:r w:rsidR="00140034" w:rsidRPr="007A6E1E">
        <w:t xml:space="preserve">assurer la sécurité publique lors de manifestations. </w:t>
      </w:r>
      <w:r w:rsidR="00D14006">
        <w:t>Dans les dernières années, les tribunaux ont</w:t>
      </w:r>
      <w:r w:rsidR="00D14006" w:rsidRPr="0061129E">
        <w:t xml:space="preserve"> invalidé des dispositions encadrant les manifestations, les jugeant contraires </w:t>
      </w:r>
      <w:r w:rsidR="00D14006">
        <w:t>aux chartes</w:t>
      </w:r>
      <w:r w:rsidR="00D14006" w:rsidRPr="0061129E">
        <w:t xml:space="preserve"> des droits et libertés</w:t>
      </w:r>
      <w:r w:rsidR="00D14006">
        <w:t xml:space="preserve"> de la personne</w:t>
      </w:r>
      <w:r w:rsidR="00D14006" w:rsidRPr="0061129E">
        <w:t>. Par exemple, la Cour supérieure du Québec a déclaré inconstitutionnels certains articles du règlement </w:t>
      </w:r>
      <w:r w:rsidR="00D14006" w:rsidRPr="00CE7C6E">
        <w:t>P-6</w:t>
      </w:r>
      <w:r w:rsidR="00D14006" w:rsidRPr="0061129E">
        <w:t> de la Ville de Montréal, notamment l</w:t>
      </w:r>
      <w:r w:rsidR="00613B9A">
        <w:t>’</w:t>
      </w:r>
      <w:r w:rsidR="00D14006" w:rsidRPr="0061129E">
        <w:t>obligation de fournir l</w:t>
      </w:r>
      <w:r w:rsidR="00613B9A">
        <w:t>’</w:t>
      </w:r>
      <w:r w:rsidR="00D14006" w:rsidRPr="0061129E">
        <w:t>itinéraire à l</w:t>
      </w:r>
      <w:r w:rsidR="00613B9A">
        <w:t>’</w:t>
      </w:r>
      <w:r w:rsidR="00D14006" w:rsidRPr="0061129E">
        <w:t>avance et l</w:t>
      </w:r>
      <w:r w:rsidR="00613B9A">
        <w:t>’</w:t>
      </w:r>
      <w:r w:rsidR="00D14006" w:rsidRPr="0061129E">
        <w:t xml:space="preserve">interdiction de porter un masque </w:t>
      </w:r>
      <w:r w:rsidR="00D14006" w:rsidRPr="0061129E">
        <w:lastRenderedPageBreak/>
        <w:t>sans motif</w:t>
      </w:r>
      <w:r w:rsidR="002725A4">
        <w:t>s</w:t>
      </w:r>
      <w:r w:rsidR="00D14006" w:rsidRPr="0061129E">
        <w:t xml:space="preserve"> raisonnable</w:t>
      </w:r>
      <w:r w:rsidR="002725A4">
        <w:t>s</w:t>
      </w:r>
      <w:r w:rsidR="00D14006" w:rsidRPr="0061129E">
        <w:t>, estimant que ces mesures brimaient de façon disproportionnée la liberté d</w:t>
      </w:r>
      <w:r w:rsidR="00613B9A">
        <w:t>’</w:t>
      </w:r>
      <w:r w:rsidR="00D14006" w:rsidRPr="0061129E">
        <w:t>expression et de réunion pacifique</w:t>
      </w:r>
      <w:r w:rsidR="00D14006">
        <w:rPr>
          <w:rStyle w:val="Appelnotedebasdep"/>
        </w:rPr>
        <w:footnoteReference w:id="5"/>
      </w:r>
      <w:r w:rsidR="00D14006" w:rsidRPr="0061129E">
        <w:t>. </w:t>
      </w:r>
    </w:p>
    <w:p w14:paraId="7F3D0D24" w14:textId="1AE308B5" w:rsidR="009D04C3" w:rsidRPr="00E228B4" w:rsidRDefault="00842B05" w:rsidP="00E228B4">
      <w:pPr>
        <w:pStyle w:val="Paragraphe"/>
      </w:pPr>
      <w:r>
        <w:t>En</w:t>
      </w:r>
      <w:r w:rsidR="000B5804">
        <w:t xml:space="preserve"> instituant </w:t>
      </w:r>
      <w:r>
        <w:t>des interdictions</w:t>
      </w:r>
      <w:r w:rsidR="000B5804">
        <w:t xml:space="preserve"> </w:t>
      </w:r>
      <w:r w:rsidR="00D23242">
        <w:t>menant à des amendes</w:t>
      </w:r>
      <w:r w:rsidR="006D5B77">
        <w:t xml:space="preserve"> en contexte de manifestation</w:t>
      </w:r>
      <w:r w:rsidR="00D23242">
        <w:t>, l</w:t>
      </w:r>
      <w:r w:rsidR="00E65A98">
        <w:t xml:space="preserve">e projet de loi </w:t>
      </w:r>
      <w:r w:rsidR="00CF0CBB">
        <w:t>à l’étude</w:t>
      </w:r>
      <w:r w:rsidR="007A4B56">
        <w:t xml:space="preserve"> </w:t>
      </w:r>
      <w:r w:rsidR="00A95AA1" w:rsidRPr="00A95AA1">
        <w:t>octro</w:t>
      </w:r>
      <w:r w:rsidR="00D707F2">
        <w:t>ierait</w:t>
      </w:r>
      <w:r w:rsidR="00A95AA1" w:rsidRPr="00A95AA1">
        <w:t xml:space="preserve"> aux autorités policières des </w:t>
      </w:r>
      <w:r w:rsidR="00A95AA1" w:rsidRPr="00085877">
        <w:t>prérogatives d</w:t>
      </w:r>
      <w:r w:rsidR="00613B9A">
        <w:t>’</w:t>
      </w:r>
      <w:r w:rsidR="00A95AA1" w:rsidRPr="00085877">
        <w:t>intervention accrues</w:t>
      </w:r>
      <w:r w:rsidR="00A95AA1" w:rsidRPr="00A95AA1">
        <w:t> et des leviers d</w:t>
      </w:r>
      <w:r w:rsidR="00613B9A">
        <w:t>’</w:t>
      </w:r>
      <w:r w:rsidR="00A95AA1" w:rsidRPr="00A95AA1">
        <w:t>action supplémentaires</w:t>
      </w:r>
      <w:r w:rsidR="003E7E92">
        <w:t>.</w:t>
      </w:r>
      <w:r w:rsidR="006D5B77">
        <w:t xml:space="preserve"> </w:t>
      </w:r>
      <w:r w:rsidR="00393F8B">
        <w:t>Dans ce contexte, l</w:t>
      </w:r>
      <w:r w:rsidR="009D04C3" w:rsidRPr="00AA4B18">
        <w:t xml:space="preserve">a Commission </w:t>
      </w:r>
      <w:r w:rsidR="008571BA">
        <w:t>est</w:t>
      </w:r>
      <w:r w:rsidR="0090690E">
        <w:t>ime</w:t>
      </w:r>
      <w:r w:rsidR="009D04C3" w:rsidRPr="00AA4B18" w:rsidDel="0090690E">
        <w:t xml:space="preserve"> </w:t>
      </w:r>
      <w:r w:rsidR="0090690E">
        <w:t xml:space="preserve">nécessaire de rappeler </w:t>
      </w:r>
      <w:r w:rsidR="00EB4903">
        <w:t>brièvement</w:t>
      </w:r>
      <w:r w:rsidR="008257E2">
        <w:t xml:space="preserve"> </w:t>
      </w:r>
      <w:r w:rsidR="009D04C3" w:rsidRPr="00AA4B18">
        <w:t>les obligations</w:t>
      </w:r>
      <w:r w:rsidR="00061629">
        <w:t xml:space="preserve"> </w:t>
      </w:r>
      <w:r w:rsidR="0057774C" w:rsidRPr="00AA4B18">
        <w:t>d</w:t>
      </w:r>
      <w:r w:rsidR="0057774C">
        <w:t xml:space="preserve">u gouvernement </w:t>
      </w:r>
      <w:r w:rsidR="00780C91">
        <w:t>q</w:t>
      </w:r>
      <w:r w:rsidR="00A919D5" w:rsidRPr="00A919D5">
        <w:t>ui découlent de la Charte</w:t>
      </w:r>
      <w:r w:rsidR="0057774C">
        <w:t xml:space="preserve"> en cette mati</w:t>
      </w:r>
      <w:r w:rsidR="00756645">
        <w:t xml:space="preserve">ère </w:t>
      </w:r>
      <w:r w:rsidR="007B13B6">
        <w:t xml:space="preserve">et les </w:t>
      </w:r>
      <w:r w:rsidR="007B13B6" w:rsidRPr="00AA4B18">
        <w:t>engagements</w:t>
      </w:r>
      <w:r w:rsidR="00756645">
        <w:t xml:space="preserve"> auxquels il est tenu en d</w:t>
      </w:r>
      <w:r w:rsidR="004E5A11">
        <w:t>roit international</w:t>
      </w:r>
      <w:r w:rsidR="007B13B6" w:rsidRPr="00AA4B18">
        <w:t xml:space="preserve"> </w:t>
      </w:r>
      <w:r w:rsidR="009D04C3" w:rsidRPr="00AA4B18">
        <w:t xml:space="preserve">afin de veiller au maintien de la protection </w:t>
      </w:r>
      <w:r w:rsidR="00492DAC">
        <w:t>des droits</w:t>
      </w:r>
      <w:r w:rsidR="003859C7">
        <w:t xml:space="preserve"> </w:t>
      </w:r>
      <w:r w:rsidR="006552AE">
        <w:t xml:space="preserve">des personnes qui </w:t>
      </w:r>
      <w:r w:rsidR="00CD6B3C">
        <w:t xml:space="preserve">participent </w:t>
      </w:r>
      <w:r w:rsidR="00C4424E">
        <w:t>à des manifestations</w:t>
      </w:r>
      <w:r w:rsidR="009D04C3" w:rsidRPr="00AA4B18">
        <w:t xml:space="preserve"> au Québec.</w:t>
      </w:r>
    </w:p>
    <w:p w14:paraId="33626B72" w14:textId="67CC7751" w:rsidR="008D4AAC" w:rsidRDefault="008D4AAC" w:rsidP="00AF2F5C">
      <w:pPr>
        <w:pStyle w:val="Titre2"/>
      </w:pPr>
      <w:bookmarkStart w:id="16" w:name="_Toc221023099"/>
      <w:bookmarkStart w:id="17" w:name="_Toc221031116"/>
      <w:bookmarkEnd w:id="15"/>
      <w:r>
        <w:t>Le droit de manifester, une protection fondamentale</w:t>
      </w:r>
      <w:r w:rsidR="002E1B33">
        <w:t xml:space="preserve"> dans un</w:t>
      </w:r>
      <w:r w:rsidR="00D43F20">
        <w:t>e</w:t>
      </w:r>
      <w:r w:rsidR="002E1B33">
        <w:t xml:space="preserve"> société démocratique</w:t>
      </w:r>
      <w:bookmarkEnd w:id="16"/>
      <w:bookmarkEnd w:id="17"/>
    </w:p>
    <w:p w14:paraId="51B8F2F6" w14:textId="1C1DE5EA" w:rsidR="004A0F9D" w:rsidRDefault="008840D1" w:rsidP="004A0F9D">
      <w:pPr>
        <w:pStyle w:val="Paragraphe"/>
      </w:pPr>
      <w:r>
        <w:t>Les libertés de conscience, d’opinion, d’expression, de réunion pacifique et d’association sont garanties par l’article 3 de la Charte</w:t>
      </w:r>
      <w:r w:rsidR="00016B8D">
        <w:t xml:space="preserve"> qué</w:t>
      </w:r>
      <w:r w:rsidR="006D6914">
        <w:t>bécoise</w:t>
      </w:r>
      <w:r w:rsidR="002C627A">
        <w:t>.</w:t>
      </w:r>
      <w:r w:rsidR="00BB2564">
        <w:t xml:space="preserve"> </w:t>
      </w:r>
      <w:r w:rsidR="0023247F" w:rsidRPr="0023247F">
        <w:t>De mêmes libertés sont prévues aux paragraphes</w:t>
      </w:r>
      <w:r w:rsidR="0051787F">
        <w:t> </w:t>
      </w:r>
      <w:r w:rsidR="0023247F" w:rsidRPr="0023247F">
        <w:t>2</w:t>
      </w:r>
      <w:r w:rsidR="0051787F">
        <w:t> </w:t>
      </w:r>
      <w:r w:rsidR="0023247F" w:rsidRPr="0023247F">
        <w:t xml:space="preserve">b), c) et d) de la </w:t>
      </w:r>
      <w:r w:rsidR="0023247F" w:rsidRPr="00302F92">
        <w:rPr>
          <w:i/>
          <w:iCs/>
        </w:rPr>
        <w:t>Charte canadienne des droits et libertés</w:t>
      </w:r>
      <w:bookmarkStart w:id="18" w:name="_Ref221095005"/>
      <w:r w:rsidR="006F5074" w:rsidRPr="003A0A18">
        <w:rPr>
          <w:rStyle w:val="Appelnotedebasdep"/>
        </w:rPr>
        <w:footnoteReference w:id="6"/>
      </w:r>
      <w:bookmarkEnd w:id="18"/>
      <w:r w:rsidR="0023247F" w:rsidRPr="0023247F">
        <w:t>.</w:t>
      </w:r>
    </w:p>
    <w:p w14:paraId="6EEBEB40" w14:textId="45B3CE4F" w:rsidR="00F85707" w:rsidRDefault="00C52CE4" w:rsidP="004A0F9D">
      <w:pPr>
        <w:pStyle w:val="Paragraphe"/>
      </w:pPr>
      <w:r>
        <w:t xml:space="preserve">La </w:t>
      </w:r>
      <w:r w:rsidRPr="00C52CE4">
        <w:rPr>
          <w:i/>
          <w:iCs/>
        </w:rPr>
        <w:t>Déclaration universelle des droits de l’homme</w:t>
      </w:r>
      <w:r w:rsidR="005A7939" w:rsidRPr="005A7939">
        <w:rPr>
          <w:rStyle w:val="Appelnotedebasdep"/>
        </w:rPr>
        <w:footnoteReference w:id="7"/>
      </w:r>
      <w:r>
        <w:t xml:space="preserve"> et le </w:t>
      </w:r>
      <w:r w:rsidRPr="00C52CE4">
        <w:rPr>
          <w:i/>
          <w:iCs/>
        </w:rPr>
        <w:t>Pacte international relatif aux droits relatifs aux droits civils et politiques</w:t>
      </w:r>
      <w:r w:rsidR="00111498">
        <w:rPr>
          <w:i/>
          <w:iCs/>
        </w:rPr>
        <w:t xml:space="preserve"> </w:t>
      </w:r>
      <w:bookmarkStart w:id="19" w:name="_Ref221105120"/>
      <w:r w:rsidR="00B368F1" w:rsidRPr="00B368F1">
        <w:rPr>
          <w:rStyle w:val="Appelnotedebasdep"/>
        </w:rPr>
        <w:footnoteReference w:id="8"/>
      </w:r>
      <w:bookmarkEnd w:id="19"/>
      <w:r w:rsidR="00DE291D">
        <w:t>—</w:t>
      </w:r>
      <w:r w:rsidR="00111498">
        <w:rPr>
          <w:rFonts w:ascii="Arial" w:hAnsi="Arial" w:cs="Arial"/>
        </w:rPr>
        <w:t> </w:t>
      </w:r>
      <w:r w:rsidR="00DE291D">
        <w:t>auquel</w:t>
      </w:r>
      <w:r w:rsidR="009225E5">
        <w:t xml:space="preserve"> le Québec est lié</w:t>
      </w:r>
      <w:r w:rsidR="005E4CA1">
        <w:rPr>
          <w:rFonts w:ascii="Arial" w:hAnsi="Arial" w:cs="Arial"/>
        </w:rPr>
        <w:t> </w:t>
      </w:r>
      <w:r w:rsidR="00016B8D">
        <w:t>—</w:t>
      </w:r>
      <w:r>
        <w:t xml:space="preserve"> garantissent également à tout individu le droit à la liberté d’opinion et d’expression </w:t>
      </w:r>
      <w:r w:rsidR="00756B55">
        <w:t>ainsi</w:t>
      </w:r>
      <w:r>
        <w:t xml:space="preserve"> que le droit à la liberté de réunion pacifique et d’association. </w:t>
      </w:r>
      <w:r w:rsidR="007764AF" w:rsidRPr="007764AF">
        <w:t>La portée de ces libertés a été largement balisée par les tribunaux, notamment en contexte de manifestation.</w:t>
      </w:r>
      <w:r w:rsidR="000F3021">
        <w:t xml:space="preserve"> </w:t>
      </w:r>
      <w:r w:rsidR="00022896" w:rsidRPr="00022896">
        <w:t xml:space="preserve">Sous l’angle de la liberté d’expression, </w:t>
      </w:r>
      <w:r w:rsidR="002027AC">
        <w:t>les manifestations</w:t>
      </w:r>
      <w:r w:rsidR="00022896" w:rsidRPr="00022896">
        <w:t xml:space="preserve"> sont considérées comme des formes d’expression politique</w:t>
      </w:r>
      <w:bookmarkStart w:id="20" w:name="_Ref220918985"/>
      <w:r w:rsidR="001B5FDE" w:rsidRPr="003C5C92">
        <w:rPr>
          <w:vertAlign w:val="superscript"/>
        </w:rPr>
        <w:footnoteReference w:id="9"/>
      </w:r>
      <w:bookmarkEnd w:id="20"/>
      <w:r w:rsidR="00022896" w:rsidRPr="00022896">
        <w:t>, indispensables à une société démocratique qui permet la participation aux décisions publiques, la circulation des idées et le débat public</w:t>
      </w:r>
      <w:bookmarkStart w:id="21" w:name="_Ref220919295"/>
      <w:r w:rsidR="00140AD7" w:rsidRPr="003C5C92">
        <w:rPr>
          <w:vertAlign w:val="superscript"/>
        </w:rPr>
        <w:footnoteReference w:id="10"/>
      </w:r>
      <w:bookmarkEnd w:id="21"/>
      <w:r w:rsidR="00022896" w:rsidRPr="00022896">
        <w:t>. En ce sens, le discours politique est la forme d’expression la plus importante et la plus protégée, constituant un aspect fondamental de la garantie relative à la liberté d’expression</w:t>
      </w:r>
      <w:bookmarkStart w:id="22" w:name="_Ref221095175"/>
      <w:r w:rsidR="0097354A">
        <w:rPr>
          <w:rStyle w:val="Appelnotedebasdep"/>
        </w:rPr>
        <w:footnoteReference w:id="11"/>
      </w:r>
      <w:bookmarkEnd w:id="22"/>
      <w:r w:rsidR="00022896" w:rsidRPr="00022896">
        <w:t>.</w:t>
      </w:r>
      <w:r w:rsidR="00A52DF2">
        <w:t xml:space="preserve"> </w:t>
      </w:r>
      <w:r w:rsidR="00434753" w:rsidRPr="00434753">
        <w:t xml:space="preserve">Les manifestations, en tant que forme d’expression politique, bénéficient de la plus haute protection contre les violations à ces droits. </w:t>
      </w:r>
    </w:p>
    <w:p w14:paraId="7C4B2832" w14:textId="3658E87E" w:rsidR="002F7101" w:rsidRDefault="002F7101" w:rsidP="004A0F9D">
      <w:pPr>
        <w:pStyle w:val="Paragraphe"/>
      </w:pPr>
      <w:r w:rsidRPr="002F7101">
        <w:t>Tant les idées qui peuvent être considérées comme impopulaires et offensantes que les idées reçues sont protégées lors de manifestations</w:t>
      </w:r>
      <w:r w:rsidR="00774378" w:rsidRPr="003C5C92">
        <w:rPr>
          <w:vertAlign w:val="superscript"/>
        </w:rPr>
        <w:footnoteReference w:id="12"/>
      </w:r>
      <w:r w:rsidRPr="002F7101">
        <w:t xml:space="preserve">. </w:t>
      </w:r>
      <w:r w:rsidR="004E7601">
        <w:t>Par conséquen</w:t>
      </w:r>
      <w:r w:rsidR="00163BC5">
        <w:t>t</w:t>
      </w:r>
      <w:r w:rsidRPr="002F7101">
        <w:t xml:space="preserve">, une manifestation ne cesse pas d’être </w:t>
      </w:r>
      <w:r w:rsidRPr="002F7101">
        <w:lastRenderedPageBreak/>
        <w:t xml:space="preserve">pacifique en raison </w:t>
      </w:r>
      <w:r w:rsidR="00C21F2E">
        <w:t xml:space="preserve">du fait </w:t>
      </w:r>
      <w:r w:rsidRPr="002F7101">
        <w:t>que les personnes sont bruyantes et en colère</w:t>
      </w:r>
      <w:r w:rsidR="0009292A">
        <w:rPr>
          <w:rStyle w:val="Appelnotedebasdep"/>
        </w:rPr>
        <w:footnoteReference w:id="13"/>
      </w:r>
      <w:r w:rsidRPr="002F7101">
        <w:t>. Cela dit, les actes de violence ainsi que la menace de poser de tels actes ne sont pas protégés</w:t>
      </w:r>
      <w:r w:rsidR="005F197E">
        <w:rPr>
          <w:rStyle w:val="Appelnotedebasdep"/>
        </w:rPr>
        <w:footnoteReference w:id="14"/>
      </w:r>
      <w:r w:rsidRPr="002F7101">
        <w:t>.</w:t>
      </w:r>
      <w:r w:rsidR="00CF4E90">
        <w:t xml:space="preserve"> Le </w:t>
      </w:r>
      <w:r w:rsidR="0033412B">
        <w:t>C</w:t>
      </w:r>
      <w:r w:rsidR="00CF4E90">
        <w:t>omité des droits de l’</w:t>
      </w:r>
      <w:r w:rsidR="002F7D05">
        <w:t>h</w:t>
      </w:r>
      <w:r w:rsidR="00CF4E90">
        <w:t xml:space="preserve">omme précise </w:t>
      </w:r>
      <w:r w:rsidR="000E630B">
        <w:t xml:space="preserve">néanmoins </w:t>
      </w:r>
      <w:r w:rsidR="00CF4E90">
        <w:t>que les personnes qui participent à une manifestation demeurent protégées par le droit de réunion pacifique même lorsque d’autres participants adoptent, de façon sporadique, des comportements violents</w:t>
      </w:r>
      <w:bookmarkStart w:id="23" w:name="_Ref220852081"/>
      <w:r w:rsidR="00F33574">
        <w:rPr>
          <w:rStyle w:val="Appelnotedebasdep"/>
        </w:rPr>
        <w:footnoteReference w:id="15"/>
      </w:r>
      <w:bookmarkEnd w:id="23"/>
      <w:r w:rsidR="00CF4E90">
        <w:t xml:space="preserve">. </w:t>
      </w:r>
    </w:p>
    <w:p w14:paraId="6857EF7B" w14:textId="30383254" w:rsidR="002F7101" w:rsidRDefault="005C4732" w:rsidP="004A0F9D">
      <w:pPr>
        <w:pStyle w:val="Paragraphe"/>
      </w:pPr>
      <w:r w:rsidRPr="002F7101">
        <w:t>À partir du moment où une activité présente un contenu expressif, elle entre à première vue dans le champ d’application de la protection offerte eu égard à la liberté d’expression</w:t>
      </w:r>
      <w:r w:rsidRPr="003C5C92">
        <w:rPr>
          <w:rStyle w:val="Appelnotedebasdep"/>
        </w:rPr>
        <w:footnoteReference w:id="16"/>
      </w:r>
      <w:r w:rsidRPr="002F7101">
        <w:t xml:space="preserve">. </w:t>
      </w:r>
      <w:r w:rsidR="00E41152">
        <w:t>L’étendue de la liberté d’expression est grande</w:t>
      </w:r>
      <w:r w:rsidR="00BF0DB8">
        <w:t> </w:t>
      </w:r>
      <w:r w:rsidR="00E41152">
        <w:t>: elle vise tant la forme que le contenu de l’activité expressive</w:t>
      </w:r>
      <w:r w:rsidR="00F3059C" w:rsidRPr="00EF1241">
        <w:rPr>
          <w:vertAlign w:val="superscript"/>
        </w:rPr>
        <w:footnoteReference w:id="17"/>
      </w:r>
      <w:r w:rsidR="00E41152">
        <w:t>. Les pancartes, symboles, slogans et toutes formes créatives d’expression sont ainsi protégés lors d’une manifestation.</w:t>
      </w:r>
      <w:r w:rsidR="004B3B43">
        <w:t xml:space="preserve"> </w:t>
      </w:r>
      <w:r w:rsidR="00E41152">
        <w:t xml:space="preserve">De plus, la liberté d’expression englobe le droit de l’exercer dans </w:t>
      </w:r>
      <w:r w:rsidR="00320F24">
        <w:t>des</w:t>
      </w:r>
      <w:r w:rsidR="00E41152">
        <w:t xml:space="preserve"> lieux publics incluant les rues, les parcs et les trottoirs</w:t>
      </w:r>
      <w:bookmarkStart w:id="24" w:name="_Ref220919630"/>
      <w:r w:rsidR="00313E97">
        <w:rPr>
          <w:rStyle w:val="Appelnotedebasdep"/>
        </w:rPr>
        <w:footnoteReference w:id="18"/>
      </w:r>
      <w:bookmarkEnd w:id="24"/>
      <w:r w:rsidR="00E41152">
        <w:t>.</w:t>
      </w:r>
    </w:p>
    <w:p w14:paraId="6096C8CC" w14:textId="74DEEA84" w:rsidR="002C758E" w:rsidRDefault="006D2557" w:rsidP="004A0F9D">
      <w:pPr>
        <w:pStyle w:val="Paragraphe"/>
      </w:pPr>
      <w:r>
        <w:t>Sous l’angle de la liberté de réunion pacifique, la dimension collective des manifestations, soit «</w:t>
      </w:r>
      <w:r w:rsidR="005312E8">
        <w:rPr>
          <w:rFonts w:ascii="Arial" w:hAnsi="Arial" w:cs="Arial"/>
        </w:rPr>
        <w:t> </w:t>
      </w:r>
      <w:r>
        <w:t>l’acte physique de se rencontrer</w:t>
      </w:r>
      <w:r w:rsidR="005312E8">
        <w:rPr>
          <w:rFonts w:ascii="Arial" w:hAnsi="Arial" w:cs="Arial"/>
        </w:rPr>
        <w:t> </w:t>
      </w:r>
      <w:r>
        <w:t>»</w:t>
      </w:r>
      <w:r w:rsidR="008007A1">
        <w:rPr>
          <w:rStyle w:val="Appelnotedebasdep"/>
        </w:rPr>
        <w:footnoteReference w:id="19"/>
      </w:r>
      <w:r>
        <w:t>, est protégée. Les groupes doivent pouvoir agir ensemble pour participer à la vie démocratique</w:t>
      </w:r>
      <w:r w:rsidR="00704F60" w:rsidRPr="003C5C92">
        <w:rPr>
          <w:vertAlign w:val="superscript"/>
        </w:rPr>
        <w:footnoteReference w:id="20"/>
      </w:r>
      <w:r>
        <w:t>. En ce sens, la liberté de réunion pacifique devient le moyen rattaché à l’expression et en est indissociable</w:t>
      </w:r>
      <w:r w:rsidR="00511730">
        <w:rPr>
          <w:rStyle w:val="Appelnotedebasdep"/>
        </w:rPr>
        <w:footnoteReference w:id="21"/>
      </w:r>
      <w:r>
        <w:t>.</w:t>
      </w:r>
      <w:r w:rsidR="003B0EE4">
        <w:t xml:space="preserve"> </w:t>
      </w:r>
      <w:r w:rsidR="00AE480E">
        <w:t>E</w:t>
      </w:r>
      <w:r w:rsidR="00320F24" w:rsidRPr="00E87FBB">
        <w:t>n association avec d’autres droits connexes,</w:t>
      </w:r>
      <w:r w:rsidR="00320F24">
        <w:t xml:space="preserve"> </w:t>
      </w:r>
      <w:r w:rsidR="00AE480E">
        <w:t>ce</w:t>
      </w:r>
      <w:r w:rsidR="00D24835">
        <w:t>tte liberté</w:t>
      </w:r>
      <w:r w:rsidR="00AE480E">
        <w:t xml:space="preserve"> </w:t>
      </w:r>
      <w:r w:rsidR="00320F24">
        <w:t>forme</w:t>
      </w:r>
      <w:r w:rsidR="00320F24" w:rsidRPr="00E87FBB">
        <w:t xml:space="preserve"> «</w:t>
      </w:r>
      <w:r w:rsidR="005312E8">
        <w:rPr>
          <w:rFonts w:ascii="Arial" w:hAnsi="Arial" w:cs="Arial"/>
        </w:rPr>
        <w:t> </w:t>
      </w:r>
      <w:r w:rsidR="00320F24" w:rsidRPr="00E87FBB">
        <w:t xml:space="preserve">le socle même des systèmes de gouvernance participative fondés sur la démocratie, les droits </w:t>
      </w:r>
      <w:r w:rsidR="007825CE">
        <w:t>de</w:t>
      </w:r>
      <w:r w:rsidR="00320F24" w:rsidRPr="00E87FBB">
        <w:t xml:space="preserve"> l’homme, l’état de droit et le pluralisme</w:t>
      </w:r>
      <w:r w:rsidR="005312E8">
        <w:rPr>
          <w:rFonts w:ascii="Arial" w:hAnsi="Arial" w:cs="Arial"/>
        </w:rPr>
        <w:t> </w:t>
      </w:r>
      <w:r w:rsidR="00320F24" w:rsidRPr="00E87FBB">
        <w:t>»</w:t>
      </w:r>
      <w:r w:rsidR="00320F24" w:rsidRPr="001A664E">
        <w:t xml:space="preserve"> </w:t>
      </w:r>
      <w:r w:rsidR="00320F24">
        <w:t>et</w:t>
      </w:r>
      <w:r w:rsidR="004A0F9D" w:rsidRPr="00E87FBB">
        <w:t xml:space="preserve"> revêt une importa</w:t>
      </w:r>
      <w:r w:rsidR="004A0F9D" w:rsidRPr="00E87FBB" w:rsidDel="007F5B20">
        <w:t>n</w:t>
      </w:r>
      <w:r w:rsidR="004A0F9D" w:rsidRPr="00E87FBB">
        <w:t>ce particulière pour les personnes ou les groupes qui sont marginalisés</w:t>
      </w:r>
      <w:r w:rsidR="005312E8">
        <w:rPr>
          <w:rFonts w:ascii="Arial" w:hAnsi="Arial" w:cs="Arial"/>
        </w:rPr>
        <w:t> </w:t>
      </w:r>
      <w:r w:rsidR="004A0F9D" w:rsidRPr="00E87FBB">
        <w:t>»</w:t>
      </w:r>
      <w:r w:rsidR="00320F24">
        <w:rPr>
          <w:rStyle w:val="Appelnotedebasdep"/>
        </w:rPr>
        <w:footnoteReference w:id="22"/>
      </w:r>
      <w:r w:rsidR="004A0F9D" w:rsidRPr="00E87FBB">
        <w:t xml:space="preserve">. </w:t>
      </w:r>
      <w:r w:rsidR="00281136" w:rsidRPr="00E87FBB">
        <w:t xml:space="preserve">L’État doit </w:t>
      </w:r>
      <w:r w:rsidR="00281136">
        <w:t xml:space="preserve">ainsi </w:t>
      </w:r>
      <w:r w:rsidR="00281136" w:rsidRPr="00E87FBB">
        <w:t xml:space="preserve">veiller à ce que ses lois et leurs applications relatives à l’exercice de ce droit n’entrainent pas de discrimination. </w:t>
      </w:r>
      <w:r w:rsidR="004B63CD">
        <w:t xml:space="preserve">Le </w:t>
      </w:r>
      <w:r w:rsidR="004B63CD" w:rsidRPr="00B03AB3">
        <w:rPr>
          <w:i/>
        </w:rPr>
        <w:t>Pacte international relatif aux droits civils et politiques</w:t>
      </w:r>
      <w:r w:rsidR="004B63CD">
        <w:t xml:space="preserve">  </w:t>
      </w:r>
      <w:r w:rsidR="004B63CD" w:rsidRPr="00E87FBB">
        <w:t>énonce</w:t>
      </w:r>
      <w:r w:rsidR="004749C4">
        <w:t xml:space="preserve"> expr</w:t>
      </w:r>
      <w:r w:rsidR="001119CE">
        <w:t>essé</w:t>
      </w:r>
      <w:r w:rsidR="004749C4">
        <w:t>ment</w:t>
      </w:r>
      <w:r w:rsidR="004B63CD" w:rsidRPr="00E87FBB">
        <w:t xml:space="preserve"> que</w:t>
      </w:r>
      <w:r w:rsidR="00281136">
        <w:t xml:space="preserve"> ce droit</w:t>
      </w:r>
      <w:r w:rsidR="004B63CD" w:rsidRPr="00E87FBB">
        <w:t xml:space="preserve"> </w:t>
      </w:r>
      <w:r w:rsidR="004B63CD">
        <w:t>«</w:t>
      </w:r>
      <w:r w:rsidR="005312E8">
        <w:rPr>
          <w:rFonts w:ascii="Arial" w:hAnsi="Arial" w:cs="Arial"/>
        </w:rPr>
        <w:t> </w:t>
      </w:r>
      <w:r w:rsidR="004B63CD" w:rsidRPr="00E87FBB">
        <w:t>ne peut faire l</w:t>
      </w:r>
      <w:r w:rsidR="00613B9A">
        <w:t>’</w:t>
      </w:r>
      <w:r w:rsidR="004B63CD" w:rsidRPr="00E87FBB">
        <w:t>objet que des seules restrictions imposées conformément à la loi et qui sont nécessaires dans une société démocratique, dans l</w:t>
      </w:r>
      <w:r w:rsidR="00613B9A">
        <w:t>’</w:t>
      </w:r>
      <w:r w:rsidR="004B63CD" w:rsidRPr="00E87FBB">
        <w:t>intérêt de la sécurité nationale, de la sûreté publique, de l</w:t>
      </w:r>
      <w:r w:rsidR="00613B9A">
        <w:t>’</w:t>
      </w:r>
      <w:r w:rsidR="004B63CD" w:rsidRPr="00E87FBB">
        <w:t>ordre public ou pour protéger la santé ou la moralité publiques, ou les droits et les libertés d</w:t>
      </w:r>
      <w:r w:rsidR="00613B9A">
        <w:t>’</w:t>
      </w:r>
      <w:r w:rsidR="004B63CD" w:rsidRPr="00E87FBB">
        <w:t>autrui</w:t>
      </w:r>
      <w:r w:rsidR="005312E8">
        <w:rPr>
          <w:rFonts w:ascii="Arial" w:hAnsi="Arial" w:cs="Arial"/>
        </w:rPr>
        <w:t> </w:t>
      </w:r>
      <w:r w:rsidR="004B63CD">
        <w:t>»</w:t>
      </w:r>
      <w:r w:rsidR="004B63CD">
        <w:rPr>
          <w:rStyle w:val="Appelnotedebasdep"/>
        </w:rPr>
        <w:footnoteReference w:id="23"/>
      </w:r>
      <w:r w:rsidR="004B63CD" w:rsidRPr="00E87FBB">
        <w:t>.</w:t>
      </w:r>
      <w:r w:rsidR="00624D17" w:rsidRPr="00624D17">
        <w:t xml:space="preserve"> </w:t>
      </w:r>
      <w:r w:rsidR="0075615A">
        <w:t xml:space="preserve">De </w:t>
      </w:r>
      <w:r w:rsidR="0075615A" w:rsidRPr="0075615A">
        <w:t>balises semblables découlent de l’application de l’article 9.1 de la Charte</w:t>
      </w:r>
      <w:r w:rsidR="00042211">
        <w:t>.</w:t>
      </w:r>
    </w:p>
    <w:p w14:paraId="6AFB925F" w14:textId="344CDD28" w:rsidR="004A0F9D" w:rsidRDefault="003220B0" w:rsidP="004A0F9D">
      <w:pPr>
        <w:pStyle w:val="Paragraphe"/>
      </w:pPr>
      <w:r>
        <w:lastRenderedPageBreak/>
        <w:t>C</w:t>
      </w:r>
      <w:r w:rsidR="004A0F9D" w:rsidRPr="00E87FBB">
        <w:t xml:space="preserve">e </w:t>
      </w:r>
      <w:r w:rsidR="00015904">
        <w:t>faisant, l</w:t>
      </w:r>
      <w:r w:rsidR="00624D17" w:rsidRPr="00E87FBB">
        <w:t xml:space="preserve">es </w:t>
      </w:r>
      <w:r w:rsidR="004A0F9D" w:rsidRPr="00E87FBB">
        <w:t xml:space="preserve">restrictions imposées à </w:t>
      </w:r>
      <w:r w:rsidR="00A26D2C">
        <w:t>l’</w:t>
      </w:r>
      <w:r w:rsidR="00624D17" w:rsidRPr="00E87FBB">
        <w:t xml:space="preserve">exercice </w:t>
      </w:r>
      <w:r w:rsidR="00A26D2C">
        <w:t>du droit de réunion pacifique «</w:t>
      </w:r>
      <w:r w:rsidR="005312E8">
        <w:rPr>
          <w:rFonts w:ascii="Arial" w:hAnsi="Arial" w:cs="Arial"/>
        </w:rPr>
        <w:t> </w:t>
      </w:r>
      <w:r w:rsidR="004A0F9D" w:rsidRPr="00E87FBB">
        <w:t xml:space="preserve">ne peuvent, sauf exception, être liées au contenu des réunions ou à l’identité des participants et les réunions exprimant un message politique </w:t>
      </w:r>
      <w:r w:rsidR="00624D17" w:rsidRPr="00E87FBB">
        <w:t>«</w:t>
      </w:r>
      <w:r w:rsidR="005312E8">
        <w:rPr>
          <w:rFonts w:ascii="Arial" w:hAnsi="Arial" w:cs="Arial"/>
        </w:rPr>
        <w:t> </w:t>
      </w:r>
      <w:r w:rsidR="004A0F9D" w:rsidRPr="00E87FBB">
        <w:t>devraient bénéficier d’une protection renforcée</w:t>
      </w:r>
      <w:r w:rsidR="005312E8">
        <w:rPr>
          <w:rFonts w:ascii="Arial" w:hAnsi="Arial" w:cs="Arial"/>
        </w:rPr>
        <w:t> </w:t>
      </w:r>
      <w:r w:rsidR="00624D17" w:rsidRPr="00E87FBB">
        <w:t>»</w:t>
      </w:r>
      <w:r w:rsidR="00624D17">
        <w:rPr>
          <w:rStyle w:val="Appelnotedebasdep"/>
        </w:rPr>
        <w:footnoteReference w:id="24"/>
      </w:r>
      <w:r w:rsidR="00624D17" w:rsidRPr="00E87FBB">
        <w:t>.</w:t>
      </w:r>
      <w:r w:rsidR="00624D17" w:rsidRPr="004B63CD">
        <w:t xml:space="preserve"> </w:t>
      </w:r>
      <w:r w:rsidR="00310123">
        <w:t>La vio</w:t>
      </w:r>
      <w:r w:rsidR="00401C08">
        <w:t>lence devrait d</w:t>
      </w:r>
      <w:r w:rsidR="00F02045">
        <w:t>e</w:t>
      </w:r>
      <w:r w:rsidR="00401C08">
        <w:t>meurer la seule exception à la protection</w:t>
      </w:r>
      <w:r w:rsidR="002B5627">
        <w:t>.</w:t>
      </w:r>
      <w:r w:rsidR="005B3339">
        <w:t xml:space="preserve"> L</w:t>
      </w:r>
      <w:r w:rsidR="005B3339" w:rsidRPr="005B3339">
        <w:t>es tribunaux retiennent que les manifestations vont normalement occasionner un certain degré de perturbation</w:t>
      </w:r>
      <w:r w:rsidR="00783CBD">
        <w:rPr>
          <w:rStyle w:val="Appelnotedebasdep"/>
        </w:rPr>
        <w:footnoteReference w:id="25"/>
      </w:r>
      <w:r w:rsidR="005B3339" w:rsidRPr="005B3339">
        <w:t>.</w:t>
      </w:r>
      <w:r w:rsidR="00073069">
        <w:t xml:space="preserve"> </w:t>
      </w:r>
      <w:r w:rsidR="008227C1">
        <w:t>Par exemple</w:t>
      </w:r>
      <w:r w:rsidR="00D82778">
        <w:t>,</w:t>
      </w:r>
      <w:r w:rsidR="00073069" w:rsidRPr="00073069">
        <w:t xml:space="preserve"> l</w:t>
      </w:r>
      <w:r w:rsidR="008202E8">
        <w:t>es policiers</w:t>
      </w:r>
      <w:r w:rsidR="00073069" w:rsidRPr="00073069">
        <w:t xml:space="preserve"> ne peu</w:t>
      </w:r>
      <w:r w:rsidR="00221BDA">
        <w:t>ven</w:t>
      </w:r>
      <w:r w:rsidR="00073069" w:rsidRPr="00073069">
        <w:t>t pas arrêter un manifestant agissant légalement</w:t>
      </w:r>
      <w:r w:rsidR="008202E8">
        <w:t xml:space="preserve">, </w:t>
      </w:r>
      <w:r w:rsidR="00073069" w:rsidRPr="00073069">
        <w:t>même s</w:t>
      </w:r>
      <w:r w:rsidR="00613B9A">
        <w:t>’</w:t>
      </w:r>
      <w:r w:rsidR="00073069" w:rsidRPr="00073069">
        <w:t>il est provocateur ou dérangeant</w:t>
      </w:r>
      <w:r w:rsidR="008202E8">
        <w:t>,</w:t>
      </w:r>
      <w:r w:rsidR="00073069" w:rsidRPr="00073069">
        <w:t xml:space="preserve"> simplement pour </w:t>
      </w:r>
      <w:r w:rsidR="00590559">
        <w:t>prévenir une atteinte à la paix appréhendée</w:t>
      </w:r>
      <w:r w:rsidR="00590559" w:rsidRPr="00073069">
        <w:t xml:space="preserve"> </w:t>
      </w:r>
      <w:r w:rsidR="00073069" w:rsidRPr="00073069">
        <w:t>venant de tiers</w:t>
      </w:r>
      <w:r w:rsidR="008202E8">
        <w:rPr>
          <w:rStyle w:val="Appelnotedebasdep"/>
        </w:rPr>
        <w:footnoteReference w:id="26"/>
      </w:r>
      <w:r w:rsidR="00073069" w:rsidRPr="00073069">
        <w:t>.</w:t>
      </w:r>
    </w:p>
    <w:p w14:paraId="400835C0" w14:textId="77777777" w:rsidR="00500168" w:rsidRDefault="00500168" w:rsidP="00AF2F5C">
      <w:pPr>
        <w:pStyle w:val="Titre2"/>
      </w:pPr>
      <w:bookmarkStart w:id="25" w:name="_Toc221023100"/>
      <w:bookmarkStart w:id="26" w:name="_Toc221031117"/>
      <w:r>
        <w:t>L’importance de baliser les restrictions au droit de manifester</w:t>
      </w:r>
      <w:bookmarkEnd w:id="25"/>
      <w:bookmarkEnd w:id="26"/>
    </w:p>
    <w:p w14:paraId="1602EBAE" w14:textId="4AE73169" w:rsidR="00500168" w:rsidRDefault="00500168" w:rsidP="00500168">
      <w:pPr>
        <w:pStyle w:val="Paragraphe"/>
        <w:rPr>
          <w:lang w:eastAsia="ja-JP"/>
        </w:rPr>
      </w:pPr>
      <w:r>
        <w:rPr>
          <w:lang w:eastAsia="ja-JP"/>
        </w:rPr>
        <w:t xml:space="preserve">L’article 3 de la loi projetée </w:t>
      </w:r>
      <w:r w:rsidR="004A0437">
        <w:rPr>
          <w:lang w:eastAsia="ja-JP"/>
        </w:rPr>
        <w:t>par le projet de loi</w:t>
      </w:r>
      <w:r>
        <w:rPr>
          <w:lang w:eastAsia="ja-JP"/>
        </w:rPr>
        <w:t xml:space="preserve"> interdirait à toute personne de «</w:t>
      </w:r>
      <w:r w:rsidR="005312E8">
        <w:rPr>
          <w:rFonts w:ascii="Arial" w:hAnsi="Arial" w:cs="Arial"/>
          <w:lang w:eastAsia="ja-JP"/>
        </w:rPr>
        <w:t> </w:t>
      </w:r>
      <w:r>
        <w:rPr>
          <w:lang w:eastAsia="ja-JP"/>
        </w:rPr>
        <w:t>manifester à moins de 50</w:t>
      </w:r>
      <w:r w:rsidR="0047177D">
        <w:rPr>
          <w:lang w:eastAsia="ja-JP"/>
        </w:rPr>
        <w:t> </w:t>
      </w:r>
      <w:r>
        <w:rPr>
          <w:lang w:eastAsia="ja-JP"/>
        </w:rPr>
        <w:t>mètres du terrain sur lequel se trouve la résidence d’un député, d’un élu municipal ou d’un préfet élu</w:t>
      </w:r>
      <w:r w:rsidR="005312E8">
        <w:rPr>
          <w:rFonts w:ascii="Arial" w:hAnsi="Arial" w:cs="Arial"/>
          <w:lang w:eastAsia="ja-JP"/>
        </w:rPr>
        <w:t> </w:t>
      </w:r>
      <w:r>
        <w:rPr>
          <w:lang w:eastAsia="ja-JP"/>
        </w:rPr>
        <w:t>». Toute personne contrevenant à cette disposition serait passible d’une amende allant de 250</w:t>
      </w:r>
      <w:r w:rsidR="004961F4">
        <w:rPr>
          <w:lang w:eastAsia="ja-JP"/>
        </w:rPr>
        <w:t> </w:t>
      </w:r>
      <w:r>
        <w:rPr>
          <w:lang w:eastAsia="ja-JP"/>
        </w:rPr>
        <w:t>$ à 1250</w:t>
      </w:r>
      <w:r w:rsidR="004961F4">
        <w:rPr>
          <w:lang w:eastAsia="ja-JP"/>
        </w:rPr>
        <w:t> </w:t>
      </w:r>
      <w:r>
        <w:rPr>
          <w:lang w:eastAsia="ja-JP"/>
        </w:rPr>
        <w:t xml:space="preserve">$. </w:t>
      </w:r>
    </w:p>
    <w:p w14:paraId="09183F64" w14:textId="305273FB" w:rsidR="00500168" w:rsidRPr="001A28E4" w:rsidRDefault="00500168" w:rsidP="00500168">
      <w:pPr>
        <w:pStyle w:val="Paragraphe"/>
      </w:pPr>
      <w:r w:rsidRPr="00064065">
        <w:rPr>
          <w:lang w:eastAsia="ja-JP"/>
        </w:rPr>
        <w:t xml:space="preserve">Les manifestations pacifiques sous forme d’expression politique qui se dérouleraient </w:t>
      </w:r>
      <w:r w:rsidR="00320F24">
        <w:rPr>
          <w:lang w:eastAsia="ja-JP"/>
        </w:rPr>
        <w:t xml:space="preserve">dans </w:t>
      </w:r>
      <w:r w:rsidR="00502FDA">
        <w:rPr>
          <w:lang w:eastAsia="ja-JP"/>
        </w:rPr>
        <w:t>un</w:t>
      </w:r>
      <w:r w:rsidR="00320F24">
        <w:rPr>
          <w:lang w:eastAsia="ja-JP"/>
        </w:rPr>
        <w:t xml:space="preserve"> rayon</w:t>
      </w:r>
      <w:r w:rsidRPr="00064065">
        <w:rPr>
          <w:lang w:eastAsia="ja-JP"/>
        </w:rPr>
        <w:t xml:space="preserve"> de 50</w:t>
      </w:r>
      <w:r w:rsidR="001F0986">
        <w:rPr>
          <w:lang w:eastAsia="ja-JP"/>
        </w:rPr>
        <w:t> </w:t>
      </w:r>
      <w:r w:rsidRPr="00064065">
        <w:rPr>
          <w:lang w:eastAsia="ja-JP"/>
        </w:rPr>
        <w:t>mètres du terrain sur lequel se trouve la résidence d’un député</w:t>
      </w:r>
      <w:r w:rsidR="00E02CC1">
        <w:rPr>
          <w:lang w:eastAsia="ja-JP"/>
        </w:rPr>
        <w:t>,</w:t>
      </w:r>
      <w:r w:rsidRPr="00064065">
        <w:rPr>
          <w:lang w:eastAsia="ja-JP"/>
        </w:rPr>
        <w:t xml:space="preserve"> </w:t>
      </w:r>
      <w:r w:rsidR="00E02CC1">
        <w:rPr>
          <w:lang w:eastAsia="ja-JP"/>
        </w:rPr>
        <w:t xml:space="preserve">d’un élu municipal ou d’un préfet </w:t>
      </w:r>
      <w:r w:rsidRPr="00064065">
        <w:rPr>
          <w:lang w:eastAsia="ja-JP"/>
        </w:rPr>
        <w:t>tomberaient</w:t>
      </w:r>
      <w:r w:rsidR="00A40608">
        <w:rPr>
          <w:lang w:eastAsia="ja-JP"/>
        </w:rPr>
        <w:t>, de l’avis de la Commission,</w:t>
      </w:r>
      <w:r w:rsidRPr="00064065">
        <w:rPr>
          <w:lang w:eastAsia="ja-JP"/>
        </w:rPr>
        <w:t xml:space="preserve"> à première vue dans le champ d’application de la protection de la liberté d’expression et de réunion pacifique et seraient protégées par la Charte</w:t>
      </w:r>
      <w:r w:rsidR="00383C32">
        <w:rPr>
          <w:lang w:eastAsia="ja-JP"/>
        </w:rPr>
        <w:t xml:space="preserve"> </w:t>
      </w:r>
      <w:r w:rsidR="00383C32" w:rsidRPr="00D815C0">
        <w:rPr>
          <w:lang w:eastAsia="ja-JP"/>
        </w:rPr>
        <w:t xml:space="preserve">puisqu’il </w:t>
      </w:r>
      <w:r w:rsidR="00CC1805" w:rsidRPr="00D815C0">
        <w:rPr>
          <w:lang w:eastAsia="ja-JP"/>
        </w:rPr>
        <w:t xml:space="preserve">engloberait des lieux publics, dont la rue, </w:t>
      </w:r>
      <w:r w:rsidR="00D61743" w:rsidRPr="00D815C0">
        <w:rPr>
          <w:lang w:eastAsia="ja-JP"/>
        </w:rPr>
        <w:t>les tro</w:t>
      </w:r>
      <w:r w:rsidR="00DC7CD8" w:rsidRPr="00D815C0">
        <w:rPr>
          <w:lang w:eastAsia="ja-JP"/>
        </w:rPr>
        <w:t>ttoir</w:t>
      </w:r>
      <w:r w:rsidR="006C698D" w:rsidRPr="00D815C0">
        <w:rPr>
          <w:lang w:eastAsia="ja-JP"/>
        </w:rPr>
        <w:t>s</w:t>
      </w:r>
      <w:r w:rsidR="0062203C" w:rsidRPr="00D815C0">
        <w:rPr>
          <w:lang w:eastAsia="ja-JP"/>
        </w:rPr>
        <w:t xml:space="preserve"> et</w:t>
      </w:r>
      <w:r w:rsidR="004D55CB" w:rsidRPr="00D815C0">
        <w:rPr>
          <w:lang w:eastAsia="ja-JP"/>
        </w:rPr>
        <w:t xml:space="preserve"> les </w:t>
      </w:r>
      <w:r w:rsidR="006C698D" w:rsidRPr="00D815C0">
        <w:rPr>
          <w:lang w:eastAsia="ja-JP"/>
        </w:rPr>
        <w:t>parcs</w:t>
      </w:r>
      <w:r w:rsidRPr="00D815C0">
        <w:rPr>
          <w:lang w:eastAsia="ja-JP"/>
        </w:rPr>
        <w:t>.</w:t>
      </w:r>
      <w:r w:rsidR="001113B0">
        <w:rPr>
          <w:lang w:eastAsia="ja-JP"/>
        </w:rPr>
        <w:t xml:space="preserve"> </w:t>
      </w:r>
      <w:r w:rsidR="00FC09F4" w:rsidRPr="00D815C0">
        <w:rPr>
          <w:lang w:eastAsia="ja-JP"/>
        </w:rPr>
        <w:t>Dans d’autres cir</w:t>
      </w:r>
      <w:r w:rsidR="00A77A67" w:rsidRPr="00D815C0">
        <w:rPr>
          <w:lang w:eastAsia="ja-JP"/>
        </w:rPr>
        <w:t>constances, le</w:t>
      </w:r>
      <w:r w:rsidR="00E81B63" w:rsidRPr="00D815C0">
        <w:rPr>
          <w:lang w:eastAsia="ja-JP"/>
        </w:rPr>
        <w:t>s</w:t>
      </w:r>
      <w:r w:rsidR="00A77A67" w:rsidRPr="00D815C0">
        <w:rPr>
          <w:lang w:eastAsia="ja-JP"/>
        </w:rPr>
        <w:t xml:space="preserve"> </w:t>
      </w:r>
      <w:r w:rsidR="008C1D01" w:rsidRPr="00D815C0">
        <w:rPr>
          <w:lang w:eastAsia="ja-JP"/>
        </w:rPr>
        <w:t>manifes</w:t>
      </w:r>
      <w:r w:rsidR="004C1DB4" w:rsidRPr="00D815C0">
        <w:rPr>
          <w:lang w:eastAsia="ja-JP"/>
        </w:rPr>
        <w:t>t</w:t>
      </w:r>
      <w:r w:rsidR="008C1D01" w:rsidRPr="00D815C0">
        <w:rPr>
          <w:lang w:eastAsia="ja-JP"/>
        </w:rPr>
        <w:t>ations</w:t>
      </w:r>
      <w:r w:rsidR="00BB1024" w:rsidRPr="00D815C0">
        <w:rPr>
          <w:lang w:eastAsia="ja-JP"/>
        </w:rPr>
        <w:t xml:space="preserve"> </w:t>
      </w:r>
      <w:r w:rsidR="00B9064E" w:rsidRPr="00D815C0">
        <w:rPr>
          <w:lang w:eastAsia="ja-JP"/>
        </w:rPr>
        <w:t xml:space="preserve">se </w:t>
      </w:r>
      <w:r w:rsidR="000706DA" w:rsidRPr="00D815C0">
        <w:rPr>
          <w:lang w:eastAsia="ja-JP"/>
        </w:rPr>
        <w:t xml:space="preserve">déroulant </w:t>
      </w:r>
      <w:r w:rsidR="00590498" w:rsidRPr="00D815C0">
        <w:rPr>
          <w:lang w:eastAsia="ja-JP"/>
        </w:rPr>
        <w:t>à l’intérieur</w:t>
      </w:r>
      <w:r w:rsidR="00B308FB" w:rsidRPr="00D815C0">
        <w:rPr>
          <w:lang w:eastAsia="ja-JP"/>
        </w:rPr>
        <w:t xml:space="preserve"> d’un rayon de </w:t>
      </w:r>
      <w:r w:rsidR="00AC50E9" w:rsidRPr="00D815C0">
        <w:rPr>
          <w:lang w:eastAsia="ja-JP"/>
        </w:rPr>
        <w:t>50</w:t>
      </w:r>
      <w:r w:rsidR="00111498">
        <w:rPr>
          <w:lang w:eastAsia="ja-JP"/>
        </w:rPr>
        <w:t> </w:t>
      </w:r>
      <w:r w:rsidR="00AC50E9" w:rsidRPr="00D815C0">
        <w:rPr>
          <w:lang w:eastAsia="ja-JP"/>
        </w:rPr>
        <w:t xml:space="preserve">mètres ont </w:t>
      </w:r>
      <w:r w:rsidR="009D112D" w:rsidRPr="00D815C0">
        <w:rPr>
          <w:lang w:eastAsia="ja-JP"/>
        </w:rPr>
        <w:t xml:space="preserve">ainsi </w:t>
      </w:r>
      <w:r w:rsidR="00AC50E9" w:rsidRPr="00D815C0">
        <w:rPr>
          <w:lang w:eastAsia="ja-JP"/>
        </w:rPr>
        <w:t>été</w:t>
      </w:r>
      <w:r w:rsidR="00D04789" w:rsidRPr="00D815C0">
        <w:rPr>
          <w:lang w:eastAsia="ja-JP"/>
        </w:rPr>
        <w:t xml:space="preserve"> considérées</w:t>
      </w:r>
      <w:r w:rsidR="009D112D" w:rsidRPr="00D815C0">
        <w:rPr>
          <w:lang w:eastAsia="ja-JP"/>
        </w:rPr>
        <w:t xml:space="preserve"> </w:t>
      </w:r>
      <w:r w:rsidR="003A358B" w:rsidRPr="00D815C0">
        <w:rPr>
          <w:lang w:eastAsia="ja-JP"/>
        </w:rPr>
        <w:t>du fait qu</w:t>
      </w:r>
      <w:r w:rsidR="002136B8" w:rsidRPr="00D815C0">
        <w:rPr>
          <w:lang w:eastAsia="ja-JP"/>
        </w:rPr>
        <w:t xml:space="preserve">’elles </w:t>
      </w:r>
      <w:r w:rsidR="00867716" w:rsidRPr="00D815C0">
        <w:rPr>
          <w:lang w:eastAsia="ja-JP"/>
        </w:rPr>
        <w:t xml:space="preserve">prenaient place dans des </w:t>
      </w:r>
      <w:r w:rsidR="00FD43E2" w:rsidRPr="00D815C0">
        <w:rPr>
          <w:lang w:eastAsia="ja-JP"/>
        </w:rPr>
        <w:t>lieux publics</w:t>
      </w:r>
      <w:r w:rsidR="001113B0" w:rsidRPr="00D815C0">
        <w:rPr>
          <w:rStyle w:val="Appelnotedebasdep"/>
        </w:rPr>
        <w:footnoteReference w:id="27"/>
      </w:r>
      <w:r w:rsidR="00720711">
        <w:rPr>
          <w:lang w:eastAsia="ja-JP"/>
        </w:rPr>
        <w:t>.</w:t>
      </w:r>
    </w:p>
    <w:p w14:paraId="178C65B4" w14:textId="68565C84" w:rsidR="00E1788B" w:rsidRDefault="00DC1D92" w:rsidP="00500168">
      <w:pPr>
        <w:pStyle w:val="Paragraphe"/>
        <w:rPr>
          <w:lang w:eastAsia="ja-JP"/>
        </w:rPr>
      </w:pPr>
      <w:r>
        <w:rPr>
          <w:lang w:eastAsia="ja-JP"/>
        </w:rPr>
        <w:t>Cette mesure est susceptible de favoriser le droit au respect de la vie privée des personnes qui occupent la résidence</w:t>
      </w:r>
      <w:r w:rsidR="008C335B">
        <w:rPr>
          <w:lang w:eastAsia="ja-JP"/>
        </w:rPr>
        <w:t>,</w:t>
      </w:r>
      <w:r>
        <w:rPr>
          <w:lang w:eastAsia="ja-JP"/>
        </w:rPr>
        <w:t xml:space="preserve"> </w:t>
      </w:r>
      <w:r w:rsidR="00E65F49">
        <w:rPr>
          <w:lang w:eastAsia="ja-JP"/>
        </w:rPr>
        <w:t>mais</w:t>
      </w:r>
      <w:r>
        <w:rPr>
          <w:lang w:eastAsia="ja-JP"/>
        </w:rPr>
        <w:t xml:space="preserve"> </w:t>
      </w:r>
      <w:r w:rsidR="00307D2F">
        <w:rPr>
          <w:lang w:eastAsia="ja-JP"/>
        </w:rPr>
        <w:t>aussi</w:t>
      </w:r>
      <w:r>
        <w:rPr>
          <w:lang w:eastAsia="ja-JP"/>
        </w:rPr>
        <w:t xml:space="preserve"> de restreindre l’exercice de droits de personnes qui voudraient participer à des manifestations dans des espaces publics à proximité d</w:t>
      </w:r>
      <w:r w:rsidR="0027116B">
        <w:rPr>
          <w:lang w:eastAsia="ja-JP"/>
        </w:rPr>
        <w:t>e la</w:t>
      </w:r>
      <w:r>
        <w:rPr>
          <w:lang w:eastAsia="ja-JP"/>
        </w:rPr>
        <w:t xml:space="preserve"> résidence. </w:t>
      </w:r>
      <w:r w:rsidR="00C4573F" w:rsidRPr="00C4573F">
        <w:rPr>
          <w:lang w:eastAsia="ja-JP"/>
        </w:rPr>
        <w:t>Dans un tel contexte, il appartient au gouvernement de justifier, conformément à l’article 9.1. de la Charte, la mesure restrictive à la liberté d’expression</w:t>
      </w:r>
      <w:r w:rsidR="00AF6659">
        <w:rPr>
          <w:lang w:eastAsia="ja-JP"/>
        </w:rPr>
        <w:t xml:space="preserve"> et à la liberté de </w:t>
      </w:r>
      <w:r w:rsidR="00364D73">
        <w:rPr>
          <w:lang w:eastAsia="ja-JP"/>
        </w:rPr>
        <w:t>réunion pacifique</w:t>
      </w:r>
      <w:r w:rsidR="00C4573F" w:rsidRPr="00C4573F">
        <w:rPr>
          <w:lang w:eastAsia="ja-JP"/>
        </w:rPr>
        <w:t>.</w:t>
      </w:r>
      <w:r>
        <w:rPr>
          <w:lang w:eastAsia="ja-JP"/>
        </w:rPr>
        <w:t xml:space="preserve"> </w:t>
      </w:r>
      <w:r w:rsidR="00500168" w:rsidRPr="006F6DF0">
        <w:rPr>
          <w:lang w:eastAsia="ja-JP"/>
        </w:rPr>
        <w:t>La démarche à suivre à cet égard est bien définie par les tribunaux</w:t>
      </w:r>
      <w:r w:rsidR="00D02142">
        <w:rPr>
          <w:lang w:eastAsia="ja-JP"/>
        </w:rPr>
        <w:t xml:space="preserve"> et, à toutes les étapes, le fardeau </w:t>
      </w:r>
      <w:r w:rsidR="00AC1314">
        <w:rPr>
          <w:lang w:eastAsia="ja-JP"/>
        </w:rPr>
        <w:t>de</w:t>
      </w:r>
      <w:r w:rsidR="009D7EEE">
        <w:rPr>
          <w:lang w:eastAsia="ja-JP"/>
        </w:rPr>
        <w:t xml:space="preserve"> la</w:t>
      </w:r>
      <w:r w:rsidR="00AD0281">
        <w:rPr>
          <w:lang w:eastAsia="ja-JP"/>
        </w:rPr>
        <w:t xml:space="preserve"> démonstration </w:t>
      </w:r>
      <w:r w:rsidR="00D02142">
        <w:rPr>
          <w:lang w:eastAsia="ja-JP"/>
        </w:rPr>
        <w:t>repose sur le gouvernement</w:t>
      </w:r>
      <w:r w:rsidR="007F0BC3">
        <w:rPr>
          <w:rStyle w:val="Appelnotedebasdep"/>
        </w:rPr>
        <w:footnoteReference w:id="28"/>
      </w:r>
      <w:r w:rsidR="00500168" w:rsidRPr="006F6DF0">
        <w:rPr>
          <w:lang w:eastAsia="ja-JP"/>
        </w:rPr>
        <w:t>.</w:t>
      </w:r>
      <w:r w:rsidR="009B55F2">
        <w:rPr>
          <w:lang w:eastAsia="ja-JP"/>
        </w:rPr>
        <w:t xml:space="preserve"> </w:t>
      </w:r>
    </w:p>
    <w:p w14:paraId="1C66ED97" w14:textId="3C61D548" w:rsidR="00500168" w:rsidRDefault="00500168" w:rsidP="00500168">
      <w:pPr>
        <w:pStyle w:val="Paragraphe"/>
      </w:pPr>
      <w:r w:rsidRPr="000037A9">
        <w:t xml:space="preserve">La première étape est de vérifier si l’objectif poursuivi par le gouvernement correspond à des préoccupations urgentes et réelles dans une société libre et démocratique. Le gouvernement fait ici valoir l’importance pour les élus et leur famille de pouvoir jouir pleinement de leur droit à la vie privée et de bénéficier d’un environnement sécuritaire. Il </w:t>
      </w:r>
      <w:r w:rsidR="00594C29">
        <w:t xml:space="preserve">mentionne </w:t>
      </w:r>
      <w:r w:rsidR="00597460">
        <w:t>également</w:t>
      </w:r>
      <w:r w:rsidR="004C2555">
        <w:t xml:space="preserve"> le</w:t>
      </w:r>
      <w:r w:rsidRPr="000037A9">
        <w:t xml:space="preserve"> besoin, dans une société démocratique, de protéger la capacité d’attirer des candidatures aux élections. </w:t>
      </w:r>
      <w:r w:rsidR="00654458">
        <w:t xml:space="preserve">Enfin, </w:t>
      </w:r>
      <w:r w:rsidR="00E6574A">
        <w:t xml:space="preserve">le </w:t>
      </w:r>
      <w:r w:rsidR="00E6574A">
        <w:lastRenderedPageBreak/>
        <w:t>gouvernement explique</w:t>
      </w:r>
      <w:r w:rsidRPr="000037A9">
        <w:t xml:space="preserve"> </w:t>
      </w:r>
      <w:r w:rsidR="000F2A5C">
        <w:t>qu’</w:t>
      </w:r>
      <w:r w:rsidRPr="000037A9">
        <w:t xml:space="preserve">une tendance </w:t>
      </w:r>
      <w:r w:rsidR="000F2A5C">
        <w:t>est</w:t>
      </w:r>
      <w:r w:rsidRPr="000037A9">
        <w:t xml:space="preserve"> observée dans les médias voulant que des manifestations devant leur résidence p</w:t>
      </w:r>
      <w:r w:rsidR="00CD3BCE">
        <w:t>uiss</w:t>
      </w:r>
      <w:r w:rsidRPr="000037A9">
        <w:t>ent s’inscrire dans un continuum de gestes d’incivilité, d’intimidation ou de harcèlement les visant à titre personnel</w:t>
      </w:r>
      <w:r>
        <w:rPr>
          <w:rStyle w:val="Appelnotedebasdep"/>
        </w:rPr>
        <w:footnoteReference w:id="29"/>
      </w:r>
      <w:r w:rsidRPr="000037A9">
        <w:t>.</w:t>
      </w:r>
    </w:p>
    <w:p w14:paraId="33B589F4" w14:textId="608EFB95" w:rsidR="00500168" w:rsidRDefault="00F42E54" w:rsidP="00500168">
      <w:pPr>
        <w:pStyle w:val="Paragraphe"/>
      </w:pPr>
      <w:r w:rsidRPr="00F42E54">
        <w:t>Cette</w:t>
      </w:r>
      <w:r w:rsidR="00500168">
        <w:t xml:space="preserve"> étape franchie, </w:t>
      </w:r>
      <w:r w:rsidRPr="00F42E54">
        <w:t xml:space="preserve">le gouvernement devrait alors démontrer </w:t>
      </w:r>
      <w:r w:rsidR="00500168">
        <w:t>la proportionnalité</w:t>
      </w:r>
      <w:r w:rsidRPr="00F42E54">
        <w:t xml:space="preserve"> de la mesure qui restreint l</w:t>
      </w:r>
      <w:r w:rsidR="00C443DC">
        <w:t>es libertés fondamentales</w:t>
      </w:r>
      <w:r w:rsidR="00743618">
        <w:t>,</w:t>
      </w:r>
      <w:r w:rsidR="00D02142">
        <w:t xml:space="preserve"> </w:t>
      </w:r>
      <w:r w:rsidR="00021283">
        <w:t>soit</w:t>
      </w:r>
      <w:r w:rsidR="00CB2FAB">
        <w:t> :</w:t>
      </w:r>
    </w:p>
    <w:p w14:paraId="567A3626" w14:textId="6127188A" w:rsidR="00500168" w:rsidRDefault="00D02142" w:rsidP="00500168">
      <w:pPr>
        <w:pStyle w:val="puces0"/>
      </w:pPr>
      <w:r>
        <w:t>l</w:t>
      </w:r>
      <w:r w:rsidR="00500168">
        <w:t>’existence d’un lien rationnel entre la mesure proposée et les objectifs poursuivis</w:t>
      </w:r>
      <w:r w:rsidR="00EA334A">
        <w:rPr>
          <w:rFonts w:ascii="Arial" w:hAnsi="Arial" w:cs="Arial"/>
        </w:rPr>
        <w:t> </w:t>
      </w:r>
      <w:r w:rsidR="00500168">
        <w:t>;</w:t>
      </w:r>
    </w:p>
    <w:p w14:paraId="297C27D9" w14:textId="33E55986" w:rsidR="00500168" w:rsidRDefault="00D02142" w:rsidP="00500168">
      <w:pPr>
        <w:pStyle w:val="puces0"/>
      </w:pPr>
      <w:r>
        <w:t>l</w:t>
      </w:r>
      <w:r w:rsidR="00500168">
        <w:t>’atteinte minimale au droit ou à la liberté en cause</w:t>
      </w:r>
      <w:r w:rsidR="00EA334A">
        <w:rPr>
          <w:rFonts w:ascii="Arial" w:hAnsi="Arial" w:cs="Arial"/>
        </w:rPr>
        <w:t> </w:t>
      </w:r>
      <w:r>
        <w:t>;</w:t>
      </w:r>
      <w:r w:rsidR="00500168">
        <w:t xml:space="preserve"> et</w:t>
      </w:r>
    </w:p>
    <w:p w14:paraId="1B1173B8" w14:textId="7296C0A7" w:rsidR="00500168" w:rsidRDefault="00D02142" w:rsidP="00500168">
      <w:pPr>
        <w:pStyle w:val="puces0"/>
      </w:pPr>
      <w:r>
        <w:t>l</w:t>
      </w:r>
      <w:r w:rsidR="00500168">
        <w:t>es effets bénéfiques de cette mesure qui l’emportent sur ses effets préjudiciables.</w:t>
      </w:r>
    </w:p>
    <w:p w14:paraId="0791230D" w14:textId="62859B87" w:rsidR="00141C41" w:rsidRPr="00185357" w:rsidRDefault="0093525E" w:rsidP="00141C41">
      <w:pPr>
        <w:pStyle w:val="Paragraphe"/>
      </w:pPr>
      <w:r>
        <w:rPr>
          <w:rStyle w:val="cf01"/>
          <w:rFonts w:asciiTheme="minorHAnsi" w:hAnsiTheme="minorHAnsi"/>
          <w:sz w:val="22"/>
          <w:szCs w:val="22"/>
        </w:rPr>
        <w:t>L’</w:t>
      </w:r>
      <w:r w:rsidRPr="0093525E">
        <w:rPr>
          <w:rStyle w:val="cf01"/>
          <w:rFonts w:asciiTheme="minorHAnsi" w:hAnsiTheme="minorHAnsi"/>
          <w:sz w:val="22"/>
          <w:szCs w:val="22"/>
        </w:rPr>
        <w:t xml:space="preserve">interdiction de manifestation dans la proximité immédiate de la résidence des élus semble avoir un lien rationnel avec les objectifs de protéger la vie privée des élus </w:t>
      </w:r>
      <w:r w:rsidR="00DA67B5">
        <w:rPr>
          <w:rStyle w:val="cf01"/>
          <w:rFonts w:asciiTheme="minorHAnsi" w:hAnsiTheme="minorHAnsi"/>
          <w:sz w:val="22"/>
          <w:szCs w:val="22"/>
        </w:rPr>
        <w:t xml:space="preserve">(art. 5 de la Charte) </w:t>
      </w:r>
      <w:r w:rsidRPr="0093525E">
        <w:rPr>
          <w:rStyle w:val="cf01"/>
          <w:rFonts w:asciiTheme="minorHAnsi" w:hAnsiTheme="minorHAnsi"/>
          <w:sz w:val="22"/>
          <w:szCs w:val="22"/>
        </w:rPr>
        <w:t>et de lever des obstacles à l’exercice du droit d’éligibilité</w:t>
      </w:r>
      <w:r w:rsidR="00BC404C">
        <w:rPr>
          <w:rStyle w:val="cf01"/>
          <w:rFonts w:asciiTheme="minorHAnsi" w:hAnsiTheme="minorHAnsi"/>
          <w:sz w:val="22"/>
          <w:szCs w:val="22"/>
        </w:rPr>
        <w:t xml:space="preserve"> (art. 22 de la </w:t>
      </w:r>
      <w:r w:rsidR="00C67763">
        <w:rPr>
          <w:rStyle w:val="cf01"/>
          <w:rFonts w:asciiTheme="minorHAnsi" w:hAnsiTheme="minorHAnsi"/>
          <w:sz w:val="22"/>
          <w:szCs w:val="22"/>
        </w:rPr>
        <w:t>Charte)</w:t>
      </w:r>
      <w:r w:rsidRPr="0093525E">
        <w:rPr>
          <w:rStyle w:val="cf01"/>
          <w:rFonts w:asciiTheme="minorHAnsi" w:hAnsiTheme="minorHAnsi"/>
          <w:sz w:val="22"/>
          <w:szCs w:val="22"/>
        </w:rPr>
        <w:t>. Soulignons toutefois qu’aucune législation canadienn</w:t>
      </w:r>
      <w:r w:rsidR="005E41DC">
        <w:rPr>
          <w:rStyle w:val="cf01"/>
          <w:rFonts w:asciiTheme="minorHAnsi" w:hAnsiTheme="minorHAnsi"/>
          <w:sz w:val="22"/>
          <w:szCs w:val="22"/>
        </w:rPr>
        <w:t xml:space="preserve">e </w:t>
      </w:r>
      <w:r w:rsidR="00500168">
        <w:t xml:space="preserve">ne prévoit une pareille interdiction pénale. </w:t>
      </w:r>
    </w:p>
    <w:p w14:paraId="7B28C2DC" w14:textId="7EE45E46" w:rsidR="00102667" w:rsidRDefault="00185357" w:rsidP="00500168">
      <w:pPr>
        <w:pStyle w:val="Paragraphe"/>
      </w:pPr>
      <w:r w:rsidRPr="00185357">
        <w:t xml:space="preserve">Concernant les étapes subséquentes du test de proportionnalité, il faut </w:t>
      </w:r>
      <w:r w:rsidR="00320F24">
        <w:t>tenir compte de l’état du droit voulant</w:t>
      </w:r>
      <w:r w:rsidRPr="00185357">
        <w:t xml:space="preserve"> que des dispositions trop imprécises ou qui confèrent un pouvoir discrétionnaire trop vaste </w:t>
      </w:r>
      <w:r w:rsidR="00A62CF8">
        <w:t>d</w:t>
      </w:r>
      <w:r w:rsidRPr="00185357">
        <w:t xml:space="preserve">ans </w:t>
      </w:r>
      <w:r w:rsidR="00C94181">
        <w:t>leur</w:t>
      </w:r>
      <w:r w:rsidRPr="00185357">
        <w:t xml:space="preserve"> application ne </w:t>
      </w:r>
      <w:r w:rsidR="00A8612B">
        <w:t>so</w:t>
      </w:r>
      <w:r w:rsidR="00E4515E">
        <w:t>ie</w:t>
      </w:r>
      <w:r w:rsidR="00A8612B">
        <w:t>nt pas considérée</w:t>
      </w:r>
      <w:r w:rsidR="00406442">
        <w:t>s</w:t>
      </w:r>
      <w:r w:rsidR="00A8612B">
        <w:t xml:space="preserve"> comme des atteintes minimales au droit</w:t>
      </w:r>
      <w:r w:rsidR="00A8612B">
        <w:rPr>
          <w:rStyle w:val="Appelnotedebasdep"/>
        </w:rPr>
        <w:footnoteReference w:id="30"/>
      </w:r>
      <w:r w:rsidR="00A8612B">
        <w:t xml:space="preserve">. </w:t>
      </w:r>
      <w:r w:rsidR="005A5BD6" w:rsidRPr="00D815C0">
        <w:t>Comme l’explique</w:t>
      </w:r>
      <w:r w:rsidR="00375BBF" w:rsidRPr="00D815C0">
        <w:t xml:space="preserve"> la</w:t>
      </w:r>
      <w:r w:rsidR="00CC1C09" w:rsidRPr="00D815C0">
        <w:t xml:space="preserve"> </w:t>
      </w:r>
      <w:r w:rsidR="005A5BD6" w:rsidRPr="00D815C0">
        <w:t>Cour suprême</w:t>
      </w:r>
      <w:r w:rsidR="003D5A7B" w:rsidRPr="00D815C0">
        <w:t xml:space="preserve">, la </w:t>
      </w:r>
      <w:r w:rsidR="00CC1C09" w:rsidRPr="00D815C0">
        <w:t>l</w:t>
      </w:r>
      <w:r w:rsidR="00B05886" w:rsidRPr="00D815C0">
        <w:t>iberté d’expression est un concept fondamental qui devrait être restreint que dans les cas les plus clairs</w:t>
      </w:r>
      <w:r w:rsidR="00375BBF" w:rsidRPr="00D815C0">
        <w:rPr>
          <w:rStyle w:val="Appelnotedebasdep"/>
        </w:rPr>
        <w:footnoteReference w:id="31"/>
      </w:r>
      <w:r w:rsidR="00375BBF" w:rsidRPr="00D815C0">
        <w:t>.</w:t>
      </w:r>
      <w:r w:rsidR="00A8612B">
        <w:t xml:space="preserve"> </w:t>
      </w:r>
      <w:r w:rsidR="00A11731">
        <w:t>Or, t</w:t>
      </w:r>
      <w:r w:rsidRPr="00185357">
        <w:t xml:space="preserve">elles que libellées, les dispositions du projet de loi feraient </w:t>
      </w:r>
      <w:r w:rsidR="008E2539">
        <w:t xml:space="preserve">notamment </w:t>
      </w:r>
      <w:r w:rsidRPr="00185357">
        <w:t>en sorte que toute personne participant</w:t>
      </w:r>
      <w:r w:rsidR="00500168">
        <w:t xml:space="preserve"> à une manifestation à moins de 50</w:t>
      </w:r>
      <w:r w:rsidR="0047177D">
        <w:t> </w:t>
      </w:r>
      <w:r w:rsidR="00500168">
        <w:t xml:space="preserve">mètres de l’édifice Price à Québec (résidence officielle du premier </w:t>
      </w:r>
      <w:r w:rsidR="00215EE5">
        <w:t>m</w:t>
      </w:r>
      <w:r w:rsidR="00500168">
        <w:t>inistre du Québec</w:t>
      </w:r>
      <w:r w:rsidR="003D5A7B" w:rsidRPr="003D5A7B">
        <w:t>,</w:t>
      </w:r>
      <w:r w:rsidR="007675A2">
        <w:t xml:space="preserve"> </w:t>
      </w:r>
      <w:r w:rsidR="003D5A7B" w:rsidRPr="003D5A7B">
        <w:t>adjacente à de nombreux édifices gouvernementaux</w:t>
      </w:r>
      <w:r w:rsidR="00500168">
        <w:t xml:space="preserve">) ou </w:t>
      </w:r>
      <w:r w:rsidR="00016D4D">
        <w:t>du terrain de</w:t>
      </w:r>
      <w:r w:rsidR="00500168">
        <w:t xml:space="preserve"> la résidence </w:t>
      </w:r>
      <w:r w:rsidR="0012385E">
        <w:t>pr</w:t>
      </w:r>
      <w:r w:rsidR="00A42202">
        <w:t xml:space="preserve">ivée </w:t>
      </w:r>
      <w:r w:rsidR="00500168">
        <w:t>d’une personne élue</w:t>
      </w:r>
      <w:r w:rsidR="00D927D2">
        <w:t>,</w:t>
      </w:r>
      <w:r w:rsidR="00500168">
        <w:t xml:space="preserve"> sans qu</w:t>
      </w:r>
      <w:r w:rsidR="00F01A1C">
        <w:t xml:space="preserve">e </w:t>
      </w:r>
      <w:r w:rsidR="000B6698">
        <w:t>ladite résidence</w:t>
      </w:r>
      <w:r w:rsidR="00F01A1C">
        <w:t xml:space="preserve"> </w:t>
      </w:r>
      <w:r w:rsidR="00B24B53">
        <w:t xml:space="preserve">ne </w:t>
      </w:r>
      <w:r w:rsidR="00500168">
        <w:t>soit délibérément visée</w:t>
      </w:r>
      <w:r w:rsidR="00D927D2">
        <w:t>,</w:t>
      </w:r>
      <w:r w:rsidR="00500168">
        <w:t xml:space="preserve"> pourrait être passible d’une amende de 250</w:t>
      </w:r>
      <w:r w:rsidR="00AE0233">
        <w:t> </w:t>
      </w:r>
      <w:r w:rsidR="00500168">
        <w:t>$ à 1250</w:t>
      </w:r>
      <w:r w:rsidR="00AE0233">
        <w:t> </w:t>
      </w:r>
      <w:r w:rsidR="00500168">
        <w:t>$.</w:t>
      </w:r>
      <w:r w:rsidR="00FB5281">
        <w:t xml:space="preserve"> </w:t>
      </w:r>
    </w:p>
    <w:p w14:paraId="72E410F5" w14:textId="52CFEA2D" w:rsidR="00732C27" w:rsidRDefault="006D7328" w:rsidP="006D7328">
      <w:pPr>
        <w:pStyle w:val="Paragraphe"/>
      </w:pPr>
      <w:r w:rsidRPr="004E610D">
        <w:t xml:space="preserve">Pour ces raisons et tout en rappelant l’importance de lutter contre les incivilités, l’intimidation, </w:t>
      </w:r>
      <w:r w:rsidR="0019658A" w:rsidRPr="004E610D">
        <w:t>l</w:t>
      </w:r>
      <w:r w:rsidRPr="004E610D">
        <w:t xml:space="preserve">e harcèlement ou </w:t>
      </w:r>
      <w:r w:rsidR="008C1843" w:rsidRPr="004E610D">
        <w:t>l</w:t>
      </w:r>
      <w:r w:rsidRPr="004E610D">
        <w:t>e</w:t>
      </w:r>
      <w:r w:rsidR="008C1843" w:rsidRPr="004E610D">
        <w:t>s</w:t>
      </w:r>
      <w:r w:rsidRPr="004E610D">
        <w:t xml:space="preserve"> menaces envers les élus de différents paliers gouvernementaux, tant dans la sphère physique que virtuelle, la Commission s’interroge à savoir si les cas documentés d’atteintes aux droits des élus lors de manifestations à proximité de leur résidence sont d’une ampleur qui justifient une interdiction aussi large de manifester pacifiquement dans le rayon établi par le projet de loi</w:t>
      </w:r>
      <w:r w:rsidR="00111498">
        <w:rPr>
          <w:rFonts w:ascii="Arial" w:hAnsi="Arial" w:cs="Arial"/>
        </w:rPr>
        <w:t> </w:t>
      </w:r>
      <w:r w:rsidRPr="004E610D">
        <w:t xml:space="preserve">? </w:t>
      </w:r>
    </w:p>
    <w:p w14:paraId="47FFC355" w14:textId="6C80DE84" w:rsidR="006B6164" w:rsidRDefault="006D7328" w:rsidP="006D7328">
      <w:pPr>
        <w:pStyle w:val="Paragraphe"/>
      </w:pPr>
      <w:r w:rsidRPr="004E610D">
        <w:lastRenderedPageBreak/>
        <w:t xml:space="preserve">La mesure gouvernementale proposée </w:t>
      </w:r>
      <w:r w:rsidR="00381160" w:rsidRPr="004E610D">
        <w:t>port</w:t>
      </w:r>
      <w:r w:rsidR="00111498">
        <w:t>e</w:t>
      </w:r>
      <w:r w:rsidR="00381160" w:rsidRPr="004E610D">
        <w:t xml:space="preserve">rait-elle </w:t>
      </w:r>
      <w:r w:rsidRPr="004E610D">
        <w:t xml:space="preserve">atteinte </w:t>
      </w:r>
      <w:r w:rsidR="00174CAC" w:rsidRPr="004E610D">
        <w:t xml:space="preserve">plus que nécessaire </w:t>
      </w:r>
      <w:r w:rsidRPr="004E610D">
        <w:t>aux libertés fondamentales que sont les libertés d’expression et de réunion pacifique</w:t>
      </w:r>
      <w:r w:rsidR="00111498">
        <w:rPr>
          <w:rFonts w:ascii="Arial" w:hAnsi="Arial" w:cs="Arial"/>
        </w:rPr>
        <w:t> </w:t>
      </w:r>
      <w:r w:rsidRPr="004E610D">
        <w:t xml:space="preserve">? </w:t>
      </w:r>
      <w:r w:rsidR="00B71E4C" w:rsidRPr="004E610D">
        <w:t xml:space="preserve">Afin de répondre au critère de l’atteinte minimale, </w:t>
      </w:r>
      <w:r w:rsidR="00946E44" w:rsidRPr="004E610D">
        <w:t>ne</w:t>
      </w:r>
      <w:r w:rsidR="00B71E4C" w:rsidRPr="004E610D">
        <w:t xml:space="preserve"> faudrait</w:t>
      </w:r>
      <w:r w:rsidR="00946E44" w:rsidRPr="004E610D">
        <w:t>-il pas plutôt</w:t>
      </w:r>
      <w:r w:rsidR="00B71E4C" w:rsidRPr="004E610D">
        <w:t xml:space="preserve"> spécifier l’objet précis des manifestations interdites, à l’instar d’autres restrictions législatives adoptées au Québec</w:t>
      </w:r>
      <w:r w:rsidR="00B71E4C" w:rsidRPr="004E610D">
        <w:rPr>
          <w:rStyle w:val="Appelnotedebasdep"/>
        </w:rPr>
        <w:footnoteReference w:id="32"/>
      </w:r>
      <w:r w:rsidR="00111498">
        <w:rPr>
          <w:rFonts w:ascii="Arial" w:hAnsi="Arial" w:cs="Arial"/>
        </w:rPr>
        <w:t> </w:t>
      </w:r>
      <w:r w:rsidR="00946E44" w:rsidRPr="004E610D">
        <w:t>?</w:t>
      </w:r>
      <w:r w:rsidR="00B71E4C" w:rsidRPr="004E610D">
        <w:t xml:space="preserve"> </w:t>
      </w:r>
      <w:r w:rsidRPr="004E610D">
        <w:t xml:space="preserve">L’imprécision de la mesure quant aux manifestations visées risque-t-elle d’engendrer des enjeux d’application lorsque la résidence d’un </w:t>
      </w:r>
      <w:r w:rsidR="007E44D2">
        <w:t>député</w:t>
      </w:r>
      <w:r w:rsidR="00890158">
        <w:t xml:space="preserve">, d’un </w:t>
      </w:r>
      <w:r w:rsidRPr="004E610D">
        <w:t xml:space="preserve">élu </w:t>
      </w:r>
      <w:r w:rsidR="00890158">
        <w:t>ou d</w:t>
      </w:r>
      <w:r w:rsidR="00AB38F3">
        <w:t>’</w:t>
      </w:r>
      <w:r w:rsidR="00890158">
        <w:t xml:space="preserve">un préfet </w:t>
      </w:r>
      <w:r w:rsidRPr="004E610D">
        <w:t>se trou</w:t>
      </w:r>
      <w:r w:rsidR="00AB38F3">
        <w:t>v</w:t>
      </w:r>
      <w:r w:rsidR="00BF2FEE">
        <w:t>e</w:t>
      </w:r>
      <w:r w:rsidR="00890158">
        <w:t>rait</w:t>
      </w:r>
      <w:r w:rsidRPr="004E610D">
        <w:t xml:space="preserve"> dans un périmètre densément peuplé</w:t>
      </w:r>
      <w:r w:rsidR="00111498">
        <w:rPr>
          <w:rFonts w:ascii="Arial" w:hAnsi="Arial" w:cs="Arial"/>
        </w:rPr>
        <w:t> </w:t>
      </w:r>
      <w:r w:rsidRPr="004E610D">
        <w:t>? Est-ce que toute manifestation</w:t>
      </w:r>
      <w:r w:rsidR="00B377BF" w:rsidRPr="004E610D">
        <w:t xml:space="preserve"> pacifique</w:t>
      </w:r>
      <w:r w:rsidRPr="004E610D">
        <w:t xml:space="preserve"> s’inscrivant dans le rayon établi justifierait une intervention policière à l’endroit de personnes qui y participent et qui risqueraient ainsi de re</w:t>
      </w:r>
      <w:r w:rsidR="00111498">
        <w:t>c</w:t>
      </w:r>
      <w:r w:rsidRPr="004E610D">
        <w:t>evoir une amende</w:t>
      </w:r>
      <w:r w:rsidR="00111498">
        <w:rPr>
          <w:rFonts w:ascii="Arial" w:hAnsi="Arial" w:cs="Arial"/>
        </w:rPr>
        <w:t> </w:t>
      </w:r>
      <w:r w:rsidRPr="004E610D">
        <w:t>?</w:t>
      </w:r>
      <w:r w:rsidR="00265915" w:rsidRPr="004E610D">
        <w:t xml:space="preserve"> </w:t>
      </w:r>
    </w:p>
    <w:p w14:paraId="6043B2E6" w14:textId="68BE9CD3" w:rsidR="000426B5" w:rsidRDefault="00265915" w:rsidP="006D7328">
      <w:pPr>
        <w:pStyle w:val="Paragraphe"/>
      </w:pPr>
      <w:r w:rsidRPr="004E610D">
        <w:t xml:space="preserve">Est-ce que </w:t>
      </w:r>
      <w:r w:rsidR="004C001B" w:rsidRPr="004E610D">
        <w:t xml:space="preserve">les effets bénéfiques anticipés sur </w:t>
      </w:r>
      <w:r w:rsidR="00175FDB" w:rsidRPr="004E610D">
        <w:t>la protection</w:t>
      </w:r>
      <w:r w:rsidR="004C001B" w:rsidRPr="004E610D">
        <w:t xml:space="preserve"> des droits des personnes élues</w:t>
      </w:r>
      <w:r w:rsidR="00267801" w:rsidRPr="004E610D">
        <w:t xml:space="preserve"> et de leur famille</w:t>
      </w:r>
      <w:r w:rsidR="004C001B" w:rsidRPr="004E610D">
        <w:t>, notamment leur droit au respect de leur vie privée, l’emporteraient dans la balance des inconvénients</w:t>
      </w:r>
      <w:r w:rsidR="008E2D54" w:rsidRPr="004E610D">
        <w:t xml:space="preserve"> sur</w:t>
      </w:r>
      <w:r w:rsidR="005F032D" w:rsidRPr="004E610D">
        <w:t xml:space="preserve"> </w:t>
      </w:r>
      <w:r w:rsidR="00A11C40" w:rsidRPr="004E610D">
        <w:t xml:space="preserve">les </w:t>
      </w:r>
      <w:r w:rsidR="00234DF8" w:rsidRPr="004E610D">
        <w:t xml:space="preserve">restrictions à </w:t>
      </w:r>
      <w:r w:rsidR="005F032D" w:rsidRPr="004E610D">
        <w:t>l’exercice des libertés fondamentales des personnes manifestantes</w:t>
      </w:r>
      <w:r w:rsidR="00111498">
        <w:rPr>
          <w:rFonts w:ascii="Arial" w:hAnsi="Arial" w:cs="Arial"/>
        </w:rPr>
        <w:t> </w:t>
      </w:r>
      <w:r w:rsidR="005F032D" w:rsidRPr="004E610D">
        <w:t>?</w:t>
      </w:r>
      <w:r w:rsidR="005F032D">
        <w:t xml:space="preserve"> </w:t>
      </w:r>
    </w:p>
    <w:p w14:paraId="1839EBFF" w14:textId="26E551D6" w:rsidR="00E617A3" w:rsidRDefault="000426B5" w:rsidP="006D7328">
      <w:pPr>
        <w:pStyle w:val="Paragraphe"/>
      </w:pPr>
      <w:r>
        <w:t>Selon la Commission,</w:t>
      </w:r>
      <w:r w:rsidRPr="00E617A3">
        <w:t xml:space="preserve"> </w:t>
      </w:r>
      <w:r w:rsidR="0004761E">
        <w:t>il s’agit de</w:t>
      </w:r>
      <w:r w:rsidR="00E617A3" w:rsidRPr="00E617A3">
        <w:t xml:space="preserve"> questions auxquelles il </w:t>
      </w:r>
      <w:r w:rsidR="00CD5B31">
        <w:t>serait essent</w:t>
      </w:r>
      <w:r w:rsidR="00A61052">
        <w:t xml:space="preserve">iel de </w:t>
      </w:r>
      <w:r w:rsidR="00E617A3" w:rsidRPr="00E617A3">
        <w:t>répondre avant d’aller de l’avant avec l’adoption de la mesure proposée.</w:t>
      </w:r>
    </w:p>
    <w:p w14:paraId="38723E34" w14:textId="2B98527C" w:rsidR="00E228B4" w:rsidRDefault="003F2B0F" w:rsidP="00AF2F5C">
      <w:pPr>
        <w:pStyle w:val="Titre2"/>
      </w:pPr>
      <w:bookmarkStart w:id="27" w:name="_Toc221023101"/>
      <w:bookmarkStart w:id="28" w:name="_Toc221031118"/>
      <w:r>
        <w:t>L</w:t>
      </w:r>
      <w:r w:rsidR="0075482D">
        <w:t xml:space="preserve">es fouilles </w:t>
      </w:r>
      <w:r w:rsidR="008D4AAC">
        <w:t>sans mandat et les saisies : des brèches importantes aux droits de la Charte</w:t>
      </w:r>
      <w:bookmarkEnd w:id="27"/>
      <w:bookmarkEnd w:id="28"/>
    </w:p>
    <w:p w14:paraId="67810DAD" w14:textId="78C369F7" w:rsidR="005F272C" w:rsidRDefault="0095043E" w:rsidP="0095043E">
      <w:pPr>
        <w:pStyle w:val="Paragraphe"/>
      </w:pPr>
      <w:r>
        <w:t xml:space="preserve">L’article 4 de la loi </w:t>
      </w:r>
      <w:r w:rsidR="0034057C">
        <w:t>que propose d’introduire le projet de loi</w:t>
      </w:r>
      <w:r>
        <w:t xml:space="preserve"> interdirait à toute personne participant à une manifestation</w:t>
      </w:r>
      <w:r w:rsidR="00D815C0">
        <w:t>, s</w:t>
      </w:r>
      <w:r w:rsidR="00D815C0" w:rsidRPr="00D815C0">
        <w:t>ans égards au lieu</w:t>
      </w:r>
      <w:r w:rsidR="00D815C0">
        <w:t>,</w:t>
      </w:r>
      <w:r>
        <w:t xml:space="preserve"> d’</w:t>
      </w:r>
      <w:r w:rsidR="001660A2">
        <w:t xml:space="preserve">avoir en sa </w:t>
      </w:r>
      <w:r w:rsidR="005F272C">
        <w:t>pos</w:t>
      </w:r>
      <w:r w:rsidR="00CD310C">
        <w:t>s</w:t>
      </w:r>
      <w:r w:rsidR="005F272C">
        <w:t>ession, sans motif valable :</w:t>
      </w:r>
    </w:p>
    <w:p w14:paraId="2BFE2CBA" w14:textId="6DBFD1FD" w:rsidR="00C50F31" w:rsidRDefault="00C50F31" w:rsidP="00727575">
      <w:pPr>
        <w:pStyle w:val="puces0"/>
      </w:pPr>
      <w:r>
        <w:t>«</w:t>
      </w:r>
      <w:r w:rsidR="005312E8">
        <w:rPr>
          <w:rFonts w:ascii="Arial" w:hAnsi="Arial" w:cs="Arial"/>
        </w:rPr>
        <w:t> </w:t>
      </w:r>
      <w:r>
        <w:t>un objet ou une substance pouvant servir à porter atteinte à l’intégrité physique d’une personne, à la menacer ou à l’intimider ou pouvant causer des dommages aux biens</w:t>
      </w:r>
      <w:r w:rsidR="00A966D1" w:rsidRPr="00A966D1">
        <w:t>, notamment un outil, une boule de billard, un morceau de pavé ou une arme, telle une arme à air comprimé, un arc, une arbalète, un couteau ou agent chimique</w:t>
      </w:r>
      <w:r>
        <w:rPr>
          <w:rFonts w:ascii="Arial" w:hAnsi="Arial" w:cs="Arial"/>
        </w:rPr>
        <w:t> </w:t>
      </w:r>
      <w:r>
        <w:rPr>
          <w:rFonts w:cs="Aptos"/>
        </w:rPr>
        <w:t>»</w:t>
      </w:r>
      <w:r>
        <w:t xml:space="preserve">. </w:t>
      </w:r>
    </w:p>
    <w:p w14:paraId="77E4556B" w14:textId="0D273A70" w:rsidR="00C50F31" w:rsidRDefault="00C50F31" w:rsidP="00727575">
      <w:pPr>
        <w:pStyle w:val="puces0"/>
      </w:pPr>
      <w:r>
        <w:t>«</w:t>
      </w:r>
      <w:r w:rsidR="005312E8">
        <w:rPr>
          <w:rFonts w:ascii="Arial" w:hAnsi="Arial" w:cs="Arial"/>
        </w:rPr>
        <w:t> </w:t>
      </w:r>
      <w:r>
        <w:t>des pièces pyrotechniques, des matières destinées à produire un effet gazeux ou fumigène ou d’autres matières explosives</w:t>
      </w:r>
      <w:r>
        <w:rPr>
          <w:rFonts w:ascii="Arial" w:hAnsi="Arial" w:cs="Arial"/>
        </w:rPr>
        <w:t> </w:t>
      </w:r>
      <w:r>
        <w:rPr>
          <w:rFonts w:cs="Aptos"/>
        </w:rPr>
        <w:t>»</w:t>
      </w:r>
      <w:r>
        <w:t xml:space="preserve">, </w:t>
      </w:r>
      <w:r>
        <w:rPr>
          <w:rFonts w:cs="Aptos"/>
        </w:rPr>
        <w:t>à</w:t>
      </w:r>
      <w:r>
        <w:t xml:space="preserve"> moins d</w:t>
      </w:r>
      <w:r>
        <w:rPr>
          <w:rFonts w:cs="Aptos"/>
        </w:rPr>
        <w:t>’</w:t>
      </w:r>
      <w:r>
        <w:t xml:space="preserve">y </w:t>
      </w:r>
      <w:r>
        <w:rPr>
          <w:rFonts w:cs="Aptos"/>
        </w:rPr>
        <w:t>ê</w:t>
      </w:r>
      <w:r>
        <w:t>tre autoris</w:t>
      </w:r>
      <w:r>
        <w:rPr>
          <w:rFonts w:cs="Aptos"/>
        </w:rPr>
        <w:t>é</w:t>
      </w:r>
      <w:r w:rsidR="00EF3FB5">
        <w:t>.</w:t>
      </w:r>
    </w:p>
    <w:p w14:paraId="56F79DDD" w14:textId="7D61887E" w:rsidR="0095043E" w:rsidRDefault="0095043E" w:rsidP="0095043E">
      <w:pPr>
        <w:pStyle w:val="Paragraphe"/>
      </w:pPr>
      <w:r>
        <w:t>L’article 5 de la loi prévoit qu’«</w:t>
      </w:r>
      <w:r w:rsidR="005312E8">
        <w:rPr>
          <w:rFonts w:ascii="Arial" w:hAnsi="Arial" w:cs="Arial"/>
        </w:rPr>
        <w:t> </w:t>
      </w:r>
      <w:r>
        <w:t>un membre d’un corps de police qui a un motif raisonnable de croire qu’une personne contrevient aux dispositions de l’article 4 peut, sans mandat, procéder à la fouille de cette personne et de son environnement immédiat et, le cas échéant, à la saisie de l’objet ou de la substance qu’elle a en sa possession</w:t>
      </w:r>
      <w:r w:rsidR="005312E8">
        <w:rPr>
          <w:rFonts w:ascii="Arial" w:hAnsi="Arial" w:cs="Arial"/>
        </w:rPr>
        <w:t> </w:t>
      </w:r>
      <w:r>
        <w:t>».</w:t>
      </w:r>
      <w:r w:rsidR="000263B7">
        <w:t xml:space="preserve"> </w:t>
      </w:r>
      <w:r w:rsidR="00646659">
        <w:t xml:space="preserve">Cette interdiction est assortie d’une sanction pénale, </w:t>
      </w:r>
      <w:r w:rsidR="008204AF">
        <w:t>soit une amende de 500</w:t>
      </w:r>
      <w:r w:rsidR="004961F4">
        <w:t> </w:t>
      </w:r>
      <w:r w:rsidR="008204AF">
        <w:t>$ à 5000</w:t>
      </w:r>
      <w:r w:rsidR="004961F4">
        <w:t> </w:t>
      </w:r>
      <w:r w:rsidR="008204AF">
        <w:t xml:space="preserve">$ pour </w:t>
      </w:r>
      <w:r w:rsidR="004F0C68">
        <w:t>une personne physique.</w:t>
      </w:r>
    </w:p>
    <w:p w14:paraId="704329E9" w14:textId="0EA3261B" w:rsidR="00104B6F" w:rsidRPr="00104B6F" w:rsidRDefault="00142D32" w:rsidP="00104B6F">
      <w:pPr>
        <w:pStyle w:val="Paragraphe"/>
      </w:pPr>
      <w:r>
        <w:t>En plus des atteintes a</w:t>
      </w:r>
      <w:r w:rsidR="0022514C">
        <w:t>ux libertés</w:t>
      </w:r>
      <w:r w:rsidR="004454E6">
        <w:t xml:space="preserve"> </w:t>
      </w:r>
      <w:r w:rsidR="002B42AF">
        <w:t xml:space="preserve">fondamentales </w:t>
      </w:r>
      <w:r w:rsidR="00264135">
        <w:t xml:space="preserve">que cette dernière disposition </w:t>
      </w:r>
      <w:r w:rsidR="007E79E4">
        <w:t xml:space="preserve">entrainerait </w:t>
      </w:r>
      <w:r w:rsidR="002B42AF">
        <w:t xml:space="preserve">pour les personnes qui manifestent, </w:t>
      </w:r>
      <w:r w:rsidR="007E79E4">
        <w:t xml:space="preserve">elle </w:t>
      </w:r>
      <w:r w:rsidR="00D933C1">
        <w:t xml:space="preserve">soulève </w:t>
      </w:r>
      <w:r w:rsidR="006B02AA">
        <w:t>des</w:t>
      </w:r>
      <w:r w:rsidR="00D933C1" w:rsidRPr="00D933C1">
        <w:t xml:space="preserve"> questions </w:t>
      </w:r>
      <w:r w:rsidR="00246881">
        <w:t>sérieuses</w:t>
      </w:r>
      <w:r w:rsidR="00D933C1" w:rsidRPr="00D933C1">
        <w:t xml:space="preserve"> quant à la conformité à l’article 24.1 </w:t>
      </w:r>
      <w:r w:rsidR="00D933C1" w:rsidRPr="00D933C1">
        <w:lastRenderedPageBreak/>
        <w:t>de la Charte qui énonce que «</w:t>
      </w:r>
      <w:r w:rsidR="005312E8">
        <w:rPr>
          <w:rFonts w:ascii="Arial" w:hAnsi="Arial" w:cs="Arial"/>
        </w:rPr>
        <w:t> </w:t>
      </w:r>
      <w:r w:rsidR="00D933C1" w:rsidRPr="00D933C1">
        <w:t>Nul ne peut faire l’objet de saisies, perquisitions ou fouilles abusives</w:t>
      </w:r>
      <w:r w:rsidR="005312E8">
        <w:rPr>
          <w:rFonts w:ascii="Arial" w:hAnsi="Arial" w:cs="Arial"/>
        </w:rPr>
        <w:t> </w:t>
      </w:r>
      <w:r w:rsidR="00D933C1" w:rsidRPr="00D933C1">
        <w:t>»</w:t>
      </w:r>
      <w:r w:rsidR="00104B6F" w:rsidRPr="00DB409D">
        <w:rPr>
          <w:vertAlign w:val="superscript"/>
        </w:rPr>
        <w:footnoteReference w:id="33"/>
      </w:r>
      <w:r w:rsidR="001B6BE6" w:rsidRPr="00DB409D">
        <w:t xml:space="preserve"> </w:t>
      </w:r>
      <w:r w:rsidR="00B9749D">
        <w:t>ain</w:t>
      </w:r>
      <w:r w:rsidR="00BF2FEE">
        <w:t>si</w:t>
      </w:r>
      <w:r w:rsidR="00B9749D">
        <w:t xml:space="preserve"> qu’</w:t>
      </w:r>
      <w:r w:rsidR="00052CD2">
        <w:t xml:space="preserve">à </w:t>
      </w:r>
      <w:r w:rsidR="00052CD2" w:rsidRPr="00104B6F">
        <w:t>l’art</w:t>
      </w:r>
      <w:r w:rsidR="00B9749D">
        <w:t>icle</w:t>
      </w:r>
      <w:r w:rsidR="00052CD2" w:rsidRPr="00104B6F">
        <w:t xml:space="preserve"> 5 de </w:t>
      </w:r>
      <w:r w:rsidR="00B9749D">
        <w:t>celle-ci qui</w:t>
      </w:r>
      <w:r w:rsidR="00AC3E5A">
        <w:t xml:space="preserve"> prot</w:t>
      </w:r>
      <w:r w:rsidR="00620B2D">
        <w:t>è</w:t>
      </w:r>
      <w:r w:rsidR="00AC3E5A">
        <w:t xml:space="preserve">ge le droit </w:t>
      </w:r>
      <w:r w:rsidR="00104B6F" w:rsidRPr="00104B6F">
        <w:t xml:space="preserve">au respect de la vie privée. </w:t>
      </w:r>
    </w:p>
    <w:p w14:paraId="1CCF5BB4" w14:textId="17EECC6F" w:rsidR="004F0C6A" w:rsidRDefault="006069DB" w:rsidP="00C703F0">
      <w:pPr>
        <w:pStyle w:val="Paragraphe"/>
      </w:pPr>
      <w:r>
        <w:t>Le Québec</w:t>
      </w:r>
      <w:r w:rsidR="00F80CFA" w:rsidRPr="00F80CFA">
        <w:t xml:space="preserve"> ne peut s</w:t>
      </w:r>
      <w:r w:rsidR="00613B9A">
        <w:t>’</w:t>
      </w:r>
      <w:r w:rsidR="00F80CFA" w:rsidRPr="00F80CFA">
        <w:t xml:space="preserve">appuyer sur sa compétence </w:t>
      </w:r>
      <w:r w:rsidR="00667BB0">
        <w:t>législative</w:t>
      </w:r>
      <w:r w:rsidR="00F80CFA" w:rsidRPr="00F80CFA">
        <w:t xml:space="preserve"> pour instaurer des sanctions </w:t>
      </w:r>
      <w:r w:rsidR="0066452D">
        <w:t>pénales réglementaires</w:t>
      </w:r>
      <w:r w:rsidR="002C0C6F">
        <w:t xml:space="preserve">, </w:t>
      </w:r>
      <w:r w:rsidR="00613A92">
        <w:t>se traduisant ici par</w:t>
      </w:r>
      <w:r w:rsidR="004501F3">
        <w:t xml:space="preserve"> des </w:t>
      </w:r>
      <w:r w:rsidR="0066452D">
        <w:t>amendes</w:t>
      </w:r>
      <w:r w:rsidR="004501F3">
        <w:t xml:space="preserve">, </w:t>
      </w:r>
      <w:r w:rsidR="00F80CFA" w:rsidRPr="00F80CFA">
        <w:t xml:space="preserve">qui contournent les protections </w:t>
      </w:r>
      <w:r w:rsidR="00EA302A">
        <w:t xml:space="preserve">conférées </w:t>
      </w:r>
      <w:r w:rsidR="00D21917">
        <w:t>par</w:t>
      </w:r>
      <w:r w:rsidR="00322F0B">
        <w:t xml:space="preserve"> les chartes en </w:t>
      </w:r>
      <w:r w:rsidR="00F80CFA" w:rsidRPr="00F80CFA">
        <w:t xml:space="preserve">droit criminel. </w:t>
      </w:r>
      <w:r w:rsidR="0027393E">
        <w:t>La</w:t>
      </w:r>
      <w:r w:rsidR="00F80CFA" w:rsidRPr="00F80CFA">
        <w:t xml:space="preserve"> disposition</w:t>
      </w:r>
      <w:r w:rsidR="0027393E">
        <w:t>, proposée par le projet de loi,</w:t>
      </w:r>
      <w:r w:rsidR="00F80CFA" w:rsidRPr="00F80CFA">
        <w:t xml:space="preserve"> transformerait radicalement la règle de droit en rendant légitime ce que l</w:t>
      </w:r>
      <w:r w:rsidR="00C45FB0">
        <w:t>es chartes</w:t>
      </w:r>
      <w:r w:rsidR="00F80CFA" w:rsidRPr="00F80CFA">
        <w:t> considère</w:t>
      </w:r>
      <w:r w:rsidR="00C45FB0">
        <w:t>nt</w:t>
      </w:r>
      <w:r w:rsidR="00F80CFA" w:rsidRPr="00F80CFA">
        <w:t xml:space="preserve"> comme une </w:t>
      </w:r>
      <w:r w:rsidR="00E363F4" w:rsidRPr="00C35AB7">
        <w:t>fouille sans mandat présumée abusive</w:t>
      </w:r>
      <w:bookmarkStart w:id="29" w:name="_Ref220920987"/>
      <w:r w:rsidR="000C0C02">
        <w:rPr>
          <w:rStyle w:val="Appelnotedebasdep"/>
        </w:rPr>
        <w:footnoteReference w:id="34"/>
      </w:r>
      <w:bookmarkEnd w:id="29"/>
      <w:r w:rsidR="00CE3209">
        <w:t xml:space="preserve">. </w:t>
      </w:r>
    </w:p>
    <w:p w14:paraId="6588CA7D" w14:textId="5AA0E90E" w:rsidR="009035D9" w:rsidRDefault="009412A4" w:rsidP="00C703F0">
      <w:pPr>
        <w:pStyle w:val="Paragraphe"/>
      </w:pPr>
      <w:r>
        <w:t>D</w:t>
      </w:r>
      <w:r w:rsidR="003114E1">
        <w:t>ans l’état actuel du droi</w:t>
      </w:r>
      <w:r w:rsidR="00E07783">
        <w:t>t</w:t>
      </w:r>
      <w:r w:rsidR="00E07783">
        <w:rPr>
          <w:rStyle w:val="Appelnotedebasdep"/>
        </w:rPr>
        <w:footnoteReference w:id="35"/>
      </w:r>
      <w:r w:rsidR="009874DC">
        <w:t xml:space="preserve">, </w:t>
      </w:r>
      <w:r w:rsidR="00656A02">
        <w:t>la fouille sans mandat</w:t>
      </w:r>
      <w:r w:rsidR="009874DC">
        <w:t xml:space="preserve"> n’est possible que dans des </w:t>
      </w:r>
      <w:r w:rsidR="00937FE5">
        <w:t>circ</w:t>
      </w:r>
      <w:r w:rsidR="00C53E76">
        <w:t>onstances partic</w:t>
      </w:r>
      <w:r w:rsidR="00EF4334">
        <w:t>ulières</w:t>
      </w:r>
      <w:r w:rsidR="009035D9">
        <w:t> :</w:t>
      </w:r>
    </w:p>
    <w:p w14:paraId="4BCD1778" w14:textId="50A0A918" w:rsidR="009035D9" w:rsidRPr="009035D9" w:rsidRDefault="007041B6" w:rsidP="00356E95">
      <w:pPr>
        <w:pStyle w:val="puces0"/>
      </w:pPr>
      <w:r>
        <w:t>l</w:t>
      </w:r>
      <w:r w:rsidR="009035D9" w:rsidRPr="009035D9">
        <w:t>a</w:t>
      </w:r>
      <w:r w:rsidR="002C5021">
        <w:t xml:space="preserve"> </w:t>
      </w:r>
      <w:r w:rsidR="009035D9" w:rsidRPr="009035D9">
        <w:t>fouille</w:t>
      </w:r>
      <w:r w:rsidR="008560AA">
        <w:t xml:space="preserve"> </w:t>
      </w:r>
      <w:r w:rsidR="009035D9" w:rsidRPr="009035D9">
        <w:t>est autorisée par la législation</w:t>
      </w:r>
      <w:bookmarkStart w:id="30" w:name="_Ref220923505"/>
      <w:r w:rsidR="009035D9">
        <w:rPr>
          <w:rStyle w:val="Appelnotedebasdep"/>
        </w:rPr>
        <w:footnoteReference w:id="36"/>
      </w:r>
      <w:bookmarkEnd w:id="30"/>
      <w:r w:rsidR="00EA334A">
        <w:rPr>
          <w:rFonts w:ascii="Arial" w:hAnsi="Arial" w:cs="Arial"/>
        </w:rPr>
        <w:t> </w:t>
      </w:r>
      <w:r w:rsidR="009035D9" w:rsidRPr="009035D9">
        <w:t>;</w:t>
      </w:r>
    </w:p>
    <w:p w14:paraId="160A2C51" w14:textId="3E83D89C" w:rsidR="009035D9" w:rsidRPr="00831FF9" w:rsidRDefault="007041B6" w:rsidP="00356E95">
      <w:pPr>
        <w:pStyle w:val="puces0"/>
      </w:pPr>
      <w:r>
        <w:t>l</w:t>
      </w:r>
      <w:r w:rsidR="009035D9" w:rsidRPr="00140AD7">
        <w:t>a</w:t>
      </w:r>
      <w:r w:rsidR="009035D9" w:rsidRPr="00831FF9">
        <w:t xml:space="preserve"> fouille est autorisée par la </w:t>
      </w:r>
      <w:r w:rsidR="009035D9" w:rsidRPr="00831FF9">
        <w:rPr>
          <w:i/>
        </w:rPr>
        <w:t>common law</w:t>
      </w:r>
      <w:r w:rsidR="009035D9" w:rsidRPr="00140AD7">
        <w:t xml:space="preserve">, soit </w:t>
      </w:r>
      <w:r w:rsidR="00CC4FFD">
        <w:t>lorsqu</w:t>
      </w:r>
      <w:r w:rsidR="009035D9" w:rsidRPr="00140AD7">
        <w:t>’elle est</w:t>
      </w:r>
      <w:r w:rsidR="009035D9" w:rsidRPr="00831FF9">
        <w:t xml:space="preserve"> accessoire à une arrestation ou préventive lors d’une détention légale</w:t>
      </w:r>
      <w:r w:rsidR="00EA334A">
        <w:rPr>
          <w:rFonts w:ascii="Arial" w:hAnsi="Arial" w:cs="Arial"/>
        </w:rPr>
        <w:t> </w:t>
      </w:r>
      <w:r w:rsidR="009035D9" w:rsidRPr="00140AD7">
        <w:t>;</w:t>
      </w:r>
    </w:p>
    <w:p w14:paraId="4646C70A" w14:textId="566E92B9" w:rsidR="009035D9" w:rsidRDefault="007041B6" w:rsidP="009035D9">
      <w:pPr>
        <w:pStyle w:val="puces0"/>
      </w:pPr>
      <w:r>
        <w:t>l</w:t>
      </w:r>
      <w:r w:rsidR="009035D9" w:rsidRPr="00140AD7">
        <w:t>a fouille</w:t>
      </w:r>
      <w:r w:rsidR="009035D9" w:rsidRPr="00831FF9">
        <w:t xml:space="preserve"> a été effectuée </w:t>
      </w:r>
      <w:r w:rsidR="00BA7B51">
        <w:t>après le</w:t>
      </w:r>
      <w:r w:rsidR="009035D9" w:rsidRPr="00831FF9">
        <w:t xml:space="preserve"> consentement de l’accusé</w:t>
      </w:r>
      <w:r w:rsidR="009035D9">
        <w:rPr>
          <w:rStyle w:val="Appelnotedebasdep"/>
        </w:rPr>
        <w:footnoteReference w:id="37"/>
      </w:r>
      <w:r w:rsidR="009035D9" w:rsidRPr="00831FF9">
        <w:t xml:space="preserve">. </w:t>
      </w:r>
    </w:p>
    <w:p w14:paraId="540BBFF3" w14:textId="2C245030" w:rsidR="00EA14A8" w:rsidRDefault="007A5A18" w:rsidP="00C703F0">
      <w:pPr>
        <w:pStyle w:val="Paragraphe"/>
      </w:pPr>
      <w:r w:rsidRPr="007A5A18">
        <w:t>Puisque la fouille prévue au projet de loi s’inscri</w:t>
      </w:r>
      <w:r>
        <w:t>rai</w:t>
      </w:r>
      <w:r w:rsidRPr="007A5A18">
        <w:t xml:space="preserve">t dans </w:t>
      </w:r>
      <w:r>
        <w:t xml:space="preserve">la </w:t>
      </w:r>
      <w:r w:rsidRPr="007A5A18">
        <w:t>première catégorie, la validité de la disposition repose</w:t>
      </w:r>
      <w:r>
        <w:t>rait</w:t>
      </w:r>
      <w:r w:rsidRPr="007A5A18">
        <w:t xml:space="preserve"> sur la démonstration de son caractère raisonnable</w:t>
      </w:r>
      <w:r w:rsidR="00353FDD">
        <w:t>, c’est</w:t>
      </w:r>
      <w:r w:rsidR="00623D91">
        <w:t>-à-dire non</w:t>
      </w:r>
      <w:r w:rsidR="00111498">
        <w:t xml:space="preserve"> </w:t>
      </w:r>
      <w:r w:rsidR="00623D91">
        <w:t>a</w:t>
      </w:r>
      <w:r w:rsidR="00615351">
        <w:t xml:space="preserve">busif au sens de </w:t>
      </w:r>
      <w:r w:rsidR="00572D45">
        <w:t>l’article 24.1</w:t>
      </w:r>
      <w:r w:rsidR="00E31D59" w:rsidRPr="006D5A44">
        <w:rPr>
          <w:vertAlign w:val="superscript"/>
        </w:rPr>
        <w:footnoteReference w:id="38"/>
      </w:r>
      <w:r w:rsidRPr="007A5A18">
        <w:t>.</w:t>
      </w:r>
      <w:r w:rsidRPr="00E31D59">
        <w:rPr>
          <w:vertAlign w:val="superscript"/>
        </w:rPr>
        <w:t xml:space="preserve"> </w:t>
      </w:r>
      <w:r w:rsidRPr="007A5A18">
        <w:t>À défaut d’une telle justification, la mesure s’exposerait à une déclaration d’in</w:t>
      </w:r>
      <w:r w:rsidR="00D1286C">
        <w:t>validité</w:t>
      </w:r>
      <w:r w:rsidR="00271871" w:rsidRPr="006D5A44">
        <w:t xml:space="preserve">. </w:t>
      </w:r>
    </w:p>
    <w:p w14:paraId="6C07A4AF" w14:textId="2870A521" w:rsidR="00065DC8" w:rsidRDefault="00D0521E" w:rsidP="00C703F0">
      <w:pPr>
        <w:pStyle w:val="Paragraphe"/>
      </w:pPr>
      <w:r w:rsidRPr="00926791">
        <w:t>Selon</w:t>
      </w:r>
      <w:r w:rsidR="00271871" w:rsidRPr="006D5A44">
        <w:t xml:space="preserve"> l</w:t>
      </w:r>
      <w:r w:rsidR="00780443">
        <w:t xml:space="preserve">e </w:t>
      </w:r>
      <w:r w:rsidR="00BA4997" w:rsidRPr="00926791">
        <w:t xml:space="preserve">critère </w:t>
      </w:r>
      <w:r w:rsidR="00FA0233" w:rsidRPr="00926791">
        <w:t>défini</w:t>
      </w:r>
      <w:r w:rsidR="00BA4997" w:rsidRPr="00926791">
        <w:t xml:space="preserve"> par</w:t>
      </w:r>
      <w:r w:rsidR="005A179B">
        <w:t xml:space="preserve"> la </w:t>
      </w:r>
      <w:r w:rsidR="00BA4997" w:rsidRPr="00926791">
        <w:t xml:space="preserve">jurisprudence, </w:t>
      </w:r>
      <w:r w:rsidR="00534D96" w:rsidRPr="00926791">
        <w:t>i</w:t>
      </w:r>
      <w:r w:rsidR="00FC5CCB" w:rsidRPr="00926791">
        <w:t>l faudrai</w:t>
      </w:r>
      <w:r w:rsidR="00534D96" w:rsidRPr="00926791">
        <w:t>t</w:t>
      </w:r>
      <w:r w:rsidR="00FC5CCB" w:rsidRPr="00926791">
        <w:t xml:space="preserve"> </w:t>
      </w:r>
      <w:r w:rsidR="0082237C" w:rsidRPr="00926791">
        <w:t>établir que</w:t>
      </w:r>
      <w:r w:rsidR="00271871" w:rsidRPr="00926791">
        <w:t xml:space="preserve"> </w:t>
      </w:r>
      <w:r w:rsidR="00271871" w:rsidRPr="006D5A44">
        <w:t>la personne soumise à la fouille</w:t>
      </w:r>
      <w:r w:rsidR="001A5CD0" w:rsidRPr="00926791">
        <w:t>,</w:t>
      </w:r>
      <w:r w:rsidR="00271871" w:rsidRPr="006D5A44">
        <w:t xml:space="preserve"> </w:t>
      </w:r>
      <w:r w:rsidR="00927DB9">
        <w:t>dans le contexte spécifique d’une manifestation</w:t>
      </w:r>
      <w:r w:rsidR="001A5CD0" w:rsidRPr="00926791">
        <w:t>,</w:t>
      </w:r>
      <w:r w:rsidR="00D15993">
        <w:t xml:space="preserve"> bénéficie d’</w:t>
      </w:r>
      <w:r w:rsidR="00271871" w:rsidRPr="006D5A44">
        <w:t>une attente raisonnable de sa vie privée</w:t>
      </w:r>
      <w:r w:rsidR="005D65F6">
        <w:rPr>
          <w:rStyle w:val="Appelnotedebasdep"/>
        </w:rPr>
        <w:footnoteReference w:id="39"/>
      </w:r>
      <w:r w:rsidR="00271871" w:rsidRPr="006D5A44">
        <w:t>.</w:t>
      </w:r>
    </w:p>
    <w:p w14:paraId="1D2DDAF9" w14:textId="370DCEE4" w:rsidR="003A708B" w:rsidRDefault="00D35E22" w:rsidP="00847A6D">
      <w:pPr>
        <w:pStyle w:val="Paragraphe"/>
      </w:pPr>
      <w:r w:rsidRPr="00D35E22">
        <w:t>Les pouvoirs de fouille et de saisie prévus au projet de loi doivent s’analyser à la lumière de l</w:t>
      </w:r>
      <w:r w:rsidR="00613B9A">
        <w:t>’</w:t>
      </w:r>
      <w:r w:rsidRPr="00D35E22">
        <w:t>interdiction de posséder certains objets ou substances lors d</w:t>
      </w:r>
      <w:r w:rsidR="00613B9A">
        <w:t>’</w:t>
      </w:r>
      <w:r w:rsidRPr="00D35E22">
        <w:t xml:space="preserve">une manifestation. </w:t>
      </w:r>
      <w:r w:rsidR="003A7E08">
        <w:t>M</w:t>
      </w:r>
      <w:r w:rsidRPr="00D35E22">
        <w:t xml:space="preserve">algré des objectifs légitimes de protection des personnes et des biens, la Commission estime que cette interdiction </w:t>
      </w:r>
      <w:r w:rsidR="00C5136C">
        <w:t>est</w:t>
      </w:r>
      <w:r w:rsidR="00A056AD">
        <w:t xml:space="preserve"> de</w:t>
      </w:r>
      <w:r w:rsidRPr="00D35E22">
        <w:t> portée excessive. L</w:t>
      </w:r>
      <w:r w:rsidR="00613B9A">
        <w:t>’</w:t>
      </w:r>
      <w:r w:rsidRPr="00D35E22">
        <w:t>énumération non limitative de l</w:t>
      </w:r>
      <w:r w:rsidR="00613B9A">
        <w:t>’</w:t>
      </w:r>
      <w:r w:rsidRPr="00D35E22">
        <w:t>article 4 accorde</w:t>
      </w:r>
      <w:r w:rsidR="00C2152A">
        <w:t>rait</w:t>
      </w:r>
      <w:r w:rsidRPr="00D35E22">
        <w:t xml:space="preserve"> une discrétion trop large, ce qui, selon la jurisprudence de la Cour suprême, invalide les mesures dont les </w:t>
      </w:r>
      <w:r w:rsidRPr="00D35E22">
        <w:lastRenderedPageBreak/>
        <w:t>impacts sur les libertés sont sans rapport avec le but recherché</w:t>
      </w:r>
      <w:r w:rsidR="006C62AF">
        <w:rPr>
          <w:rStyle w:val="Appelnotedebasdep"/>
        </w:rPr>
        <w:footnoteReference w:id="40"/>
      </w:r>
      <w:r w:rsidR="00674F41">
        <w:t>.</w:t>
      </w:r>
      <w:r w:rsidR="00E92867">
        <w:t xml:space="preserve"> </w:t>
      </w:r>
      <w:r w:rsidR="00072A0D">
        <w:t>Selon le test de pro</w:t>
      </w:r>
      <w:r w:rsidR="003C01E2">
        <w:t>portion</w:t>
      </w:r>
      <w:r w:rsidR="00111498">
        <w:t>n</w:t>
      </w:r>
      <w:r w:rsidR="003C01E2">
        <w:t xml:space="preserve">alité </w:t>
      </w:r>
      <w:r w:rsidR="00B32432">
        <w:t xml:space="preserve">établi par les tribunaux, </w:t>
      </w:r>
      <w:r w:rsidR="00067EC1">
        <w:t>une mesu</w:t>
      </w:r>
      <w:r w:rsidR="00DC0C46">
        <w:t>re de portée excessive</w:t>
      </w:r>
      <w:r w:rsidR="00CC089B">
        <w:t xml:space="preserve"> </w:t>
      </w:r>
      <w:r w:rsidR="00CE0193">
        <w:t>serait contraire à l’atteinte minimale</w:t>
      </w:r>
      <w:r w:rsidR="00CF0251">
        <w:t xml:space="preserve"> du droit pro</w:t>
      </w:r>
      <w:r w:rsidR="001900B9">
        <w:t>tégé.</w:t>
      </w:r>
    </w:p>
    <w:p w14:paraId="1800F3B6" w14:textId="4C1DA98D" w:rsidR="00755E9B" w:rsidRDefault="00E92867" w:rsidP="00847A6D">
      <w:pPr>
        <w:pStyle w:val="Paragraphe"/>
      </w:pPr>
      <w:r>
        <w:t>L</w:t>
      </w:r>
      <w:r w:rsidRPr="00F208F0">
        <w:t xml:space="preserve">e simple fait </w:t>
      </w:r>
      <w:r>
        <w:t>pour un</w:t>
      </w:r>
      <w:r w:rsidR="00132451">
        <w:t>e personne qui</w:t>
      </w:r>
      <w:r w:rsidDel="00132451">
        <w:t xml:space="preserve"> </w:t>
      </w:r>
      <w:r>
        <w:t>manifest</w:t>
      </w:r>
      <w:r w:rsidR="00132451">
        <w:t>e</w:t>
      </w:r>
      <w:r w:rsidR="001A3D33">
        <w:t xml:space="preserve"> </w:t>
      </w:r>
      <w:r>
        <w:t>pacifique</w:t>
      </w:r>
      <w:r w:rsidR="00132451">
        <w:t>ment</w:t>
      </w:r>
      <w:r>
        <w:t xml:space="preserve"> </w:t>
      </w:r>
      <w:r w:rsidRPr="00F208F0">
        <w:t>d</w:t>
      </w:r>
      <w:r w:rsidR="00613B9A">
        <w:t>’</w:t>
      </w:r>
      <w:r w:rsidRPr="00F208F0">
        <w:t xml:space="preserve">avoir </w:t>
      </w:r>
      <w:r>
        <w:t>en sa possession un objet ou une su</w:t>
      </w:r>
      <w:r w:rsidR="00AA4246">
        <w:t>bsis</w:t>
      </w:r>
      <w:r w:rsidR="00426965">
        <w:t>tance</w:t>
      </w:r>
      <w:r w:rsidR="00CE4BBA">
        <w:t xml:space="preserve"> </w:t>
      </w:r>
      <w:r w:rsidR="00CE28D3">
        <w:t xml:space="preserve">qu’un policier </w:t>
      </w:r>
      <w:r w:rsidR="00A80D4D">
        <w:t xml:space="preserve">jugerait interdit </w:t>
      </w:r>
      <w:r w:rsidR="007D6D79">
        <w:t>par l’article 4</w:t>
      </w:r>
      <w:r w:rsidR="00CE4BBA">
        <w:t xml:space="preserve"> </w:t>
      </w:r>
      <w:r w:rsidR="00516546">
        <w:t>pourrait mener à l</w:t>
      </w:r>
      <w:r w:rsidR="00A550F0">
        <w:t xml:space="preserve">’émission d’un constat d’infraction </w:t>
      </w:r>
      <w:r w:rsidR="00CF3DF0">
        <w:t xml:space="preserve">assortie d’une </w:t>
      </w:r>
      <w:r w:rsidR="0005641E">
        <w:t>amende</w:t>
      </w:r>
      <w:r w:rsidRPr="00F208F0">
        <w:t>.</w:t>
      </w:r>
      <w:r w:rsidR="00BC6B2C">
        <w:t xml:space="preserve"> </w:t>
      </w:r>
      <w:r w:rsidR="00FA42E2">
        <w:t>Il semble inutile d</w:t>
      </w:r>
      <w:r w:rsidR="00CF667A">
        <w:t xml:space="preserve">’énumérer ici </w:t>
      </w:r>
      <w:r w:rsidR="0045676A">
        <w:t xml:space="preserve">la liste </w:t>
      </w:r>
      <w:r w:rsidR="00B32B62">
        <w:t>des articles d’usage</w:t>
      </w:r>
      <w:r w:rsidR="001A2FF2">
        <w:t xml:space="preserve"> qu’une personne p</w:t>
      </w:r>
      <w:r w:rsidR="001C5CED">
        <w:t xml:space="preserve">ourrait </w:t>
      </w:r>
      <w:r w:rsidR="001D745A">
        <w:t xml:space="preserve">posséder </w:t>
      </w:r>
      <w:r w:rsidR="00AB2B2C">
        <w:t xml:space="preserve">et </w:t>
      </w:r>
      <w:r w:rsidR="00B06F0A">
        <w:t>qui ser</w:t>
      </w:r>
      <w:r w:rsidR="0059728E">
        <w:t>ai</w:t>
      </w:r>
      <w:r w:rsidR="00AF149B">
        <w:t xml:space="preserve">ent </w:t>
      </w:r>
      <w:r w:rsidR="005F2331">
        <w:t>susceptible</w:t>
      </w:r>
      <w:r w:rsidR="00AF149B">
        <w:t>s</w:t>
      </w:r>
      <w:r w:rsidR="005F2331">
        <w:t xml:space="preserve"> de </w:t>
      </w:r>
      <w:r w:rsidR="00406FDE">
        <w:t>répondre à une définition aussi lar</w:t>
      </w:r>
      <w:r w:rsidR="008436CB">
        <w:t>ge</w:t>
      </w:r>
      <w:r w:rsidR="00B340ED">
        <w:t xml:space="preserve">. </w:t>
      </w:r>
      <w:r w:rsidR="00F21FCC">
        <w:t>Pour illustrer les risques de dérives, n</w:t>
      </w:r>
      <w:r w:rsidR="00AB534C">
        <w:t xml:space="preserve">ommons </w:t>
      </w:r>
      <w:r w:rsidR="009C32C1">
        <w:t>seulement</w:t>
      </w:r>
      <w:r w:rsidR="00FB6B9E">
        <w:t>,</w:t>
      </w:r>
      <w:r w:rsidR="009C32C1">
        <w:t xml:space="preserve"> </w:t>
      </w:r>
      <w:r w:rsidR="00360831">
        <w:t>p</w:t>
      </w:r>
      <w:r w:rsidR="00BB1B37">
        <w:t>armi tant d’autres</w:t>
      </w:r>
      <w:r w:rsidR="00FB6B9E">
        <w:t>,</w:t>
      </w:r>
      <w:r w:rsidR="00BB1B37">
        <w:t xml:space="preserve"> </w:t>
      </w:r>
      <w:r w:rsidR="00023403">
        <w:t>un</w:t>
      </w:r>
      <w:r w:rsidR="00B95B44">
        <w:t>e gourde d’eau</w:t>
      </w:r>
      <w:r w:rsidR="006525F7">
        <w:t xml:space="preserve"> en métal</w:t>
      </w:r>
      <w:r w:rsidR="00B95B44">
        <w:t xml:space="preserve">, </w:t>
      </w:r>
      <w:r w:rsidR="00AA6FA8">
        <w:t xml:space="preserve">un parapluie, un </w:t>
      </w:r>
      <w:r w:rsidR="006525F7">
        <w:t>cadenas</w:t>
      </w:r>
      <w:r w:rsidR="00AA6FA8">
        <w:t xml:space="preserve"> de vélo</w:t>
      </w:r>
      <w:r w:rsidR="006525F7">
        <w:t xml:space="preserve"> </w:t>
      </w:r>
      <w:r w:rsidR="0092701F">
        <w:t>ou</w:t>
      </w:r>
      <w:r w:rsidR="00ED23AB">
        <w:t xml:space="preserve"> </w:t>
      </w:r>
      <w:r w:rsidR="0006040F">
        <w:t>des outils de travail</w:t>
      </w:r>
      <w:r w:rsidR="006525F7">
        <w:t>, tel</w:t>
      </w:r>
      <w:r w:rsidR="00B62C70">
        <w:t>s</w:t>
      </w:r>
      <w:r w:rsidR="006525F7">
        <w:t xml:space="preserve"> un tournevis</w:t>
      </w:r>
      <w:r w:rsidR="006758AE">
        <w:t>, ou encore</w:t>
      </w:r>
      <w:r w:rsidR="00377E74">
        <w:t xml:space="preserve">, </w:t>
      </w:r>
      <w:r w:rsidR="00F72BA8">
        <w:t xml:space="preserve">un </w:t>
      </w:r>
      <w:r w:rsidR="003A708B" w:rsidRPr="003A708B">
        <w:t xml:space="preserve">déodorant en </w:t>
      </w:r>
      <w:r w:rsidR="005438D9">
        <w:t xml:space="preserve">bombe </w:t>
      </w:r>
      <w:r w:rsidR="00AA20DC">
        <w:t>aérosol</w:t>
      </w:r>
      <w:r w:rsidR="003A708B">
        <w:rPr>
          <w:b/>
          <w:bCs/>
        </w:rPr>
        <w:t>.</w:t>
      </w:r>
      <w:r w:rsidR="000A7C8A">
        <w:rPr>
          <w:b/>
          <w:bCs/>
        </w:rPr>
        <w:t xml:space="preserve"> </w:t>
      </w:r>
      <w:r w:rsidR="00593F92" w:rsidRPr="00593F92">
        <w:t xml:space="preserve">Au surplus, </w:t>
      </w:r>
      <w:r w:rsidR="006A400F">
        <w:t xml:space="preserve">il reviendrait </w:t>
      </w:r>
      <w:r w:rsidR="00CD38C7">
        <w:t xml:space="preserve">à la personne </w:t>
      </w:r>
      <w:r w:rsidR="001B422B">
        <w:t>manifestant de prouver qu’</w:t>
      </w:r>
      <w:r w:rsidR="008434E7">
        <w:t>elle</w:t>
      </w:r>
      <w:r w:rsidR="001B422B">
        <w:t xml:space="preserve"> a un motif valable de posséder un tel</w:t>
      </w:r>
      <w:r w:rsidR="00AB0E27">
        <w:t xml:space="preserve"> objet ou </w:t>
      </w:r>
      <w:r w:rsidR="008B5759">
        <w:t xml:space="preserve">une telle </w:t>
      </w:r>
      <w:r w:rsidR="00942574">
        <w:t>substance</w:t>
      </w:r>
      <w:r w:rsidR="008B5759">
        <w:t>.</w:t>
      </w:r>
      <w:r w:rsidR="00A46E0A">
        <w:t xml:space="preserve"> </w:t>
      </w:r>
      <w:r w:rsidR="003A45F9">
        <w:t>Dans l’effer</w:t>
      </w:r>
      <w:r w:rsidR="00586E38">
        <w:t>vescence d’une</w:t>
      </w:r>
      <w:r w:rsidR="00D12A3E">
        <w:t xml:space="preserve"> manifestation, </w:t>
      </w:r>
      <w:r w:rsidR="00553173">
        <w:t xml:space="preserve">cette </w:t>
      </w:r>
      <w:r w:rsidR="00515F9D">
        <w:t xml:space="preserve">démonstration pourrait </w:t>
      </w:r>
      <w:r w:rsidR="0043426A">
        <w:t>être</w:t>
      </w:r>
      <w:r w:rsidR="00725152">
        <w:t xml:space="preserve"> facilement attaquable pour les policiers</w:t>
      </w:r>
      <w:r w:rsidR="004901BA">
        <w:t xml:space="preserve">, lesquels auraient la discrétion </w:t>
      </w:r>
      <w:r w:rsidR="007B5461">
        <w:t>de</w:t>
      </w:r>
      <w:r w:rsidR="00935036">
        <w:t xml:space="preserve"> sais</w:t>
      </w:r>
      <w:r w:rsidR="00A56953">
        <w:t xml:space="preserve">ir </w:t>
      </w:r>
      <w:r w:rsidR="00935036">
        <w:t>l’objet ou la subs</w:t>
      </w:r>
      <w:r w:rsidR="008D5A95">
        <w:t>tance</w:t>
      </w:r>
      <w:r w:rsidR="00A56953">
        <w:t xml:space="preserve"> et de </w:t>
      </w:r>
      <w:r w:rsidR="004D0F00">
        <w:t>remettre une amende</w:t>
      </w:r>
      <w:r w:rsidR="000C5238">
        <w:t xml:space="preserve"> au</w:t>
      </w:r>
      <w:r w:rsidR="00B44D1E">
        <w:t>x</w:t>
      </w:r>
      <w:r w:rsidR="000C5238">
        <w:t xml:space="preserve"> </w:t>
      </w:r>
      <w:r w:rsidR="002609DA">
        <w:t>manifestant</w:t>
      </w:r>
      <w:r w:rsidR="00B44D1E">
        <w:t>s dont la conduite demeure paci</w:t>
      </w:r>
      <w:r w:rsidR="00CA4986">
        <w:t>f</w:t>
      </w:r>
      <w:r w:rsidR="00B44D1E">
        <w:t>ique</w:t>
      </w:r>
      <w:r w:rsidR="004D0F00">
        <w:t>.</w:t>
      </w:r>
    </w:p>
    <w:p w14:paraId="0C280C65" w14:textId="42C6A047" w:rsidR="003C2A3A" w:rsidRDefault="00022BC7" w:rsidP="00847A6D">
      <w:pPr>
        <w:pStyle w:val="Paragraphe"/>
      </w:pPr>
      <w:r>
        <w:t xml:space="preserve">Il </w:t>
      </w:r>
      <w:r w:rsidR="003817F6">
        <w:t xml:space="preserve">faut </w:t>
      </w:r>
      <w:r>
        <w:t xml:space="preserve">après </w:t>
      </w:r>
      <w:r w:rsidR="003817F6">
        <w:t>s’interroger</w:t>
      </w:r>
      <w:r w:rsidR="004A479F">
        <w:t xml:space="preserve"> sur l’application </w:t>
      </w:r>
      <w:r w:rsidR="005F487B">
        <w:t xml:space="preserve">qui pourrait éventuellement </w:t>
      </w:r>
      <w:r w:rsidR="00967B0A">
        <w:t>être</w:t>
      </w:r>
      <w:r w:rsidR="00CF408F">
        <w:t xml:space="preserve"> faite par les policiers</w:t>
      </w:r>
      <w:r w:rsidR="006733F7">
        <w:t xml:space="preserve">. </w:t>
      </w:r>
      <w:r w:rsidR="009A5D34">
        <w:t>Pour quels motifs raisonnables</w:t>
      </w:r>
      <w:r w:rsidR="00485414" w:rsidRPr="004B1B4D">
        <w:t xml:space="preserve"> </w:t>
      </w:r>
      <w:r w:rsidR="00F6236E">
        <w:t xml:space="preserve">ceux-ci </w:t>
      </w:r>
      <w:r w:rsidR="00485414" w:rsidRPr="004B1B4D">
        <w:t>pourraient</w:t>
      </w:r>
      <w:r w:rsidR="009A5D34">
        <w:t>-il</w:t>
      </w:r>
      <w:r w:rsidR="009419F5">
        <w:t>s</w:t>
      </w:r>
      <w:r w:rsidR="00485414" w:rsidRPr="004B1B4D">
        <w:t xml:space="preserve"> </w:t>
      </w:r>
      <w:r w:rsidR="009A5D34">
        <w:t>procéder à</w:t>
      </w:r>
      <w:r w:rsidR="00485414" w:rsidRPr="004B1B4D">
        <w:t xml:space="preserve"> une fouille</w:t>
      </w:r>
      <w:r w:rsidR="00FB4C8F">
        <w:rPr>
          <w:rFonts w:ascii="Arial" w:hAnsi="Arial" w:cs="Arial"/>
        </w:rPr>
        <w:t> </w:t>
      </w:r>
      <w:r w:rsidR="00297A82">
        <w:t>?</w:t>
      </w:r>
      <w:r w:rsidR="00485414" w:rsidRPr="004B1B4D">
        <w:t xml:space="preserve"> </w:t>
      </w:r>
      <w:r w:rsidR="00FD45E5">
        <w:t>Le</w:t>
      </w:r>
      <w:r w:rsidR="00FD45E5" w:rsidRPr="004B1B4D">
        <w:t xml:space="preserve"> projet de loi conférerait aux policiers </w:t>
      </w:r>
      <w:r w:rsidR="00FD45E5">
        <w:t>le pouvoir</w:t>
      </w:r>
      <w:r w:rsidR="00FD45E5" w:rsidRPr="004B1B4D">
        <w:t xml:space="preserve"> de procéder à des fouilles et à des saisies sans mandat, non pas sur la base du motif raisonnable de croire qu’une personne manifestante a en sa possession une arme</w:t>
      </w:r>
      <w:r w:rsidR="00FD45E5">
        <w:t xml:space="preserve">, une infraction prévue à l’article </w:t>
      </w:r>
      <w:r w:rsidR="00FD45E5" w:rsidRPr="007A6E1E">
        <w:t xml:space="preserve">89 (1) du </w:t>
      </w:r>
      <w:r w:rsidR="00FD45E5" w:rsidRPr="00871CCA">
        <w:t>Code criminel</w:t>
      </w:r>
      <w:r w:rsidR="00FD45E5">
        <w:t>,</w:t>
      </w:r>
      <w:r w:rsidR="00FD45E5" w:rsidRPr="004B1B4D">
        <w:t xml:space="preserve"> ou qu’elle a commis ou est sur le point de commettre un crime, mais plutôt sur la base du motif raisonnable de croire qu’elle a en sa possession une substance</w:t>
      </w:r>
      <w:r w:rsidR="009513FA">
        <w:t xml:space="preserve"> ou un </w:t>
      </w:r>
      <w:r w:rsidR="00FD45E5" w:rsidRPr="004B1B4D">
        <w:t xml:space="preserve">objet </w:t>
      </w:r>
      <w:r w:rsidR="00FD45E5">
        <w:t>potentiellement dangereux</w:t>
      </w:r>
      <w:r w:rsidR="00FD45E5" w:rsidRPr="004B1B4D">
        <w:t>.</w:t>
      </w:r>
      <w:r w:rsidR="00485414" w:rsidRPr="004B1B4D">
        <w:t xml:space="preserve"> </w:t>
      </w:r>
      <w:r w:rsidR="00485414">
        <w:t>L</w:t>
      </w:r>
      <w:r w:rsidR="00485414" w:rsidRPr="004B1B4D">
        <w:t xml:space="preserve">a possession d’une pancarte au manche trop robuste </w:t>
      </w:r>
      <w:r w:rsidR="00485414">
        <w:t>ou l</w:t>
      </w:r>
      <w:r w:rsidR="00485414" w:rsidRPr="004B1B4D">
        <w:t xml:space="preserve">e seul port d’un sac à dos pouvant contenir divers objets </w:t>
      </w:r>
      <w:r w:rsidR="006E2587">
        <w:t xml:space="preserve">ou substances </w:t>
      </w:r>
      <w:r w:rsidR="00485414" w:rsidRPr="004B1B4D">
        <w:t>pourrait-il mener à une intervention policière</w:t>
      </w:r>
      <w:r w:rsidR="00FB4C8F">
        <w:rPr>
          <w:rFonts w:ascii="Arial" w:hAnsi="Arial" w:cs="Arial"/>
        </w:rPr>
        <w:t> </w:t>
      </w:r>
      <w:r w:rsidR="00485414" w:rsidRPr="004B1B4D">
        <w:t>?</w:t>
      </w:r>
      <w:r w:rsidR="001D3D61">
        <w:t xml:space="preserve"> </w:t>
      </w:r>
      <w:r w:rsidR="00E137C2">
        <w:t>Tout comportement d’une personne qui manifeste</w:t>
      </w:r>
      <w:r w:rsidR="00BA0C2D">
        <w:t>,</w:t>
      </w:r>
      <w:r w:rsidR="00E137C2">
        <w:t xml:space="preserve"> jugé perturbateur par les policiers</w:t>
      </w:r>
      <w:r w:rsidR="00BA0C2D">
        <w:t>, suffirait-il</w:t>
      </w:r>
      <w:r w:rsidR="00C7642C">
        <w:t xml:space="preserve"> à </w:t>
      </w:r>
      <w:r w:rsidR="00E64181">
        <w:t>constituer un motif raisonnable</w:t>
      </w:r>
      <w:r w:rsidR="00FB4C8F">
        <w:rPr>
          <w:rFonts w:ascii="Arial" w:hAnsi="Arial" w:cs="Arial"/>
        </w:rPr>
        <w:t> </w:t>
      </w:r>
      <w:r w:rsidR="00FD45E5">
        <w:t>?</w:t>
      </w:r>
    </w:p>
    <w:p w14:paraId="76BE81C1" w14:textId="6F29805D" w:rsidR="009D012F" w:rsidRDefault="009254EA" w:rsidP="009D012F">
      <w:pPr>
        <w:pStyle w:val="Paragraphe"/>
      </w:pPr>
      <w:r>
        <w:t>En lien ave</w:t>
      </w:r>
      <w:r w:rsidR="00552735">
        <w:t xml:space="preserve">c ces questionnements, </w:t>
      </w:r>
      <w:r w:rsidR="003B567B">
        <w:t>la Commission s’inquiète</w:t>
      </w:r>
      <w:r w:rsidR="00290095">
        <w:t xml:space="preserve"> </w:t>
      </w:r>
      <w:r w:rsidR="009D012F" w:rsidRPr="004B1B4D">
        <w:t>des risques concrets de profilage discriminatoire</w:t>
      </w:r>
      <w:r w:rsidR="00553D6E">
        <w:t xml:space="preserve"> dans l’application des disp</w:t>
      </w:r>
      <w:r w:rsidR="00A42AE4">
        <w:t>ositions</w:t>
      </w:r>
      <w:r w:rsidR="004A01E0">
        <w:t xml:space="preserve"> </w:t>
      </w:r>
      <w:r w:rsidR="007979EE">
        <w:t>relatives à la fouille et à la saisie</w:t>
      </w:r>
      <w:r w:rsidR="009D012F">
        <w:t>, notamment</w:t>
      </w:r>
      <w:r w:rsidR="009D012F" w:rsidRPr="004B1B4D">
        <w:t xml:space="preserve"> sur la base des convictions politiques et ainsi porter atteinte au droit de manifester en toute égalité (art.</w:t>
      </w:r>
      <w:r w:rsidR="009E0F2A">
        <w:t> </w:t>
      </w:r>
      <w:r w:rsidR="009D012F" w:rsidRPr="004B1B4D">
        <w:t>10</w:t>
      </w:r>
      <w:r w:rsidR="009E0F2A">
        <w:t> </w:t>
      </w:r>
      <w:r w:rsidR="009D012F" w:rsidRPr="004B1B4D">
        <w:t xml:space="preserve">et 3 de la Charte). </w:t>
      </w:r>
      <w:r w:rsidR="009D012F">
        <w:t xml:space="preserve">Le fait que la </w:t>
      </w:r>
      <w:r w:rsidR="00ED1641">
        <w:t>surveillance</w:t>
      </w:r>
      <w:r w:rsidR="009D012F">
        <w:t xml:space="preserve"> policière peu</w:t>
      </w:r>
      <w:r w:rsidR="003479E6">
        <w:t>t</w:t>
      </w:r>
      <w:r w:rsidR="009D012F">
        <w:t xml:space="preserve"> varier en fonction de l’identité sociopolitique des manifestants</w:t>
      </w:r>
      <w:r w:rsidR="009D012F">
        <w:rPr>
          <w:rStyle w:val="Appelnotedebasdep"/>
        </w:rPr>
        <w:footnoteReference w:id="41"/>
      </w:r>
      <w:r w:rsidR="009D012F">
        <w:t xml:space="preserve"> pose </w:t>
      </w:r>
      <w:r w:rsidR="009D012F" w:rsidRPr="009B3569">
        <w:t xml:space="preserve">la question à savoir si des policiers pourraient faire un usage </w:t>
      </w:r>
      <w:r w:rsidR="009D012F">
        <w:t xml:space="preserve">abusif et </w:t>
      </w:r>
      <w:r w:rsidR="009D012F" w:rsidRPr="009B3569">
        <w:t>disproportionné de ce</w:t>
      </w:r>
      <w:r w:rsidR="009D012F">
        <w:t xml:space="preserve"> pouvoir discrétionnaire</w:t>
      </w:r>
      <w:r w:rsidR="009D012F" w:rsidRPr="009B3569">
        <w:t xml:space="preserve"> à l’endroit de personnes qui expriment, dans le cadre de manifestations, des convictions politiques </w:t>
      </w:r>
      <w:r w:rsidR="009D012F">
        <w:t>qu’ils percevraient</w:t>
      </w:r>
      <w:r w:rsidR="009D012F" w:rsidRPr="009B3569">
        <w:t xml:space="preserve"> comme moins légitime</w:t>
      </w:r>
      <w:r w:rsidR="009D012F">
        <w:t>s.</w:t>
      </w:r>
      <w:r w:rsidR="009D012F" w:rsidRPr="009B3569">
        <w:t xml:space="preserve"> </w:t>
      </w:r>
      <w:r w:rsidR="00103B08">
        <w:t>D</w:t>
      </w:r>
      <w:r w:rsidR="00B3755A">
        <w:t>es</w:t>
      </w:r>
      <w:r w:rsidR="00D909C8">
        <w:t xml:space="preserve"> </w:t>
      </w:r>
      <w:r w:rsidR="00C10848">
        <w:t>préjugés et stéréotypes</w:t>
      </w:r>
      <w:r w:rsidR="0011552B">
        <w:t xml:space="preserve">, </w:t>
      </w:r>
      <w:r w:rsidR="008F2278">
        <w:t xml:space="preserve">lesquels peuvent être </w:t>
      </w:r>
      <w:r w:rsidR="0011552B">
        <w:t>inconscients, sont en effet susc</w:t>
      </w:r>
      <w:r w:rsidR="00C46F89">
        <w:t xml:space="preserve">eptibles </w:t>
      </w:r>
      <w:r w:rsidR="00B3755A">
        <w:t>d’</w:t>
      </w:r>
      <w:r w:rsidR="0043218C">
        <w:t xml:space="preserve">influencer la façon dont des policiers exercent leurs pouvoirs discrétionnaires. </w:t>
      </w:r>
      <w:r w:rsidR="009D012F" w:rsidRPr="004B1B4D">
        <w:t xml:space="preserve">Selon les situations, le profilage </w:t>
      </w:r>
      <w:r w:rsidR="009D012F" w:rsidRPr="004B1B4D">
        <w:lastRenderedPageBreak/>
        <w:t>politique pourrait</w:t>
      </w:r>
      <w:r w:rsidR="009D012F">
        <w:t xml:space="preserve"> aussi</w:t>
      </w:r>
      <w:r w:rsidR="009D012F" w:rsidRPr="004B1B4D">
        <w:t xml:space="preserve"> interagir avec d’autres formes de profilage, dont le profilage racial</w:t>
      </w:r>
      <w:r w:rsidR="009D012F">
        <w:t xml:space="preserve"> et le profilage</w:t>
      </w:r>
      <w:r w:rsidR="00611787">
        <w:t xml:space="preserve"> social</w:t>
      </w:r>
      <w:r w:rsidR="009D012F" w:rsidRPr="004B1B4D">
        <w:t xml:space="preserve">. </w:t>
      </w:r>
      <w:r w:rsidR="009D012F">
        <w:t>Un large pouvoir de fouille sans mandat</w:t>
      </w:r>
      <w:r w:rsidR="003767C3">
        <w:t>s</w:t>
      </w:r>
      <w:r w:rsidR="009D012F">
        <w:t xml:space="preserve"> risque donc de servir de sauf-conduit</w:t>
      </w:r>
      <w:r w:rsidR="00AE2E8C">
        <w:t>, même non intentionnellement,</w:t>
      </w:r>
      <w:r w:rsidR="009D012F">
        <w:t xml:space="preserve"> à la discrimination de personnes exerçant leur droit de manifester</w:t>
      </w:r>
      <w:r w:rsidR="00A424E9">
        <w:t xml:space="preserve"> paci</w:t>
      </w:r>
      <w:r w:rsidR="00D309D7">
        <w:t>fiquement</w:t>
      </w:r>
      <w:r w:rsidR="009D012F">
        <w:t xml:space="preserve">. </w:t>
      </w:r>
    </w:p>
    <w:p w14:paraId="798D8DB5" w14:textId="1A7052D1" w:rsidR="00535B96" w:rsidRDefault="003610CF" w:rsidP="0095043E">
      <w:pPr>
        <w:pStyle w:val="Paragraphe"/>
      </w:pPr>
      <w:r>
        <w:t>Il faut</w:t>
      </w:r>
      <w:r w:rsidR="009B7BD6">
        <w:t xml:space="preserve"> également s’inquiéter de</w:t>
      </w:r>
      <w:r w:rsidR="009D012F">
        <w:t xml:space="preserve"> l’utilisation qui pourrait être faite de la preuve récoltée aux fins de l’application d’une sanction pénale </w:t>
      </w:r>
      <w:r w:rsidR="003607FC">
        <w:t>réglementaire</w:t>
      </w:r>
      <w:r w:rsidR="009D012F">
        <w:t xml:space="preserve">, </w:t>
      </w:r>
      <w:r w:rsidR="00AD78AF">
        <w:t xml:space="preserve">à </w:t>
      </w:r>
      <w:r w:rsidR="009D012F">
        <w:t xml:space="preserve">celle </w:t>
      </w:r>
      <w:r w:rsidR="00AD78AF">
        <w:t>d’une sanction pénale</w:t>
      </w:r>
      <w:r w:rsidR="009D012F">
        <w:t xml:space="preserve"> criminelle. </w:t>
      </w:r>
      <w:r w:rsidR="00320F24">
        <w:t>En cette matière, selon le Comité des droits de l’homme «</w:t>
      </w:r>
      <w:r w:rsidR="005312E8">
        <w:rPr>
          <w:rFonts w:ascii="Arial" w:hAnsi="Arial" w:cs="Arial"/>
        </w:rPr>
        <w:t> </w:t>
      </w:r>
      <w:r w:rsidR="00320F24">
        <w:t>l</w:t>
      </w:r>
      <w:r w:rsidR="00320F24" w:rsidRPr="002F1160">
        <w:t>es pouvoirs d’interpellation et de fouille ne peuvent être exercés sur les personnes qui participent à un rassemblement ou sont sur le point de le faire que s’il existe des soupçons raisonnables qu’une infraction grave a été commise ou risque d’être commise, et ne peuvent pas être exercés de manière discriminatoire</w:t>
      </w:r>
      <w:r w:rsidR="005312E8">
        <w:rPr>
          <w:rFonts w:ascii="Arial" w:hAnsi="Arial" w:cs="Arial"/>
        </w:rPr>
        <w:t> </w:t>
      </w:r>
      <w:r w:rsidR="00320F24">
        <w:t>»</w:t>
      </w:r>
      <w:r w:rsidR="00320F24">
        <w:rPr>
          <w:rStyle w:val="Appelnotedebasdep"/>
        </w:rPr>
        <w:footnoteReference w:id="42"/>
      </w:r>
      <w:r w:rsidR="00CE6D10">
        <w:t>.</w:t>
      </w:r>
      <w:r w:rsidR="00320F24">
        <w:t xml:space="preserve"> Or, r</w:t>
      </w:r>
      <w:r w:rsidR="009D012F">
        <w:t>ien n’empêcherait que des accusations criminelles soient portées pour toute infraction constatée lors de la fouille et de la saisie. Il s’agirait ni plus ni moins d’un moyen détourné de fouiller une personne</w:t>
      </w:r>
      <w:r w:rsidR="00501989">
        <w:t xml:space="preserve">, et </w:t>
      </w:r>
      <w:r w:rsidR="00432A9F">
        <w:t xml:space="preserve">incidemment </w:t>
      </w:r>
      <w:r w:rsidR="001B3BC2">
        <w:t>de</w:t>
      </w:r>
      <w:r w:rsidR="00C23455">
        <w:t xml:space="preserve"> procéder </w:t>
      </w:r>
      <w:r w:rsidR="001B3BC2">
        <w:t>à</w:t>
      </w:r>
      <w:r w:rsidR="00C23455">
        <w:t xml:space="preserve"> une saisie,</w:t>
      </w:r>
      <w:r w:rsidR="009D012F">
        <w:t xml:space="preserve"> sans qu’elle </w:t>
      </w:r>
      <w:r w:rsidR="00C944A0">
        <w:t xml:space="preserve">ne </w:t>
      </w:r>
      <w:r w:rsidR="009D012F">
        <w:t xml:space="preserve">soit en état d’arrestation conformément à la règle de droit. </w:t>
      </w:r>
      <w:r w:rsidR="009D012F" w:rsidRPr="00BC37A1">
        <w:t xml:space="preserve">Il est </w:t>
      </w:r>
      <w:r w:rsidR="009D012F">
        <w:t xml:space="preserve">en effet </w:t>
      </w:r>
      <w:r w:rsidR="009D012F" w:rsidRPr="00BC37A1">
        <w:t>possible qu’une fouille soit légalement accessoire à une arrestation même si elle se fait antérieurement en autant que l’arrestation soit fondée sur des motifs valables</w:t>
      </w:r>
      <w:r w:rsidR="009D012F">
        <w:rPr>
          <w:rStyle w:val="Appelnotedebasdep"/>
        </w:rPr>
        <w:footnoteReference w:id="43"/>
      </w:r>
      <w:r w:rsidR="009D012F" w:rsidRPr="00BC37A1">
        <w:t>.</w:t>
      </w:r>
      <w:r w:rsidR="009D012F">
        <w:t xml:space="preserve"> Cependant, </w:t>
      </w:r>
      <w:r w:rsidR="009D012F" w:rsidRPr="00181467">
        <w:t>une fouille faite dans le dessein de récolter les preuves d’un crime potentiel conduira à une violation des droits reconnus par la </w:t>
      </w:r>
      <w:r w:rsidR="009D012F">
        <w:t>Charte</w:t>
      </w:r>
      <w:r w:rsidR="009D012F">
        <w:rPr>
          <w:rStyle w:val="Appelnotedebasdep"/>
        </w:rPr>
        <w:footnoteReference w:id="44"/>
      </w:r>
      <w:r w:rsidR="009D012F">
        <w:t>.</w:t>
      </w:r>
      <w:r w:rsidR="00320F24" w:rsidRPr="00320F24">
        <w:t xml:space="preserve"> </w:t>
      </w:r>
    </w:p>
    <w:p w14:paraId="7756804E" w14:textId="58D90A0F" w:rsidR="00EA3451" w:rsidRPr="001A28E4" w:rsidRDefault="004F1222" w:rsidP="00C703F0">
      <w:pPr>
        <w:pStyle w:val="Paragraphe"/>
      </w:pPr>
      <w:r>
        <w:t>Enfin, l</w:t>
      </w:r>
      <w:r w:rsidR="00121FFB">
        <w:t xml:space="preserve">a Commission </w:t>
      </w:r>
      <w:r w:rsidR="009A5685">
        <w:t>est aussi préoccupée par le fait que</w:t>
      </w:r>
      <w:r w:rsidR="00121FFB">
        <w:t xml:space="preserve"> l</w:t>
      </w:r>
      <w:r w:rsidR="00121FFB" w:rsidRPr="00121FFB">
        <w:t>e gouvernement présente cette mesure comme étant préventive et complémentaire à la surveillance par l’emploi d’outils technologique</w:t>
      </w:r>
      <w:r w:rsidR="009A5685">
        <w:t>s comme l’usage de drones et la surveillance des médias sociaux</w:t>
      </w:r>
      <w:r w:rsidR="00121FFB" w:rsidRPr="00121FFB">
        <w:t xml:space="preserve">. </w:t>
      </w:r>
      <w:r w:rsidR="009D4EC6">
        <w:t>L</w:t>
      </w:r>
      <w:r w:rsidR="00121FFB" w:rsidRPr="00121FFB">
        <w:t>e Haut-Commissariat des Nations Unies aux droits de l’homme</w:t>
      </w:r>
      <w:r w:rsidR="009D4EC6">
        <w:t xml:space="preserve"> a mis en garde contre les risques</w:t>
      </w:r>
      <w:r w:rsidR="00121FFB" w:rsidRPr="00121FFB">
        <w:t xml:space="preserve"> </w:t>
      </w:r>
      <w:r w:rsidR="009D4EC6">
        <w:t>d’</w:t>
      </w:r>
      <w:r w:rsidR="00121FFB" w:rsidRPr="00121FFB">
        <w:t>atteintes aux droits</w:t>
      </w:r>
      <w:r w:rsidR="009D4EC6">
        <w:t xml:space="preserve"> que peuvent entrainer </w:t>
      </w:r>
      <w:r w:rsidR="007D699E">
        <w:t>de</w:t>
      </w:r>
      <w:r w:rsidR="009D4EC6">
        <w:t xml:space="preserve"> nouvelles technologies</w:t>
      </w:r>
      <w:r w:rsidR="00121FFB" w:rsidRPr="00121FFB">
        <w:t xml:space="preserve"> lorsqu’elles sont utilisées pour surveiller et réprimer des </w:t>
      </w:r>
      <w:r w:rsidR="00743486">
        <w:t xml:space="preserve">personnes qui </w:t>
      </w:r>
      <w:r w:rsidR="00121FFB" w:rsidRPr="00121FFB">
        <w:t>manifest</w:t>
      </w:r>
      <w:r w:rsidR="00743486">
        <w:t>e</w:t>
      </w:r>
      <w:r w:rsidR="00121FFB" w:rsidRPr="00121FFB">
        <w:t>nt. La Commission a d’ailleurs déjà exprimé ses inquiétudes quant au risque que la surveillance policière donne lieu à un «</w:t>
      </w:r>
      <w:r w:rsidR="005312E8">
        <w:rPr>
          <w:rFonts w:ascii="Arial" w:hAnsi="Arial" w:cs="Arial"/>
        </w:rPr>
        <w:t> </w:t>
      </w:r>
      <w:r w:rsidR="00121FFB" w:rsidRPr="009461B4">
        <w:rPr>
          <w:i/>
          <w:iCs/>
        </w:rPr>
        <w:t>chilling effect</w:t>
      </w:r>
      <w:r w:rsidR="000637DC">
        <w:rPr>
          <w:rFonts w:ascii="Arial" w:hAnsi="Arial" w:cs="Arial"/>
        </w:rPr>
        <w:t> </w:t>
      </w:r>
      <w:r w:rsidR="00121FFB" w:rsidRPr="00121FFB">
        <w:t>», portant ainsi atteinte au droit à la liberté de sa personne</w:t>
      </w:r>
      <w:r w:rsidR="00793901">
        <w:t xml:space="preserve"> ain</w:t>
      </w:r>
      <w:r w:rsidR="009461B4">
        <w:t>si</w:t>
      </w:r>
      <w:r w:rsidR="00793901">
        <w:t xml:space="preserve"> qu’aux</w:t>
      </w:r>
      <w:r w:rsidR="00121FFB" w:rsidRPr="00121FFB">
        <w:t xml:space="preserve"> libertés d’expression, de réunion pacifique et d’association</w:t>
      </w:r>
      <w:r w:rsidR="00F32133">
        <w:rPr>
          <w:rStyle w:val="Appelnotedebasdep"/>
        </w:rPr>
        <w:footnoteReference w:id="45"/>
      </w:r>
      <w:r w:rsidR="00121FFB" w:rsidRPr="00121FFB">
        <w:t>. La surveillance de masse, l’extension des pouvoirs policiers de fouille et de perquisition et l’ajout de sanctions pénales risquent de sérieusement décourager des personnes d’exercer leurs droits</w:t>
      </w:r>
      <w:r w:rsidR="009D4EC6">
        <w:t xml:space="preserve"> démocratiques</w:t>
      </w:r>
      <w:r w:rsidR="006B4B18">
        <w:t xml:space="preserve"> en manifestant pacifiquement</w:t>
      </w:r>
      <w:r w:rsidR="009D4EC6">
        <w:t>.</w:t>
      </w:r>
      <w:r w:rsidR="006B50E1">
        <w:t xml:space="preserve"> </w:t>
      </w:r>
    </w:p>
    <w:p w14:paraId="14696E60" w14:textId="32B532D6" w:rsidR="00BA4213" w:rsidRPr="001A28E4" w:rsidRDefault="00BA4213" w:rsidP="00C703F0">
      <w:pPr>
        <w:pStyle w:val="Paragraphe"/>
      </w:pPr>
      <w:r>
        <w:t>La Commission est ainsi portée à croire que l</w:t>
      </w:r>
      <w:r w:rsidR="00E242DB">
        <w:t>es</w:t>
      </w:r>
      <w:r>
        <w:t xml:space="preserve"> </w:t>
      </w:r>
      <w:r w:rsidR="00781C2A">
        <w:t xml:space="preserve">dispositions </w:t>
      </w:r>
      <w:r w:rsidR="00FE2C6A">
        <w:t>en lien avec les fouilles et</w:t>
      </w:r>
      <w:r>
        <w:t xml:space="preserve"> </w:t>
      </w:r>
      <w:r w:rsidR="001F2CB3">
        <w:t>les saisies</w:t>
      </w:r>
      <w:r>
        <w:t xml:space="preserve"> telle</w:t>
      </w:r>
      <w:r w:rsidR="001F2CB3">
        <w:t>s</w:t>
      </w:r>
      <w:r>
        <w:t xml:space="preserve"> que formulée</w:t>
      </w:r>
      <w:r w:rsidR="00ED0D07">
        <w:t>s</w:t>
      </w:r>
      <w:r>
        <w:t xml:space="preserve"> </w:t>
      </w:r>
      <w:r w:rsidR="002768D5">
        <w:t xml:space="preserve">dans le projet de loi </w:t>
      </w:r>
      <w:r>
        <w:t>pourrai</w:t>
      </w:r>
      <w:r w:rsidR="001F2CB3">
        <w:t>en</w:t>
      </w:r>
      <w:r>
        <w:t>t être jugée</w:t>
      </w:r>
      <w:r w:rsidR="001D30DC">
        <w:t>s</w:t>
      </w:r>
      <w:r>
        <w:t xml:space="preserve"> invalide</w:t>
      </w:r>
      <w:r w:rsidR="001F2CB3">
        <w:t>s</w:t>
      </w:r>
      <w:r>
        <w:t xml:space="preserve"> parce qu’elle</w:t>
      </w:r>
      <w:r w:rsidR="002768D5">
        <w:t>s</w:t>
      </w:r>
      <w:r>
        <w:t xml:space="preserve"> viole</w:t>
      </w:r>
      <w:r w:rsidR="002768D5">
        <w:t>nt</w:t>
      </w:r>
      <w:r>
        <w:t xml:space="preserve"> des </w:t>
      </w:r>
      <w:r>
        <w:lastRenderedPageBreak/>
        <w:t>droits et libertés de la Charte, dont l</w:t>
      </w:r>
      <w:r w:rsidR="00945837">
        <w:t>es</w:t>
      </w:r>
      <w:r>
        <w:t xml:space="preserve"> liberté</w:t>
      </w:r>
      <w:r w:rsidR="00945837">
        <w:t>s</w:t>
      </w:r>
      <w:r>
        <w:t xml:space="preserve"> d’expression et de réunion pacifique</w:t>
      </w:r>
      <w:r w:rsidR="000D198F">
        <w:t xml:space="preserve"> ainsi que </w:t>
      </w:r>
      <w:r w:rsidR="009429C8">
        <w:t xml:space="preserve">le droit de ne pas faire </w:t>
      </w:r>
      <w:r w:rsidR="009429C8" w:rsidRPr="00D933C1">
        <w:t>l’objet de saisies, perquisitions ou fouilles abusives</w:t>
      </w:r>
      <w:r>
        <w:t>.</w:t>
      </w:r>
    </w:p>
    <w:tbl>
      <w:tblPr>
        <w:tblStyle w:val="Grilledutableau"/>
        <w:tblW w:w="0" w:type="auto"/>
        <w:tblLook w:val="04A0" w:firstRow="1" w:lastRow="0" w:firstColumn="1" w:lastColumn="0" w:noHBand="0" w:noVBand="1"/>
      </w:tblPr>
      <w:tblGrid>
        <w:gridCol w:w="9688"/>
      </w:tblGrid>
      <w:tr w:rsidR="00EA3451" w:rsidRPr="007E4E87" w14:paraId="799820B4" w14:textId="77777777">
        <w:tc>
          <w:tcPr>
            <w:tcW w:w="9962" w:type="dxa"/>
            <w:tcBorders>
              <w:top w:val="nil"/>
              <w:left w:val="nil"/>
              <w:bottom w:val="nil"/>
              <w:right w:val="nil"/>
            </w:tcBorders>
            <w:shd w:val="clear" w:color="auto" w:fill="E9F8FB"/>
          </w:tcPr>
          <w:p w14:paraId="4C8516C3" w14:textId="094BD0B9" w:rsidR="00EA3451" w:rsidRPr="0010017A" w:rsidRDefault="00EA3451">
            <w:pPr>
              <w:pStyle w:val="TitreRecommandation"/>
            </w:pPr>
            <w:r w:rsidRPr="0010017A">
              <w:t xml:space="preserve">Recommandation </w:t>
            </w:r>
            <w:r w:rsidR="00AB6A9F">
              <w:t>1</w:t>
            </w:r>
          </w:p>
          <w:p w14:paraId="28C71C5F" w14:textId="258262F0" w:rsidR="00EA3451" w:rsidRPr="006066AB" w:rsidRDefault="00431F8E">
            <w:pPr>
              <w:pStyle w:val="Texterecommandation"/>
            </w:pPr>
            <w:r>
              <w:t xml:space="preserve">La Commission </w:t>
            </w:r>
            <w:r w:rsidR="00603FCA">
              <w:t>des droits de la personne et des droits de la jeunesse recommande que l</w:t>
            </w:r>
            <w:r w:rsidR="00005352">
              <w:t>es articles 4, 5 et 13 de la</w:t>
            </w:r>
            <w:r w:rsidR="00EA3451" w:rsidRPr="00A46A1F">
              <w:t xml:space="preserve"> </w:t>
            </w:r>
            <w:r w:rsidR="00005352" w:rsidRPr="00005352">
              <w:rPr>
                <w:i/>
                <w:iCs/>
              </w:rPr>
              <w:t>Loi visant à favoriser la paix, l’ordre et la sécurité publique au Québec</w:t>
            </w:r>
            <w:r w:rsidR="006066AB">
              <w:rPr>
                <w:i/>
                <w:iCs/>
              </w:rPr>
              <w:t xml:space="preserve"> </w:t>
            </w:r>
            <w:r w:rsidR="006066AB">
              <w:t xml:space="preserve">soient retirés </w:t>
            </w:r>
            <w:r w:rsidR="001E3E8E">
              <w:t xml:space="preserve">afin de protéger les personnes contre les </w:t>
            </w:r>
            <w:r w:rsidR="00AA7F82">
              <w:t>a</w:t>
            </w:r>
            <w:r w:rsidR="00077BEE">
              <w:t xml:space="preserve">tteintes à </w:t>
            </w:r>
            <w:r w:rsidR="006703BD">
              <w:t>leurs</w:t>
            </w:r>
            <w:r w:rsidR="00077BEE">
              <w:t xml:space="preserve"> droits </w:t>
            </w:r>
            <w:r w:rsidR="001E3E8E">
              <w:t xml:space="preserve">et </w:t>
            </w:r>
            <w:r w:rsidR="00077BEE">
              <w:t xml:space="preserve">libertés de </w:t>
            </w:r>
            <w:r w:rsidR="006703BD">
              <w:t xml:space="preserve">la Charte, dont </w:t>
            </w:r>
            <w:r w:rsidR="001E3E8E">
              <w:t xml:space="preserve">les </w:t>
            </w:r>
            <w:r w:rsidR="0072493A">
              <w:t>saisies</w:t>
            </w:r>
            <w:r w:rsidR="008C3E14">
              <w:t>,</w:t>
            </w:r>
            <w:r w:rsidR="0072493A">
              <w:t xml:space="preserve"> </w:t>
            </w:r>
            <w:r w:rsidR="001E3E8E">
              <w:t>perquisitions</w:t>
            </w:r>
            <w:r w:rsidR="006B2EBD">
              <w:t xml:space="preserve"> ou </w:t>
            </w:r>
            <w:r w:rsidR="0072493A">
              <w:t xml:space="preserve">fouilles </w:t>
            </w:r>
            <w:r w:rsidR="001E3E8E">
              <w:t>abusive</w:t>
            </w:r>
            <w:r w:rsidR="00743B90">
              <w:t>s</w:t>
            </w:r>
            <w:r w:rsidR="00D862A4">
              <w:t>,</w:t>
            </w:r>
            <w:r w:rsidR="00743B90">
              <w:t xml:space="preserve"> dans le cadre de manifestations.</w:t>
            </w:r>
          </w:p>
        </w:tc>
      </w:tr>
    </w:tbl>
    <w:p w14:paraId="700D4C34" w14:textId="77777777" w:rsidR="00121FFB" w:rsidRDefault="00121FFB" w:rsidP="005E193A">
      <w:pPr>
        <w:pStyle w:val="Paragraphe"/>
      </w:pPr>
    </w:p>
    <w:p w14:paraId="516CE882" w14:textId="55195765" w:rsidR="008E5212" w:rsidRDefault="0048189E" w:rsidP="00AF2F5C">
      <w:pPr>
        <w:pStyle w:val="Titre1"/>
      </w:pPr>
      <w:bookmarkStart w:id="31" w:name="_Toc221023102"/>
      <w:bookmarkStart w:id="32" w:name="_Toc221031119"/>
      <w:r>
        <w:t>L’importance de mesure</w:t>
      </w:r>
      <w:r w:rsidR="00F66FFF">
        <w:t>s</w:t>
      </w:r>
      <w:r>
        <w:t xml:space="preserve"> efficace</w:t>
      </w:r>
      <w:r w:rsidR="00F66FFF">
        <w:t>s</w:t>
      </w:r>
      <w:r>
        <w:t xml:space="preserve"> pour assurer la sécurité des personnes</w:t>
      </w:r>
      <w:r w:rsidR="00F23CFB">
        <w:t xml:space="preserve"> contre l</w:t>
      </w:r>
      <w:r w:rsidR="0080613A">
        <w:t>es violences sexuelles et la violence conjugale</w:t>
      </w:r>
      <w:bookmarkEnd w:id="31"/>
      <w:bookmarkEnd w:id="32"/>
    </w:p>
    <w:p w14:paraId="44C90322" w14:textId="71E54597" w:rsidR="008903A7" w:rsidRPr="008903A7" w:rsidRDefault="00843A60" w:rsidP="00AF2F5C">
      <w:pPr>
        <w:pStyle w:val="Titre2"/>
      </w:pPr>
      <w:bookmarkStart w:id="33" w:name="_Toc221023103"/>
      <w:bookmarkStart w:id="34" w:name="_Toc221031120"/>
      <w:r>
        <w:t xml:space="preserve">La divulgation </w:t>
      </w:r>
      <w:r w:rsidR="00845203">
        <w:t xml:space="preserve">publique </w:t>
      </w:r>
      <w:r>
        <w:t>des renseignements concernant certains des délinquants sexuels</w:t>
      </w:r>
      <w:bookmarkEnd w:id="33"/>
      <w:bookmarkEnd w:id="34"/>
    </w:p>
    <w:p w14:paraId="1C462F3E" w14:textId="2A8A8AC9" w:rsidR="008F3E54" w:rsidRDefault="001F0B03" w:rsidP="001F0B03">
      <w:pPr>
        <w:pStyle w:val="Paragraphe"/>
      </w:pPr>
      <w:r>
        <w:t xml:space="preserve">Le projet de loi propose l’édiction de </w:t>
      </w:r>
      <w:r w:rsidRPr="005142F3">
        <w:t xml:space="preserve">la </w:t>
      </w:r>
      <w:r w:rsidRPr="00822131">
        <w:rPr>
          <w:i/>
          <w:iCs/>
        </w:rPr>
        <w:t>Loi sur la divulgation publique de renseignements concernant certains délinquants sexuels à risque élevé de récidive</w:t>
      </w:r>
      <w:r>
        <w:t>. Suivant son article premier, cette loi aurait pour objet de divulguer publiquement des «</w:t>
      </w:r>
      <w:r w:rsidR="000637DC">
        <w:rPr>
          <w:rFonts w:ascii="Arial" w:hAnsi="Arial" w:cs="Arial"/>
        </w:rPr>
        <w:t> </w:t>
      </w:r>
      <w:r>
        <w:t>renseignements concernant certains délinquants sexuels à risque élevé de récidive afin de permettre à toute personne de prendre les mesures de précaution qu’elle estime appropriées pour assurer sa sécurité et celle de ses proches</w:t>
      </w:r>
      <w:r w:rsidR="000637DC">
        <w:rPr>
          <w:rFonts w:ascii="Arial" w:hAnsi="Arial" w:cs="Arial"/>
        </w:rPr>
        <w:t> </w:t>
      </w:r>
      <w:r>
        <w:t>».</w:t>
      </w:r>
      <w:r w:rsidR="008F3E54" w:rsidRPr="008F3E54">
        <w:t xml:space="preserve"> Seuls les délinquants sexuels ayant purgé l’entièreté de leur peine d’emprisonnement seraient visés</w:t>
      </w:r>
      <w:r w:rsidR="006E546C">
        <w:t xml:space="preserve"> et la </w:t>
      </w:r>
      <w:r w:rsidR="009B5A59">
        <w:t xml:space="preserve">divulgation serait décidée par un comité dont les membres </w:t>
      </w:r>
      <w:r w:rsidR="009A7285">
        <w:t>seraient nommés par le ministre.</w:t>
      </w:r>
      <w:r w:rsidR="00557B56">
        <w:t xml:space="preserve"> Le </w:t>
      </w:r>
      <w:r w:rsidR="00E013D9">
        <w:t>gouvernement s’inspire ici</w:t>
      </w:r>
      <w:r w:rsidR="00E013D9" w:rsidDel="00E16B25">
        <w:t xml:space="preserve"> </w:t>
      </w:r>
      <w:r w:rsidR="00E16B25">
        <w:t>de</w:t>
      </w:r>
      <w:r w:rsidR="00155C70">
        <w:t>s</w:t>
      </w:r>
      <w:r w:rsidR="00E013D9">
        <w:t xml:space="preserve"> provinces canadiennes qui </w:t>
      </w:r>
      <w:r w:rsidR="007F62F9">
        <w:t>disposent de législations similaires.</w:t>
      </w:r>
    </w:p>
    <w:p w14:paraId="67230481" w14:textId="0586BF60" w:rsidR="001466B0" w:rsidRDefault="001466B0" w:rsidP="001F0B03">
      <w:pPr>
        <w:pStyle w:val="Paragraphe"/>
      </w:pPr>
      <w:r w:rsidRPr="001466B0">
        <w:t>Le projet de loi prévoit des balises qui</w:t>
      </w:r>
      <w:r w:rsidR="00E63491">
        <w:t xml:space="preserve"> pourraient</w:t>
      </w:r>
      <w:r w:rsidRPr="001466B0" w:rsidDel="00551F90">
        <w:t xml:space="preserve"> </w:t>
      </w:r>
      <w:r w:rsidR="00551F90">
        <w:t>justifier</w:t>
      </w:r>
      <w:r w:rsidR="00551F90" w:rsidRPr="001466B0">
        <w:t xml:space="preserve"> </w:t>
      </w:r>
      <w:r w:rsidRPr="001466B0">
        <w:t>les atteintes aux droits d</w:t>
      </w:r>
      <w:r>
        <w:t>es</w:t>
      </w:r>
      <w:r w:rsidRPr="001466B0">
        <w:t xml:space="preserve"> délinquant</w:t>
      </w:r>
      <w:r>
        <w:t>s</w:t>
      </w:r>
      <w:r w:rsidR="004725F9">
        <w:t xml:space="preserve"> </w:t>
      </w:r>
      <w:r w:rsidR="00310F8A">
        <w:t>(art. 9.1)</w:t>
      </w:r>
      <w:r w:rsidR="00264205">
        <w:t xml:space="preserve">, </w:t>
      </w:r>
      <w:r w:rsidRPr="001466B0">
        <w:t>dont le droit à sa sûreté et à sa liberté (art. 1) ainsi qu</w:t>
      </w:r>
      <w:r w:rsidR="00D029B6">
        <w:t xml:space="preserve">e le droit </w:t>
      </w:r>
      <w:r w:rsidRPr="001466B0">
        <w:t>au respect de la vie privée (art. 5). Par exemple, les renseignements pouvant être diffusés concernant le délinquant à risque élevé de récidive seraient déterminés au cas par cas, à la suite d’une analyse par un comité, l</w:t>
      </w:r>
      <w:r w:rsidR="00EC7C51">
        <w:t>aquelle</w:t>
      </w:r>
      <w:r w:rsidRPr="001466B0">
        <w:t xml:space="preserve"> devrait préciser la période de diffusion et sa décision pourrait faire l’objet d’une révision. </w:t>
      </w:r>
    </w:p>
    <w:p w14:paraId="7E4E0EC4" w14:textId="21C0B13E" w:rsidR="00282F4C" w:rsidRPr="001A28E4" w:rsidRDefault="0092728F" w:rsidP="00FC618C">
      <w:pPr>
        <w:pStyle w:val="Paragraphe"/>
      </w:pPr>
      <w:r>
        <w:t xml:space="preserve">Cela dit, </w:t>
      </w:r>
      <w:r w:rsidR="00AC1ED5">
        <w:t xml:space="preserve">il </w:t>
      </w:r>
      <w:r w:rsidR="008F217F">
        <w:t>est</w:t>
      </w:r>
      <w:r w:rsidR="008F217F" w:rsidDel="00F5732B">
        <w:t xml:space="preserve"> </w:t>
      </w:r>
      <w:r w:rsidR="008F217F">
        <w:t>difficile d’évaluer</w:t>
      </w:r>
      <w:r w:rsidR="007A1F4A">
        <w:t xml:space="preserve"> </w:t>
      </w:r>
      <w:r w:rsidR="007A1F4A" w:rsidRPr="00AB496B">
        <w:t>pleinement</w:t>
      </w:r>
      <w:r w:rsidR="008F217F">
        <w:t xml:space="preserve"> la portée d</w:t>
      </w:r>
      <w:r w:rsidR="00D30195">
        <w:t>e</w:t>
      </w:r>
      <w:r w:rsidR="008F217F">
        <w:t xml:space="preserve"> la mesure puisque le projet de loi ne prévoit pas de définition de ce que serait un délinquant sexuel pour l’application de la loi. Cette définition serait plutôt déterminée par règlement. La Commission s’interroge sur les motifs justifiant ce choix. Généralement, la définition fondamentale du champ d’application de la loi est réservée à la loi alors que le règlement contient les aspects d’ordre technique</w:t>
      </w:r>
      <w:r w:rsidR="008F217F">
        <w:rPr>
          <w:rStyle w:val="Appelnotedebasdep"/>
        </w:rPr>
        <w:footnoteReference w:id="46"/>
      </w:r>
      <w:r w:rsidR="008F217F">
        <w:t xml:space="preserve">. Non seulement est-il compliqué d’évaluer </w:t>
      </w:r>
      <w:r w:rsidR="008F217F">
        <w:lastRenderedPageBreak/>
        <w:t>la conformité d’une loi à la Charte si son objet n’est pas défini, mais le recours à la légi</w:t>
      </w:r>
      <w:r w:rsidR="00204EF8">
        <w:t>s</w:t>
      </w:r>
      <w:r w:rsidR="008F217F">
        <w:t>lation déléguée fait en sorte que la définition est sujette à être modifiée par simple voie réglementaire.</w:t>
      </w:r>
    </w:p>
    <w:tbl>
      <w:tblPr>
        <w:tblStyle w:val="Grilledutableau"/>
        <w:tblW w:w="0" w:type="auto"/>
        <w:tblLook w:val="04A0" w:firstRow="1" w:lastRow="0" w:firstColumn="1" w:lastColumn="0" w:noHBand="0" w:noVBand="1"/>
      </w:tblPr>
      <w:tblGrid>
        <w:gridCol w:w="9688"/>
      </w:tblGrid>
      <w:tr w:rsidR="00282F4C" w:rsidRPr="007E4E87" w14:paraId="17CDB287" w14:textId="77777777" w:rsidTr="004C440B">
        <w:tc>
          <w:tcPr>
            <w:tcW w:w="9962" w:type="dxa"/>
            <w:tcBorders>
              <w:top w:val="nil"/>
              <w:left w:val="nil"/>
              <w:bottom w:val="nil"/>
              <w:right w:val="nil"/>
            </w:tcBorders>
            <w:shd w:val="clear" w:color="auto" w:fill="E9F8FB"/>
          </w:tcPr>
          <w:p w14:paraId="13997602" w14:textId="68F8B77E" w:rsidR="00282F4C" w:rsidRPr="0010017A" w:rsidRDefault="00282F4C">
            <w:pPr>
              <w:pStyle w:val="TitreRecommandation"/>
            </w:pPr>
            <w:r w:rsidRPr="0010017A">
              <w:t xml:space="preserve">Recommandation </w:t>
            </w:r>
            <w:r>
              <w:t>2</w:t>
            </w:r>
          </w:p>
          <w:p w14:paraId="0150E77F" w14:textId="46F2E9CF" w:rsidR="00282F4C" w:rsidRPr="006066AB" w:rsidRDefault="00282F4C">
            <w:pPr>
              <w:pStyle w:val="Texterecommandation"/>
            </w:pPr>
            <w:r>
              <w:t xml:space="preserve">La Commission des droits de la personne et des droits de la jeunesse recommande de modifier l’article 10 </w:t>
            </w:r>
            <w:r w:rsidR="001A5F9B">
              <w:t xml:space="preserve">de la </w:t>
            </w:r>
            <w:r w:rsidR="001A5F9B" w:rsidRPr="001A5F9B">
              <w:rPr>
                <w:i/>
                <w:iCs/>
              </w:rPr>
              <w:t>Loi sur la divulgation publique de renseignements concernant certains délinquants sexuels à risque élevé de récidive</w:t>
            </w:r>
            <w:r w:rsidR="001A5F9B">
              <w:t xml:space="preserve"> afin d</w:t>
            </w:r>
            <w:r w:rsidR="00C80DF2">
              <w:t xml:space="preserve">’y inclure une définition </w:t>
            </w:r>
            <w:r w:rsidR="008C06D7">
              <w:t>de «</w:t>
            </w:r>
            <w:r w:rsidR="00111498">
              <w:rPr>
                <w:rFonts w:ascii="Arial" w:hAnsi="Arial" w:cs="Arial"/>
              </w:rPr>
              <w:t> </w:t>
            </w:r>
            <w:r w:rsidR="008C06D7">
              <w:t>délinquant sexuel</w:t>
            </w:r>
            <w:r w:rsidR="00111498">
              <w:rPr>
                <w:rFonts w:ascii="Arial" w:hAnsi="Arial" w:cs="Arial"/>
              </w:rPr>
              <w:t> </w:t>
            </w:r>
            <w:r w:rsidR="008C06D7">
              <w:t>»</w:t>
            </w:r>
            <w:r w:rsidR="007457AB">
              <w:t xml:space="preserve">. </w:t>
            </w:r>
          </w:p>
        </w:tc>
      </w:tr>
    </w:tbl>
    <w:p w14:paraId="29355813" w14:textId="0AD380D7" w:rsidR="00182685" w:rsidRDefault="00DA0791" w:rsidP="001F0B03">
      <w:pPr>
        <w:pStyle w:val="Paragraphe"/>
      </w:pPr>
      <w:r w:rsidRPr="00DA0791">
        <w:t xml:space="preserve">Au-delà de </w:t>
      </w:r>
      <w:r w:rsidR="009C7261">
        <w:t>l</w:t>
      </w:r>
      <w:r w:rsidRPr="00DA0791">
        <w:t xml:space="preserve">a validité </w:t>
      </w:r>
      <w:r w:rsidR="00000608">
        <w:t>de la mesure</w:t>
      </w:r>
      <w:r w:rsidRPr="00DA0791">
        <w:t xml:space="preserve"> en droit, la Commission s’interroge quant à </w:t>
      </w:r>
      <w:r w:rsidR="003F1582">
        <w:t xml:space="preserve">son </w:t>
      </w:r>
      <w:r w:rsidRPr="00DA0791">
        <w:t>utilité concrète en regard de l’objectif de favoriser la sécurité et le sentiment de sécurité de la population. L’essentiel de la recherche scientifique pertinente porte sur les politiques d’enregistrement et de divulgation publique des délinquants sexuels aux États-Unis</w:t>
      </w:r>
      <w:r w:rsidR="001856CC">
        <w:rPr>
          <w:rStyle w:val="Appelnotedebasdep"/>
        </w:rPr>
        <w:footnoteReference w:id="47"/>
      </w:r>
      <w:r w:rsidRPr="00DA0791">
        <w:t>. Bien que ces politiques rencontrent un fort taux d’approbation de la part du public, la littérature constate qu’elles n’ont aucun effet statistiquement significatif sur le taux de récidive des délinquants sexuels</w:t>
      </w:r>
      <w:r w:rsidR="00D1534C">
        <w:rPr>
          <w:rStyle w:val="Appelnotedebasdep"/>
        </w:rPr>
        <w:footnoteReference w:id="48"/>
      </w:r>
      <w:r w:rsidRPr="00DA0791">
        <w:t>. Des travaux avancent en outre que la divulgation publique de renseignements concernant ces délinquants risque d’accroître le risque de récidive en nuisant à leur réintégration sociale</w:t>
      </w:r>
      <w:r w:rsidR="007003E6">
        <w:rPr>
          <w:rStyle w:val="Appelnotedebasdep"/>
        </w:rPr>
        <w:footnoteReference w:id="49"/>
      </w:r>
      <w:r w:rsidRPr="00DA0791">
        <w:t>. Cela est sans compter qu’elle peut encourager la stigmatisation par association et donner lieu à des effets négatifs sur les proches des personnes visées</w:t>
      </w:r>
      <w:r w:rsidR="004D5194">
        <w:t>, notamment leurs partenaires et leurs enfants</w:t>
      </w:r>
      <w:r w:rsidR="00D61967">
        <w:rPr>
          <w:rStyle w:val="Appelnotedebasdep"/>
        </w:rPr>
        <w:footnoteReference w:id="50"/>
      </w:r>
      <w:r w:rsidR="007003E6">
        <w:t>.</w:t>
      </w:r>
    </w:p>
    <w:p w14:paraId="3EDA5216" w14:textId="55B57177" w:rsidR="00292914" w:rsidRDefault="00BF79C8" w:rsidP="001F0B03">
      <w:pPr>
        <w:pStyle w:val="Paragraphe"/>
      </w:pPr>
      <w:r w:rsidRPr="00BF79C8">
        <w:t>En plus des faibles retombées appréhendées de la mesure, la Commission craint que cela contribue à renforcer le mythe voulant que les violences à caractère sexuel soient essentiellement le fait d’inconnus. Il est portant bien documenté que</w:t>
      </w:r>
      <w:r w:rsidR="004D4C8F">
        <w:t>, dans la vaste</w:t>
      </w:r>
      <w:r w:rsidRPr="00BF79C8">
        <w:t xml:space="preserve"> majorité </w:t>
      </w:r>
      <w:r w:rsidR="00DD248E">
        <w:t>des</w:t>
      </w:r>
      <w:r w:rsidRPr="00BF79C8">
        <w:t xml:space="preserve"> </w:t>
      </w:r>
      <w:r w:rsidR="004D4C8F">
        <w:t>cas, l</w:t>
      </w:r>
      <w:r w:rsidRPr="00BF79C8">
        <w:t>es victimes connaissent leur agresseur, lequel est souvent un partenaire ou un membre de la famille</w:t>
      </w:r>
      <w:r w:rsidR="00286C86">
        <w:rPr>
          <w:rStyle w:val="Appelnotedebasdep"/>
        </w:rPr>
        <w:footnoteReference w:id="51"/>
      </w:r>
      <w:r w:rsidRPr="00BF79C8">
        <w:t xml:space="preserve">. </w:t>
      </w:r>
      <w:r w:rsidR="009C2E7D" w:rsidRPr="009C2E7D">
        <w:t xml:space="preserve">Ainsi, la </w:t>
      </w:r>
      <w:r w:rsidR="009C2E7D" w:rsidRPr="009C2E7D">
        <w:lastRenderedPageBreak/>
        <w:t xml:space="preserve">Commission craint que </w:t>
      </w:r>
      <w:r w:rsidR="00A916FC">
        <w:t xml:space="preserve">la divulgation </w:t>
      </w:r>
      <w:r w:rsidR="00E24084">
        <w:t xml:space="preserve">publique </w:t>
      </w:r>
      <w:r w:rsidR="00A916FC">
        <w:t>de re</w:t>
      </w:r>
      <w:r w:rsidR="004D1716">
        <w:t>ns</w:t>
      </w:r>
      <w:r w:rsidR="00E24084">
        <w:t>e</w:t>
      </w:r>
      <w:r w:rsidR="004D1716">
        <w:t>igneme</w:t>
      </w:r>
      <w:r w:rsidR="00FC3FC9">
        <w:t>nts</w:t>
      </w:r>
      <w:r w:rsidR="009C2E7D" w:rsidRPr="009C2E7D">
        <w:t xml:space="preserve"> ne soit un obstacle de plus à la dénonciation d’une victime, </w:t>
      </w:r>
      <w:r w:rsidR="00731AC9">
        <w:t xml:space="preserve">notamment </w:t>
      </w:r>
      <w:r w:rsidR="00A73E61">
        <w:t xml:space="preserve">lorsque </w:t>
      </w:r>
      <w:r w:rsidR="009C2E7D" w:rsidRPr="009C2E7D">
        <w:t xml:space="preserve">cette dernière ne </w:t>
      </w:r>
      <w:r w:rsidR="00A73E61">
        <w:t>souhaite</w:t>
      </w:r>
      <w:r w:rsidR="009C2E7D" w:rsidRPr="009C2E7D">
        <w:t xml:space="preserve"> pas stigmatiser davantage </w:t>
      </w:r>
      <w:r w:rsidR="00555A13">
        <w:t xml:space="preserve">l’agresseur </w:t>
      </w:r>
      <w:r w:rsidR="00C25C30">
        <w:t>ainsi que</w:t>
      </w:r>
      <w:r w:rsidR="00EC11C5">
        <w:t xml:space="preserve"> les membres de sa famille</w:t>
      </w:r>
      <w:r w:rsidR="00A73E61">
        <w:t>.</w:t>
      </w:r>
    </w:p>
    <w:p w14:paraId="372A0B9F" w14:textId="74C97F10" w:rsidR="007003E6" w:rsidRDefault="00BF79C8" w:rsidP="001F0B03">
      <w:pPr>
        <w:pStyle w:val="Paragraphe"/>
      </w:pPr>
      <w:r w:rsidRPr="00BF79C8">
        <w:t>C’est pourquoi la Commission s’interroge à savoir s’il ne serait pas plus avisé d’allouer les ressources vers des organismes d’aide aux victimes de violence dont les interventions ont fait leurs preuves.</w:t>
      </w:r>
    </w:p>
    <w:p w14:paraId="04C394ED" w14:textId="57F4E769" w:rsidR="00D46FF9" w:rsidRDefault="00EA7F7E" w:rsidP="000F6433">
      <w:pPr>
        <w:pStyle w:val="Paragraphe"/>
      </w:pPr>
      <w:r w:rsidRPr="00EA7F7E">
        <w:t>La Commission juge aussi que, pour accroître véritablement la sécurité des personnes contre les violences à caractère sexuel, le gouvernement doit poursuivre la mise en œuvre des recommandations du Comité d’experts sur l’accompagnement des victimes d’agressions sexuelles</w:t>
      </w:r>
      <w:r w:rsidR="00EB70F7">
        <w:rPr>
          <w:rStyle w:val="Appelnotedebasdep"/>
        </w:rPr>
        <w:footnoteReference w:id="52"/>
      </w:r>
      <w:r w:rsidRPr="00EA7F7E">
        <w:t>. Sa recommandation n</w:t>
      </w:r>
      <w:r w:rsidRPr="003A1E1B">
        <w:rPr>
          <w:vertAlign w:val="superscript"/>
        </w:rPr>
        <w:t>o</w:t>
      </w:r>
      <w:r w:rsidRPr="00EA7F7E">
        <w:t xml:space="preserve"> 106 appelait à considérer l’adoption d’une </w:t>
      </w:r>
      <w:r w:rsidR="00CB214F">
        <w:rPr>
          <w:i/>
          <w:iCs/>
        </w:rPr>
        <w:t xml:space="preserve">Loi de </w:t>
      </w:r>
      <w:r w:rsidR="00CB214F" w:rsidRPr="00740434">
        <w:rPr>
          <w:i/>
          <w:iCs/>
        </w:rPr>
        <w:t>Clare</w:t>
      </w:r>
      <w:r w:rsidR="00740434">
        <w:t xml:space="preserve">. Cette loi britannique </w:t>
      </w:r>
      <w:r w:rsidRPr="00EA7F7E">
        <w:t xml:space="preserve">permet aux personnes de formuler une demande d’information auprès de la police concernant le risque de violence interpersonnelle de leur partenaire et autoriserait la police à communiquer certains renseignements à la suite d’une évaluation des risques. </w:t>
      </w:r>
      <w:r w:rsidR="00F0122D">
        <w:t>Certaines</w:t>
      </w:r>
      <w:r w:rsidR="009A2E05">
        <w:t xml:space="preserve"> provinces canadiennes s’en sont inspiré</w:t>
      </w:r>
      <w:r w:rsidR="009546C2">
        <w:t>es</w:t>
      </w:r>
      <w:r w:rsidRPr="00EA7F7E">
        <w:t>. Un comité interministériel a évalué la possibilité de mettre en place de telles dispositions législatives et a produit un rapport en 2024. Le gouvernement n’a cependant pas communiqué les conclusions de cette évaluation et s</w:t>
      </w:r>
      <w:r w:rsidR="00A70E4B">
        <w:t>on orientation</w:t>
      </w:r>
      <w:r w:rsidR="00D875ED">
        <w:t xml:space="preserve"> quant à l’opportunité d’adopter une telle loi</w:t>
      </w:r>
      <w:r w:rsidRPr="00EA7F7E">
        <w:t xml:space="preserve">. </w:t>
      </w:r>
      <w:r w:rsidRPr="00D06157">
        <w:t>La Commission l’</w:t>
      </w:r>
      <w:r w:rsidR="00F56031">
        <w:t>invite</w:t>
      </w:r>
      <w:r w:rsidRPr="00D06157">
        <w:t xml:space="preserve"> à le faire.</w:t>
      </w:r>
    </w:p>
    <w:p w14:paraId="5F4E2123" w14:textId="77777777" w:rsidR="00F56031" w:rsidRDefault="00F56031" w:rsidP="000F6433">
      <w:pPr>
        <w:pStyle w:val="Paragraphe"/>
      </w:pPr>
    </w:p>
    <w:p w14:paraId="59A3CED2" w14:textId="761E9761" w:rsidR="001A28E4" w:rsidRDefault="00E96BFE" w:rsidP="00AF2F5C">
      <w:pPr>
        <w:pStyle w:val="Titre1"/>
      </w:pPr>
      <w:bookmarkStart w:id="35" w:name="_Toc221023104"/>
      <w:bookmarkStart w:id="36" w:name="_Toc221031121"/>
      <w:r>
        <w:t>La mise en œuvre inachevée des appels à l’action de la Commission Viens</w:t>
      </w:r>
      <w:bookmarkEnd w:id="35"/>
      <w:bookmarkEnd w:id="36"/>
    </w:p>
    <w:p w14:paraId="4A945B0D" w14:textId="77777777" w:rsidR="003F0EC9" w:rsidRDefault="003F0EC9" w:rsidP="003F0EC9">
      <w:pPr>
        <w:pStyle w:val="Paragraphe"/>
      </w:pPr>
      <w:r>
        <w:t xml:space="preserve">Le projet de loi introduit une modification à la </w:t>
      </w:r>
      <w:r w:rsidRPr="003F0EC9">
        <w:rPr>
          <w:i/>
          <w:iCs/>
        </w:rPr>
        <w:t>Loi sur la police</w:t>
      </w:r>
      <w:r>
        <w:t xml:space="preserve"> en formulant des règles permettant la constitution de régies de police autochtones pour l’établissement et la gestion d’un corps de police commun. La Commission salue cette modification qui va dans le sens de l’appel à l’action n</w:t>
      </w:r>
      <w:r w:rsidRPr="00862B4D">
        <w:rPr>
          <w:vertAlign w:val="superscript"/>
        </w:rPr>
        <w:t>o</w:t>
      </w:r>
      <w:r>
        <w:t xml:space="preserve"> 28 de la Commission d’enquête sur les relations entre les Autochtones et certains services publics au Québec (Commission Viens). </w:t>
      </w:r>
    </w:p>
    <w:p w14:paraId="1E3B977F" w14:textId="793E9CF0" w:rsidR="006030D8" w:rsidRDefault="00803E10" w:rsidP="003F0EC9">
      <w:pPr>
        <w:pStyle w:val="Paragraphe"/>
      </w:pPr>
      <w:r>
        <w:t>Cependant, d</w:t>
      </w:r>
      <w:r w:rsidR="003F0EC9">
        <w:t>ans ses rapports de suivi, le Protecteur du citoyen a</w:t>
      </w:r>
      <w:r>
        <w:t xml:space="preserve"> conclu</w:t>
      </w:r>
      <w:r w:rsidR="003F0EC9">
        <w:t xml:space="preserve"> que la mise en œuvre de plusieurs autres appels à l’action concernant les corps de police autochtone</w:t>
      </w:r>
      <w:r w:rsidR="008A5A40">
        <w:t>s</w:t>
      </w:r>
      <w:r w:rsidR="003F0EC9">
        <w:t xml:space="preserve"> demeurait insatisfaisante</w:t>
      </w:r>
      <w:r w:rsidR="00F66C3F">
        <w:t xml:space="preserve"> et</w:t>
      </w:r>
      <w:r w:rsidR="00245EAF">
        <w:t xml:space="preserve"> </w:t>
      </w:r>
      <w:r w:rsidR="00764335">
        <w:t xml:space="preserve">que les </w:t>
      </w:r>
      <w:r w:rsidR="001F4852">
        <w:t xml:space="preserve">modifications apportées lors de la </w:t>
      </w:r>
      <w:r w:rsidR="001D042B">
        <w:t xml:space="preserve">réforme de la </w:t>
      </w:r>
      <w:r w:rsidR="001D042B" w:rsidRPr="00F366BF">
        <w:rPr>
          <w:i/>
          <w:iCs/>
        </w:rPr>
        <w:t>Loi sur la police</w:t>
      </w:r>
      <w:r w:rsidR="001D042B">
        <w:t xml:space="preserve"> en 2023</w:t>
      </w:r>
      <w:r w:rsidR="00245EAF">
        <w:t xml:space="preserve"> </w:t>
      </w:r>
      <w:r w:rsidR="008B5634">
        <w:t>n</w:t>
      </w:r>
      <w:r w:rsidR="00005071">
        <w:t>e faisaient pas suite à une consultation en bonne et du</w:t>
      </w:r>
      <w:r w:rsidR="00CD78ED">
        <w:t>e</w:t>
      </w:r>
      <w:r w:rsidR="00005071">
        <w:t xml:space="preserve"> forme des autorités autochtones</w:t>
      </w:r>
      <w:r w:rsidR="00CD7B4B">
        <w:rPr>
          <w:rStyle w:val="Appelnotedebasdep"/>
        </w:rPr>
        <w:footnoteReference w:id="53"/>
      </w:r>
      <w:r w:rsidR="003F0EC9">
        <w:t xml:space="preserve">. </w:t>
      </w:r>
      <w:r w:rsidR="00DB684F">
        <w:t xml:space="preserve">Pour rappel, la Commission Viens </w:t>
      </w:r>
      <w:r w:rsidR="0053592F">
        <w:t xml:space="preserve">a formulé des </w:t>
      </w:r>
      <w:r w:rsidR="00D50CDC">
        <w:t xml:space="preserve">appels </w:t>
      </w:r>
      <w:r w:rsidR="0066466B" w:rsidRPr="0066466B">
        <w:t xml:space="preserve">concernant le financement de la formation des aspirants </w:t>
      </w:r>
      <w:r w:rsidR="0066466B" w:rsidRPr="0066466B">
        <w:lastRenderedPageBreak/>
        <w:t>policiers embauchés par les corps de police autochtones, les conditions salariales et l’équipement des corps de police autochtones, le statut des corps de police autochtones et leur financement</w:t>
      </w:r>
      <w:r w:rsidR="0042447D">
        <w:t xml:space="preserve">. </w:t>
      </w:r>
      <w:r w:rsidR="006030D8" w:rsidRPr="006030D8">
        <w:t xml:space="preserve">Elle relevait en effet que, de l’avis des représentants autochtones, le statut des corps de police autochtones et les ententes tripartites font en sorte que les communautés sont maintenues dans une relation de dépendance à l’égard des gouvernements </w:t>
      </w:r>
      <w:r w:rsidR="007F1164">
        <w:t xml:space="preserve">des </w:t>
      </w:r>
      <w:r w:rsidR="004003AE">
        <w:t>deux paliers</w:t>
      </w:r>
      <w:r w:rsidR="006030D8" w:rsidRPr="006030D8">
        <w:t xml:space="preserve"> </w:t>
      </w:r>
      <w:r w:rsidR="00672592">
        <w:t>—</w:t>
      </w:r>
      <w:r w:rsidR="00672592">
        <w:rPr>
          <w:rFonts w:ascii="Arial" w:hAnsi="Arial" w:cs="Arial"/>
        </w:rPr>
        <w:t> </w:t>
      </w:r>
      <w:r w:rsidR="006030D8" w:rsidRPr="006030D8">
        <w:t>allant à l’encontre de leur droit à l’autodétermination</w:t>
      </w:r>
      <w:r w:rsidR="00672592">
        <w:rPr>
          <w:rFonts w:ascii="Arial" w:hAnsi="Arial" w:cs="Arial"/>
        </w:rPr>
        <w:t> </w:t>
      </w:r>
      <w:r w:rsidR="00672592">
        <w:rPr>
          <w:rFonts w:cs="Aptos"/>
        </w:rPr>
        <w:t>—</w:t>
      </w:r>
      <w:r w:rsidR="006030D8" w:rsidRPr="006030D8">
        <w:t xml:space="preserve"> et que les corps de police ne sont pas considérés comme un service essentiel, mais plutôt comme des programmes renouvelables ne bénéficiant pas d’un financement pérenne.</w:t>
      </w:r>
    </w:p>
    <w:p w14:paraId="1B865FB9" w14:textId="4334A675" w:rsidR="003F0EC9" w:rsidRDefault="003F0EC9" w:rsidP="003F0EC9">
      <w:pPr>
        <w:pStyle w:val="Paragraphe"/>
      </w:pPr>
      <w:r>
        <w:t>En 2024, la Cour suprême du Canada a par ailleurs confirmé</w:t>
      </w:r>
      <w:r w:rsidR="00D43E10">
        <w:t>,</w:t>
      </w:r>
      <w:r>
        <w:t xml:space="preserve"> </w:t>
      </w:r>
      <w:r w:rsidR="00D43E10">
        <w:t>d</w:t>
      </w:r>
      <w:r>
        <w:t xml:space="preserve">ans l’affaire </w:t>
      </w:r>
      <w:r w:rsidRPr="00D43E10">
        <w:rPr>
          <w:i/>
          <w:iCs/>
        </w:rPr>
        <w:t>Québec (Procureur général) c. Pekuakamiulnuatsh Takuhikan</w:t>
      </w:r>
      <w:r w:rsidR="00F84D7A">
        <w:rPr>
          <w:rStyle w:val="Appelnotedebasdep"/>
          <w:i/>
          <w:iCs/>
        </w:rPr>
        <w:footnoteReference w:id="54"/>
      </w:r>
      <w:r>
        <w:t>, que les Premières Nations se heurtent à des obstacles majeurs pour conclure des ententes garantissant un financement équitable des services policiers, pourtant essentiels pour offrir une prestation culturellement adaptée et entièrement contrôlée par leurs communautés.</w:t>
      </w:r>
      <w:r w:rsidR="00425B54">
        <w:t xml:space="preserve"> </w:t>
      </w:r>
    </w:p>
    <w:p w14:paraId="6B1F1DA2" w14:textId="18A5B5DC" w:rsidR="00553C36" w:rsidRDefault="003F0EC9" w:rsidP="002417C2">
      <w:pPr>
        <w:pStyle w:val="Paragraphe"/>
      </w:pPr>
      <w:r>
        <w:t xml:space="preserve">La Commission réaffirme donc que le gouvernement doit impérativement procéder à la mise en œuvre intégrale des appels à l’action </w:t>
      </w:r>
      <w:r w:rsidR="00B81831">
        <w:t xml:space="preserve">de la Commission Viens concernant les corps de police autochtones, et ce, </w:t>
      </w:r>
      <w:r>
        <w:t xml:space="preserve">en collaboration avec les représentants </w:t>
      </w:r>
      <w:r w:rsidR="00B81831">
        <w:t>des Premières Nations et des Inuit</w:t>
      </w:r>
      <w:r>
        <w:t>.</w:t>
      </w:r>
      <w:r w:rsidR="00E94DFC">
        <w:t xml:space="preserve"> </w:t>
      </w:r>
    </w:p>
    <w:p w14:paraId="512EB873" w14:textId="77777777" w:rsidR="00101F66" w:rsidRPr="00A46A1F" w:rsidRDefault="00101F66" w:rsidP="00553C36"/>
    <w:p w14:paraId="607184DC" w14:textId="43D99864" w:rsidR="00CB0704" w:rsidRDefault="00CB0704">
      <w:pPr>
        <w:suppressAutoHyphens w:val="0"/>
        <w:autoSpaceDE/>
        <w:autoSpaceDN/>
        <w:adjustRightInd/>
        <w:jc w:val="left"/>
        <w:textAlignment w:val="auto"/>
        <w:rPr>
          <w:lang w:eastAsia="ja-JP"/>
        </w:rPr>
      </w:pPr>
      <w:r>
        <w:rPr>
          <w:lang w:eastAsia="ja-JP"/>
        </w:rPr>
        <w:br w:type="page"/>
      </w:r>
    </w:p>
    <w:p w14:paraId="0DB8009C" w14:textId="77777777" w:rsidR="00CB0704" w:rsidRDefault="00CB0704" w:rsidP="00553C36">
      <w:pPr>
        <w:rPr>
          <w:lang w:eastAsia="ja-JP"/>
        </w:rPr>
      </w:pPr>
    </w:p>
    <w:p w14:paraId="683AA087" w14:textId="11692D3A" w:rsidR="0009160E" w:rsidRPr="0009160E" w:rsidRDefault="00B365DA" w:rsidP="0027335A">
      <w:pPr>
        <w:pStyle w:val="Titre"/>
      </w:pPr>
      <w:bookmarkStart w:id="37" w:name="_Toc194314032"/>
      <w:bookmarkStart w:id="38" w:name="_Toc221023105"/>
      <w:bookmarkStart w:id="39" w:name="_Toc221031122"/>
      <w:r>
        <w:t>Liste des recommandations</w:t>
      </w:r>
      <w:bookmarkEnd w:id="37"/>
      <w:bookmarkEnd w:id="38"/>
      <w:bookmarkEnd w:id="39"/>
    </w:p>
    <w:p w14:paraId="2429BAB3" w14:textId="77777777" w:rsidR="00AD5F8F" w:rsidRPr="001A28E4" w:rsidRDefault="00AD5F8F" w:rsidP="00AD5F8F"/>
    <w:tbl>
      <w:tblPr>
        <w:tblStyle w:val="Grilledutableau"/>
        <w:tblW w:w="0" w:type="auto"/>
        <w:tblLook w:val="04A0" w:firstRow="1" w:lastRow="0" w:firstColumn="1" w:lastColumn="0" w:noHBand="0" w:noVBand="1"/>
      </w:tblPr>
      <w:tblGrid>
        <w:gridCol w:w="9688"/>
      </w:tblGrid>
      <w:tr w:rsidR="00AD5F8F" w:rsidRPr="007E4E87" w14:paraId="07C3E1F5" w14:textId="77777777">
        <w:tc>
          <w:tcPr>
            <w:tcW w:w="9962" w:type="dxa"/>
            <w:tcBorders>
              <w:top w:val="nil"/>
              <w:left w:val="nil"/>
              <w:bottom w:val="nil"/>
              <w:right w:val="nil"/>
            </w:tcBorders>
            <w:shd w:val="clear" w:color="auto" w:fill="E9F8FB"/>
          </w:tcPr>
          <w:p w14:paraId="6FEC3D11" w14:textId="71169329" w:rsidR="00AD5F8F" w:rsidRPr="0010017A" w:rsidRDefault="00AD5F8F">
            <w:pPr>
              <w:pStyle w:val="TitreRecommandation"/>
            </w:pPr>
            <w:r w:rsidRPr="0010017A">
              <w:t xml:space="preserve">Recommandation </w:t>
            </w:r>
            <w:r w:rsidR="00AB6A9F">
              <w:t>1</w:t>
            </w:r>
          </w:p>
          <w:p w14:paraId="54EF9F6C" w14:textId="5EFFE0C5" w:rsidR="00AD5F8F" w:rsidRPr="006066AB" w:rsidRDefault="00AD5F8F">
            <w:pPr>
              <w:pStyle w:val="Texterecommandation"/>
            </w:pPr>
            <w:r>
              <w:t>La Commission des droits de la personne et des droits de la jeunesse recommande que les articles 4, 5 et 13 de la</w:t>
            </w:r>
            <w:r w:rsidRPr="00A46A1F">
              <w:t xml:space="preserve"> </w:t>
            </w:r>
            <w:r w:rsidRPr="00005352">
              <w:rPr>
                <w:i/>
                <w:iCs/>
              </w:rPr>
              <w:t>Loi visant à favoriser la paix, l’ordre et la sécurité publique au Québec</w:t>
            </w:r>
            <w:r>
              <w:rPr>
                <w:i/>
                <w:iCs/>
              </w:rPr>
              <w:t xml:space="preserve"> </w:t>
            </w:r>
            <w:r>
              <w:t xml:space="preserve">soient retirés afin de protéger les personnes contre les </w:t>
            </w:r>
            <w:r w:rsidR="004968CE">
              <w:t>atteintes à leurs droits</w:t>
            </w:r>
            <w:r>
              <w:t xml:space="preserve"> et </w:t>
            </w:r>
            <w:r w:rsidR="004968CE">
              <w:t xml:space="preserve">libertés de la Charte, dont les saisies, </w:t>
            </w:r>
            <w:r>
              <w:t xml:space="preserve">perquisitions </w:t>
            </w:r>
            <w:r w:rsidR="004968CE">
              <w:t xml:space="preserve">ou fouilles </w:t>
            </w:r>
            <w:r>
              <w:t>abusives</w:t>
            </w:r>
            <w:r w:rsidR="004968CE">
              <w:t>,</w:t>
            </w:r>
            <w:r>
              <w:t xml:space="preserve"> dans le cadre de manifestations.</w:t>
            </w:r>
          </w:p>
        </w:tc>
      </w:tr>
    </w:tbl>
    <w:p w14:paraId="1DDBAC84" w14:textId="77777777" w:rsidR="00742ECE" w:rsidRPr="001A28E4" w:rsidRDefault="00742ECE" w:rsidP="00AF2F5C"/>
    <w:tbl>
      <w:tblPr>
        <w:tblStyle w:val="Grilledutableau"/>
        <w:tblW w:w="0" w:type="auto"/>
        <w:tblLook w:val="04A0" w:firstRow="1" w:lastRow="0" w:firstColumn="1" w:lastColumn="0" w:noHBand="0" w:noVBand="1"/>
      </w:tblPr>
      <w:tblGrid>
        <w:gridCol w:w="9688"/>
      </w:tblGrid>
      <w:tr w:rsidR="00742ECE" w:rsidRPr="007E4E87" w14:paraId="5B57253D" w14:textId="77777777" w:rsidTr="004C440B">
        <w:tc>
          <w:tcPr>
            <w:tcW w:w="9962" w:type="dxa"/>
            <w:tcBorders>
              <w:top w:val="nil"/>
              <w:left w:val="nil"/>
              <w:bottom w:val="nil"/>
              <w:right w:val="nil"/>
            </w:tcBorders>
            <w:shd w:val="clear" w:color="auto" w:fill="E9F8FB"/>
          </w:tcPr>
          <w:p w14:paraId="0F761388" w14:textId="77777777" w:rsidR="00742ECE" w:rsidRPr="0010017A" w:rsidRDefault="00742ECE" w:rsidP="004C440B">
            <w:pPr>
              <w:pStyle w:val="TitreRecommandation"/>
            </w:pPr>
            <w:r w:rsidRPr="0010017A">
              <w:t xml:space="preserve">Recommandation </w:t>
            </w:r>
            <w:r>
              <w:t>2</w:t>
            </w:r>
          </w:p>
          <w:p w14:paraId="3FD7F823" w14:textId="3C72B07F" w:rsidR="00742ECE" w:rsidRPr="006066AB" w:rsidRDefault="00742ECE" w:rsidP="004C440B">
            <w:pPr>
              <w:pStyle w:val="Texterecommandation"/>
            </w:pPr>
            <w:r>
              <w:t xml:space="preserve">La Commission des droits de la personne et des droits de la jeunesse recommande de modifier l’article 10 de la </w:t>
            </w:r>
            <w:r w:rsidRPr="001A5F9B">
              <w:rPr>
                <w:i/>
                <w:iCs/>
              </w:rPr>
              <w:t>Loi sur la divulgation publique de renseignements concernant certains délinquants sexuels à risque élevé de récidive</w:t>
            </w:r>
            <w:r>
              <w:t xml:space="preserve"> afin d’y inclure une définition de «</w:t>
            </w:r>
            <w:r w:rsidR="00111498">
              <w:rPr>
                <w:rFonts w:ascii="Arial" w:hAnsi="Arial" w:cs="Arial"/>
              </w:rPr>
              <w:t> </w:t>
            </w:r>
            <w:r>
              <w:t>délinquant sexuel</w:t>
            </w:r>
            <w:r w:rsidR="00111498">
              <w:rPr>
                <w:rFonts w:ascii="Arial" w:hAnsi="Arial" w:cs="Arial"/>
              </w:rPr>
              <w:t> </w:t>
            </w:r>
            <w:r>
              <w:t xml:space="preserve">». </w:t>
            </w:r>
          </w:p>
        </w:tc>
      </w:tr>
    </w:tbl>
    <w:p w14:paraId="488E265B" w14:textId="77D6CFC1" w:rsidR="00F53397" w:rsidRDefault="00F53397" w:rsidP="00AD5F8F">
      <w:pPr>
        <w:pStyle w:val="Paragraphe"/>
      </w:pPr>
    </w:p>
    <w:sectPr w:rsidR="00F53397" w:rsidSect="00760BA5">
      <w:pgSz w:w="12240" w:h="15840" w:code="1"/>
      <w:pgMar w:top="1985" w:right="1134"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EC5CCA" w14:textId="77777777" w:rsidR="007E3B59" w:rsidRDefault="007E3B59">
      <w:r>
        <w:separator/>
      </w:r>
    </w:p>
  </w:endnote>
  <w:endnote w:type="continuationSeparator" w:id="0">
    <w:p w14:paraId="7E8EC7B8" w14:textId="77777777" w:rsidR="007E3B59" w:rsidRDefault="007E3B59">
      <w:r>
        <w:continuationSeparator/>
      </w:r>
    </w:p>
  </w:endnote>
  <w:endnote w:type="continuationNotice" w:id="1">
    <w:p w14:paraId="3CAF1A9C" w14:textId="77777777" w:rsidR="007E3B59" w:rsidRDefault="007E3B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Gras">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ptos Light">
    <w:panose1 w:val="020B0004020202020204"/>
    <w:charset w:val="00"/>
    <w:family w:val="swiss"/>
    <w:pitch w:val="variable"/>
    <w:sig w:usb0="20000287" w:usb1="00000003" w:usb2="00000000" w:usb3="00000000" w:csb0="0000019F" w:csb1="00000000"/>
  </w:font>
  <w:font w:name="Walbaum Heading">
    <w:charset w:val="00"/>
    <w:family w:val="roman"/>
    <w:pitch w:val="variable"/>
    <w:sig w:usb0="8000002F" w:usb1="0000000A"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A46E60" w:rsidRPr="002C3E65" w14:paraId="49A38400" w14:textId="77777777" w:rsidTr="005D583E">
      <w:trPr>
        <w:trHeight w:val="281"/>
      </w:trPr>
      <w:tc>
        <w:tcPr>
          <w:tcW w:w="9634" w:type="dxa"/>
        </w:tcPr>
        <w:p w14:paraId="34D54423" w14:textId="77777777" w:rsidR="00A46E60" w:rsidRPr="002C3E65" w:rsidRDefault="00A46E60" w:rsidP="00A46E60">
          <w:pPr>
            <w:widowControl w:val="0"/>
            <w:jc w:val="right"/>
            <w:rPr>
              <w:rFonts w:eastAsia="Aptos" w:cs="Aptos"/>
              <w:lang w:val="fr-FR"/>
            </w:rPr>
          </w:pPr>
          <w:r w:rsidRPr="002C3E65">
            <w:rPr>
              <w:rFonts w:eastAsia="Aptos" w:cs="Aptos"/>
              <w:noProof/>
              <w:lang w:val="fr-FR"/>
            </w:rPr>
            <w:drawing>
              <wp:inline distT="0" distB="0" distL="0" distR="0" wp14:anchorId="210BD6D5" wp14:editId="5E3D7342">
                <wp:extent cx="414311" cy="145727"/>
                <wp:effectExtent l="0" t="0" r="5080" b="6985"/>
                <wp:docPr id="76774330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74A3C402" w14:textId="77777777" w:rsidR="00A46E60" w:rsidRPr="002C3E65" w:rsidRDefault="00A46E60" w:rsidP="00A46E60">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2608FEB2" w14:textId="6413A4D0" w:rsidR="0009074D" w:rsidRPr="00F246DB" w:rsidRDefault="00A46E60" w:rsidP="00A46E60">
    <w:pPr>
      <w:pStyle w:val="Pieddepage"/>
      <w:jc w:val="right"/>
      <w:rPr>
        <w:rFonts w:ascii="Aptos Light" w:hAnsi="Aptos Light"/>
        <w:szCs w:val="22"/>
      </w:rPr>
    </w:pPr>
    <w:r w:rsidRPr="006169B9">
      <w:rPr>
        <w:rFonts w:ascii="Aptos Light" w:hAnsi="Aptos Light"/>
        <w:noProof/>
        <w:szCs w:val="22"/>
      </w:rPr>
      <mc:AlternateContent>
        <mc:Choice Requires="wps">
          <w:drawing>
            <wp:anchor distT="0" distB="0" distL="114300" distR="114300" simplePos="0" relativeHeight="251658245" behindDoc="0" locked="0" layoutInCell="1" allowOverlap="1" wp14:anchorId="60A69BCC" wp14:editId="6B2116D3">
              <wp:simplePos x="0" y="0"/>
              <wp:positionH relativeFrom="column">
                <wp:posOffset>-1016000</wp:posOffset>
              </wp:positionH>
              <wp:positionV relativeFrom="paragraph">
                <wp:posOffset>438150</wp:posOffset>
              </wp:positionV>
              <wp:extent cx="8261350" cy="203200"/>
              <wp:effectExtent l="0" t="0" r="6350" b="6350"/>
              <wp:wrapNone/>
              <wp:docPr id="230953027"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E9789" id="Rectangle 9" o:spid="_x0000_s1026" alt="&quot;&quot;" style="position:absolute;margin-left:-80pt;margin-top:34.5pt;width:650.5pt;height:1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" fillcolor="#e9fafc" stroked="f"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26E92" w14:paraId="7DB46CD4" w14:textId="77777777" w:rsidTr="00D20D83">
      <w:trPr>
        <w:trHeight w:val="300"/>
      </w:trPr>
      <w:tc>
        <w:tcPr>
          <w:tcW w:w="3245" w:type="dxa"/>
        </w:tcPr>
        <w:p w14:paraId="527EF103" w14:textId="77777777" w:rsidR="00026E92" w:rsidRDefault="00026E92" w:rsidP="00D20D83">
          <w:pPr>
            <w:pStyle w:val="En-tte"/>
            <w:ind w:left="-115"/>
          </w:pPr>
        </w:p>
      </w:tc>
      <w:tc>
        <w:tcPr>
          <w:tcW w:w="3245" w:type="dxa"/>
        </w:tcPr>
        <w:p w14:paraId="6AF0E0D2" w14:textId="77777777" w:rsidR="00026E92" w:rsidRDefault="00026E92" w:rsidP="00D20D83">
          <w:pPr>
            <w:pStyle w:val="En-tte"/>
            <w:jc w:val="center"/>
          </w:pPr>
        </w:p>
      </w:tc>
      <w:tc>
        <w:tcPr>
          <w:tcW w:w="3245" w:type="dxa"/>
        </w:tcPr>
        <w:p w14:paraId="35EDC53C" w14:textId="77777777" w:rsidR="00026E92" w:rsidRDefault="00026E92" w:rsidP="00D20D83">
          <w:pPr>
            <w:pStyle w:val="En-tte"/>
            <w:ind w:right="-115"/>
            <w:jc w:val="right"/>
          </w:pPr>
        </w:p>
      </w:tc>
    </w:tr>
  </w:tbl>
  <w:p w14:paraId="0DBFFFA6" w14:textId="0CAFD654" w:rsidR="00026E92" w:rsidRDefault="00C12975">
    <w:pPr>
      <w:pStyle w:val="Pieddepage"/>
    </w:pPr>
    <w:r w:rsidRPr="006169B9">
      <w:rPr>
        <w:rFonts w:ascii="Aptos Light" w:hAnsi="Aptos Light"/>
        <w:noProof/>
        <w:szCs w:val="22"/>
      </w:rPr>
      <mc:AlternateContent>
        <mc:Choice Requires="wps">
          <w:drawing>
            <wp:anchor distT="0" distB="0" distL="114300" distR="114300" simplePos="0" relativeHeight="251658242" behindDoc="0" locked="0" layoutInCell="1" allowOverlap="1" wp14:anchorId="3AFF49E4" wp14:editId="123007F6">
              <wp:simplePos x="0" y="0"/>
              <wp:positionH relativeFrom="column">
                <wp:posOffset>-1170940</wp:posOffset>
              </wp:positionH>
              <wp:positionV relativeFrom="paragraph">
                <wp:posOffset>464820</wp:posOffset>
              </wp:positionV>
              <wp:extent cx="8261350" cy="203200"/>
              <wp:effectExtent l="0" t="0" r="6350" b="6350"/>
              <wp:wrapNone/>
              <wp:docPr id="617222233"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0320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AE6D1" id="Rectangle 9" o:spid="_x0000_s1026" alt="&quot;&quot;" style="position:absolute;margin-left:-92.2pt;margin-top:36.6pt;width:650.5pt;height:1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" fillcolor="#e9fafc" stroked="f" strokeweight="1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45"/>
      <w:gridCol w:w="3245"/>
      <w:gridCol w:w="3245"/>
    </w:tblGrid>
    <w:tr w:rsidR="0009074D" w14:paraId="0D1C0593" w14:textId="77777777" w:rsidTr="00D20D83">
      <w:trPr>
        <w:trHeight w:val="300"/>
      </w:trPr>
      <w:tc>
        <w:tcPr>
          <w:tcW w:w="3245" w:type="dxa"/>
        </w:tcPr>
        <w:p w14:paraId="16B3A9BF" w14:textId="0AB7C821" w:rsidR="0009074D" w:rsidRDefault="0009074D" w:rsidP="00D20D83">
          <w:pPr>
            <w:pStyle w:val="En-tte"/>
            <w:ind w:left="-115"/>
          </w:pPr>
        </w:p>
      </w:tc>
      <w:tc>
        <w:tcPr>
          <w:tcW w:w="3245" w:type="dxa"/>
        </w:tcPr>
        <w:p w14:paraId="0583BF49" w14:textId="77777777" w:rsidR="0009074D" w:rsidRDefault="0009074D" w:rsidP="00D20D83">
          <w:pPr>
            <w:pStyle w:val="En-tte"/>
            <w:jc w:val="center"/>
          </w:pPr>
        </w:p>
      </w:tc>
      <w:tc>
        <w:tcPr>
          <w:tcW w:w="3245" w:type="dxa"/>
        </w:tcPr>
        <w:p w14:paraId="2A4DFE28" w14:textId="77777777" w:rsidR="0009074D" w:rsidRDefault="0009074D" w:rsidP="00D20D83">
          <w:pPr>
            <w:pStyle w:val="En-tte"/>
            <w:ind w:right="-115"/>
            <w:jc w:val="right"/>
          </w:pPr>
        </w:p>
      </w:tc>
    </w:tr>
  </w:tbl>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5D583E" w:rsidRPr="002C3E65" w14:paraId="689241BE" w14:textId="77777777" w:rsidTr="005D583E">
      <w:trPr>
        <w:trHeight w:val="281"/>
      </w:trPr>
      <w:tc>
        <w:tcPr>
          <w:tcW w:w="9634" w:type="dxa"/>
        </w:tcPr>
        <w:p w14:paraId="337175CE" w14:textId="77777777" w:rsidR="005D583E" w:rsidRPr="002C3E65" w:rsidRDefault="005D583E" w:rsidP="005D583E">
          <w:pPr>
            <w:widowControl w:val="0"/>
            <w:jc w:val="right"/>
            <w:rPr>
              <w:rFonts w:eastAsia="Aptos" w:cs="Aptos"/>
              <w:lang w:val="fr-FR"/>
            </w:rPr>
          </w:pPr>
          <w:r w:rsidRPr="002C3E65">
            <w:rPr>
              <w:rFonts w:eastAsia="Aptos" w:cs="Aptos"/>
              <w:noProof/>
              <w:lang w:val="fr-FR"/>
            </w:rPr>
            <w:drawing>
              <wp:inline distT="0" distB="0" distL="0" distR="0" wp14:anchorId="4DF10EBB" wp14:editId="33CF0DAD">
                <wp:extent cx="414311" cy="145727"/>
                <wp:effectExtent l="0" t="0" r="5080" b="6985"/>
                <wp:docPr id="1492652117"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22C1316F" w14:textId="45AEECB7" w:rsidR="005D583E" w:rsidRPr="002C3E65" w:rsidRDefault="005D583E" w:rsidP="005D583E">
          <w:pPr>
            <w:widowControl w:val="0"/>
            <w:jc w:val="right"/>
            <w:rPr>
              <w:rFonts w:eastAsia="Aptos" w:cs="Aptos"/>
              <w:spacing w:val="-2"/>
              <w:lang w:val="fr-FR"/>
            </w:rPr>
          </w:pPr>
        </w:p>
      </w:tc>
    </w:tr>
  </w:tbl>
  <w:p w14:paraId="070E7EFF" w14:textId="38DA8D74" w:rsidR="0009074D" w:rsidRDefault="00996878" w:rsidP="0009074D">
    <w:pPr>
      <w:pStyle w:val="Pieddepage"/>
      <w:jc w:val="center"/>
      <w:rPr>
        <w:caps/>
        <w:color w:val="4A66AC" w:themeColor="accent1"/>
      </w:rPr>
    </w:pPr>
    <w:r w:rsidRPr="00BF0B61">
      <w:rPr>
        <w:noProof/>
      </w:rPr>
      <w:drawing>
        <wp:anchor distT="0" distB="0" distL="114300" distR="114300" simplePos="0" relativeHeight="251658244" behindDoc="1" locked="0" layoutInCell="1" allowOverlap="1" wp14:anchorId="0450E435" wp14:editId="55761DCE">
          <wp:simplePos x="0" y="0"/>
          <wp:positionH relativeFrom="page">
            <wp:posOffset>5876290</wp:posOffset>
          </wp:positionH>
          <wp:positionV relativeFrom="page">
            <wp:posOffset>8469630</wp:posOffset>
          </wp:positionV>
          <wp:extent cx="1944000" cy="1504800"/>
          <wp:effectExtent l="0" t="0" r="0" b="635"/>
          <wp:wrapNone/>
          <wp:docPr id="228931237" name="Imag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931237" name="Image 59">
                    <a:extLst>
                      <a:ext uri="{C183D7F6-B498-43B3-948B-1728B52AA6E4}">
                        <adec:decorative xmlns:adec="http://schemas.microsoft.com/office/drawing/2017/decorative" val="1"/>
                      </a:ext>
                    </a:extLst>
                  </pic:cNvPr>
                  <pic:cNvPicPr/>
                </pic:nvPicPr>
                <pic:blipFill>
                  <a:blip r:embed="rId2"/>
                  <a:stretch>
                    <a:fillRect/>
                  </a:stretch>
                </pic:blipFill>
                <pic:spPr>
                  <a:xfrm>
                    <a:off x="0" y="0"/>
                    <a:ext cx="1944000" cy="1504800"/>
                  </a:xfrm>
                  <a:prstGeom prst="rect">
                    <a:avLst/>
                  </a:prstGeom>
                </pic:spPr>
              </pic:pic>
            </a:graphicData>
          </a:graphic>
          <wp14:sizeRelH relativeFrom="margin">
            <wp14:pctWidth>0</wp14:pctWidth>
          </wp14:sizeRelH>
          <wp14:sizeRelV relativeFrom="margin">
            <wp14:pctHeight>0</wp14:pctHeight>
          </wp14:sizeRelV>
        </wp:anchor>
      </w:drawing>
    </w:r>
    <w:r w:rsidR="00C12975" w:rsidRPr="006169B9">
      <w:rPr>
        <w:rFonts w:ascii="Aptos Light" w:hAnsi="Aptos Light"/>
        <w:noProof/>
        <w:szCs w:val="22"/>
      </w:rPr>
      <mc:AlternateContent>
        <mc:Choice Requires="wps">
          <w:drawing>
            <wp:anchor distT="0" distB="0" distL="114300" distR="114300" simplePos="0" relativeHeight="251658243" behindDoc="0" locked="0" layoutInCell="1" allowOverlap="1" wp14:anchorId="43C89FB0" wp14:editId="4EB590BF">
              <wp:simplePos x="0" y="0"/>
              <wp:positionH relativeFrom="column">
                <wp:posOffset>-1085850</wp:posOffset>
              </wp:positionH>
              <wp:positionV relativeFrom="paragraph">
                <wp:posOffset>450850</wp:posOffset>
              </wp:positionV>
              <wp:extent cx="8261350" cy="234950"/>
              <wp:effectExtent l="0" t="0" r="6350" b="0"/>
              <wp:wrapNone/>
              <wp:docPr id="702626269"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261350" cy="23495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5404EC" id="Rectangle 9" o:spid="_x0000_s1026" alt="&quot;&quot;" style="position:absolute;margin-left:-85.5pt;margin-top:35.5pt;width:650.5pt;height:1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" fillcolor="#e9fafc" stroked="f" strokeweight="1p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gridCol w:w="567"/>
    </w:tblGrid>
    <w:tr w:rsidR="00CC4C55" w:rsidRPr="002C3E65" w14:paraId="6B7B6490" w14:textId="77777777">
      <w:trPr>
        <w:trHeight w:val="281"/>
      </w:trPr>
      <w:tc>
        <w:tcPr>
          <w:tcW w:w="9634" w:type="dxa"/>
        </w:tcPr>
        <w:p w14:paraId="384A5E7F" w14:textId="157DFBBD" w:rsidR="00CC4C55" w:rsidRPr="002C3E65" w:rsidRDefault="00CC4C55" w:rsidP="00CC4C55">
          <w:pPr>
            <w:widowControl w:val="0"/>
            <w:jc w:val="right"/>
            <w:rPr>
              <w:rFonts w:eastAsia="Aptos" w:cs="Aptos"/>
              <w:lang w:val="fr-FR"/>
            </w:rPr>
          </w:pPr>
          <w:r w:rsidRPr="002C3E65">
            <w:rPr>
              <w:rFonts w:eastAsia="Aptos" w:cs="Aptos"/>
              <w:noProof/>
              <w:lang w:val="fr-FR"/>
            </w:rPr>
            <w:drawing>
              <wp:inline distT="0" distB="0" distL="0" distR="0" wp14:anchorId="77CDC898" wp14:editId="3960B701">
                <wp:extent cx="414311" cy="145727"/>
                <wp:effectExtent l="0" t="0" r="5080" b="6985"/>
                <wp:docPr id="515313880"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932209" name="Imag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59915" cy="161767"/>
                        </a:xfrm>
                        <a:prstGeom prst="rect">
                          <a:avLst/>
                        </a:prstGeom>
                      </pic:spPr>
                    </pic:pic>
                  </a:graphicData>
                </a:graphic>
              </wp:inline>
            </w:drawing>
          </w:r>
        </w:p>
      </w:tc>
      <w:tc>
        <w:tcPr>
          <w:tcW w:w="567" w:type="dxa"/>
        </w:tcPr>
        <w:p w14:paraId="1817FE17" w14:textId="07121697" w:rsidR="00CC4C55" w:rsidRPr="002C3E65" w:rsidRDefault="00CC4C55" w:rsidP="00CC4C55">
          <w:pPr>
            <w:widowControl w:val="0"/>
            <w:jc w:val="right"/>
            <w:rPr>
              <w:rFonts w:eastAsia="Aptos" w:cs="Aptos"/>
              <w:spacing w:val="-2"/>
              <w:lang w:val="fr-FR"/>
            </w:rPr>
          </w:pPr>
          <w:r w:rsidRPr="002C3E65">
            <w:rPr>
              <w:rFonts w:eastAsia="Aptos" w:cs="Aptos"/>
              <w:spacing w:val="-2"/>
              <w:lang w:val="fr-FR"/>
            </w:rPr>
            <w:fldChar w:fldCharType="begin"/>
          </w:r>
          <w:r w:rsidRPr="002C3E65">
            <w:rPr>
              <w:rFonts w:eastAsia="Aptos" w:cs="Aptos"/>
              <w:spacing w:val="-2"/>
              <w:lang w:val="fr-FR"/>
            </w:rPr>
            <w:instrText>PAGE   \* MERGEFORMAT</w:instrText>
          </w:r>
          <w:r w:rsidRPr="002C3E65">
            <w:rPr>
              <w:rFonts w:eastAsia="Aptos" w:cs="Aptos"/>
              <w:spacing w:val="-2"/>
              <w:lang w:val="fr-FR"/>
            </w:rPr>
            <w:fldChar w:fldCharType="separate"/>
          </w:r>
          <w:r>
            <w:rPr>
              <w:rFonts w:eastAsia="Aptos" w:cs="Aptos"/>
              <w:spacing w:val="-2"/>
              <w:lang w:val="fr-FR"/>
            </w:rPr>
            <w:t>2</w:t>
          </w:r>
          <w:r w:rsidRPr="002C3E65">
            <w:rPr>
              <w:rFonts w:eastAsia="Aptos" w:cs="Aptos"/>
              <w:spacing w:val="-2"/>
              <w:lang w:val="fr-FR"/>
            </w:rPr>
            <w:fldChar w:fldCharType="end"/>
          </w:r>
        </w:p>
      </w:tc>
    </w:tr>
  </w:tbl>
  <w:p w14:paraId="700EE0ED" w14:textId="1D2F446C" w:rsidR="003B6F4C" w:rsidRPr="00CC4C55" w:rsidRDefault="00710762" w:rsidP="00A46E60">
    <w:pPr>
      <w:pStyle w:val="Pieddepage"/>
      <w:jc w:val="right"/>
      <w:rPr>
        <w:rFonts w:ascii="Aptos Light" w:hAnsi="Aptos Light"/>
        <w:szCs w:val="22"/>
      </w:rPr>
    </w:pPr>
    <w:r w:rsidRPr="00CC4C55">
      <w:rPr>
        <w:rFonts w:ascii="Aptos Light" w:hAnsi="Aptos Light"/>
        <w:noProof/>
        <w:szCs w:val="22"/>
      </w:rPr>
      <mc:AlternateContent>
        <mc:Choice Requires="wps">
          <w:drawing>
            <wp:anchor distT="0" distB="0" distL="114300" distR="114300" simplePos="0" relativeHeight="251658248" behindDoc="0" locked="0" layoutInCell="1" allowOverlap="1" wp14:anchorId="637F301B" wp14:editId="6608D9F6">
              <wp:simplePos x="0" y="0"/>
              <wp:positionH relativeFrom="column">
                <wp:posOffset>-2317750</wp:posOffset>
              </wp:positionH>
              <wp:positionV relativeFrom="paragraph">
                <wp:posOffset>422910</wp:posOffset>
              </wp:positionV>
              <wp:extent cx="10165080" cy="210820"/>
              <wp:effectExtent l="0" t="0" r="7620" b="0"/>
              <wp:wrapNone/>
              <wp:docPr id="914857960" name="Rectangle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165080" cy="210820"/>
                      </a:xfrm>
                      <a:prstGeom prst="rect">
                        <a:avLst/>
                      </a:prstGeom>
                      <a:solidFill>
                        <a:srgbClr val="E9FAF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F2475" id="Rectangle 9" o:spid="_x0000_s1026" alt="&quot;&quot;" style="position:absolute;margin-left:-182.5pt;margin-top:33.3pt;width:800.4pt;height:16.6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" fillcolor="#e9faf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2D94F" w14:textId="77777777" w:rsidR="007E3B59" w:rsidRDefault="007E3B59">
      <w:bookmarkStart w:id="0" w:name="_Hlk193119338"/>
      <w:bookmarkEnd w:id="0"/>
      <w:r>
        <w:separator/>
      </w:r>
    </w:p>
  </w:footnote>
  <w:footnote w:type="continuationSeparator" w:id="0">
    <w:p w14:paraId="46FFA858" w14:textId="77777777" w:rsidR="007E3B59" w:rsidRDefault="007E3B59">
      <w:r>
        <w:continuationSeparator/>
      </w:r>
    </w:p>
  </w:footnote>
  <w:footnote w:type="continuationNotice" w:id="1">
    <w:p w14:paraId="2413A265" w14:textId="77777777" w:rsidR="007E3B59" w:rsidRDefault="007E3B59"/>
  </w:footnote>
  <w:footnote w:id="2">
    <w:p w14:paraId="33ADE4BE" w14:textId="5DEB83FD" w:rsidR="00C93C7D" w:rsidRPr="00415672" w:rsidRDefault="00C93C7D" w:rsidP="00DD104C">
      <w:pPr>
        <w:pStyle w:val="NotesBasPage"/>
      </w:pPr>
      <w:r w:rsidRPr="00415672">
        <w:rPr>
          <w:rStyle w:val="Appelnotedebasdep"/>
          <w:rFonts w:asciiTheme="minorHAnsi" w:hAnsiTheme="minorHAnsi"/>
        </w:rPr>
        <w:footnoteRef/>
      </w:r>
      <w:r w:rsidRPr="00415672">
        <w:t xml:space="preserve"> </w:t>
      </w:r>
      <w:r w:rsidR="00950B4A" w:rsidRPr="00415672">
        <w:tab/>
        <w:t>PL 1</w:t>
      </w:r>
      <w:r w:rsidR="00BB03E0">
        <w:t>3</w:t>
      </w:r>
      <w:r w:rsidR="00950B4A" w:rsidRPr="00415672">
        <w:t xml:space="preserve">, </w:t>
      </w:r>
      <w:r w:rsidR="00950B4A" w:rsidRPr="00EE7039">
        <w:rPr>
          <w:i/>
          <w:iCs/>
        </w:rPr>
        <w:t>Loi visant à favoriser la sécurité et le sentiment de sécurité de la population et modifiant diverses dispositions</w:t>
      </w:r>
      <w:r w:rsidR="008B601A" w:rsidRPr="00840D64">
        <w:t xml:space="preserve">, </w:t>
      </w:r>
      <w:r w:rsidR="00950B4A" w:rsidRPr="00BB03E0">
        <w:t>2</w:t>
      </w:r>
      <w:r w:rsidR="00950B4A" w:rsidRPr="00BB03E0">
        <w:rPr>
          <w:vertAlign w:val="superscript"/>
        </w:rPr>
        <w:t>e</w:t>
      </w:r>
      <w:r w:rsidR="00950B4A" w:rsidRPr="00BB03E0">
        <w:t xml:space="preserve"> sess,</w:t>
      </w:r>
      <w:r w:rsidR="00950B4A" w:rsidRPr="00415672">
        <w:t xml:space="preserve"> 43</w:t>
      </w:r>
      <w:r w:rsidR="00950B4A" w:rsidRPr="00415672">
        <w:rPr>
          <w:vertAlign w:val="superscript"/>
        </w:rPr>
        <w:t>e</w:t>
      </w:r>
      <w:r w:rsidR="00950B4A" w:rsidRPr="00415672">
        <w:t xml:space="preserve"> lég. Québec, (présenté le </w:t>
      </w:r>
      <w:r w:rsidR="008B14BF" w:rsidRPr="00415672">
        <w:t>10</w:t>
      </w:r>
      <w:r w:rsidR="0014397F">
        <w:t> </w:t>
      </w:r>
      <w:r w:rsidR="008B14BF" w:rsidRPr="00415672">
        <w:t>décembre</w:t>
      </w:r>
      <w:r w:rsidR="00950B4A" w:rsidRPr="00415672">
        <w:t xml:space="preserve"> 2025)</w:t>
      </w:r>
      <w:r w:rsidR="00BB03E0">
        <w:t xml:space="preserve"> </w:t>
      </w:r>
      <w:r w:rsidR="00FD1265">
        <w:t>(ci-après «</w:t>
      </w:r>
      <w:r w:rsidR="00FD1265">
        <w:rPr>
          <w:rFonts w:ascii="Arial" w:hAnsi="Arial" w:cs="Arial"/>
        </w:rPr>
        <w:t> </w:t>
      </w:r>
      <w:r w:rsidR="00FD1265">
        <w:t>Projet de loi</w:t>
      </w:r>
      <w:r w:rsidR="00FD1265">
        <w:rPr>
          <w:rFonts w:ascii="Arial" w:hAnsi="Arial" w:cs="Arial"/>
        </w:rPr>
        <w:t> </w:t>
      </w:r>
      <w:r w:rsidR="00FD1265">
        <w:t>»)</w:t>
      </w:r>
      <w:r w:rsidR="00FD1265" w:rsidRPr="008F5A33">
        <w:t>.</w:t>
      </w:r>
    </w:p>
  </w:footnote>
  <w:footnote w:id="3">
    <w:p w14:paraId="0D41B3D2" w14:textId="2862BDC3" w:rsidR="00C90C8A" w:rsidRDefault="00C90C8A" w:rsidP="00DD104C">
      <w:pPr>
        <w:pStyle w:val="NotesBasPage"/>
      </w:pPr>
      <w:r>
        <w:rPr>
          <w:rStyle w:val="Appelnotedebasdep"/>
        </w:rPr>
        <w:footnoteRef/>
      </w:r>
      <w:r>
        <w:t xml:space="preserve"> </w:t>
      </w:r>
      <w:r>
        <w:tab/>
      </w:r>
      <w:r w:rsidRPr="00EE7039">
        <w:rPr>
          <w:i/>
          <w:iCs/>
        </w:rPr>
        <w:t>Charte des droits et libertés de la personne</w:t>
      </w:r>
      <w:r>
        <w:t xml:space="preserve">, </w:t>
      </w:r>
      <w:r w:rsidRPr="008F5A33">
        <w:t>RLRQ, c</w:t>
      </w:r>
      <w:r>
        <w:t> </w:t>
      </w:r>
      <w:r w:rsidRPr="008F5A33">
        <w:t>C-12</w:t>
      </w:r>
      <w:r>
        <w:t xml:space="preserve"> </w:t>
      </w:r>
      <w:r w:rsidR="00223C7D">
        <w:t>(ci-après «</w:t>
      </w:r>
      <w:r w:rsidR="00223C7D">
        <w:rPr>
          <w:rFonts w:ascii="Arial" w:hAnsi="Arial" w:cs="Arial"/>
        </w:rPr>
        <w:t> </w:t>
      </w:r>
      <w:r w:rsidR="00223C7D">
        <w:t>Charte</w:t>
      </w:r>
      <w:r w:rsidR="00223C7D">
        <w:rPr>
          <w:rFonts w:ascii="Arial" w:hAnsi="Arial" w:cs="Arial"/>
        </w:rPr>
        <w:t> </w:t>
      </w:r>
      <w:r w:rsidR="00223C7D">
        <w:t>»)</w:t>
      </w:r>
      <w:r w:rsidR="00223C7D" w:rsidRPr="008F5A33">
        <w:t>.</w:t>
      </w:r>
      <w:r w:rsidR="00223C7D">
        <w:t xml:space="preserve"> </w:t>
      </w:r>
    </w:p>
  </w:footnote>
  <w:footnote w:id="4">
    <w:p w14:paraId="336953ED" w14:textId="31D181E3" w:rsidR="009D04C3" w:rsidRPr="00475E21" w:rsidRDefault="009D04C3" w:rsidP="00DD104C">
      <w:pPr>
        <w:pStyle w:val="NotesBasPage"/>
      </w:pPr>
      <w:r w:rsidRPr="00415672">
        <w:rPr>
          <w:rStyle w:val="Appelnotedebasdep"/>
          <w:rFonts w:asciiTheme="minorHAnsi" w:hAnsiTheme="minorHAnsi"/>
        </w:rPr>
        <w:footnoteRef/>
      </w:r>
      <w:r w:rsidRPr="00B45873">
        <w:t xml:space="preserve"> </w:t>
      </w:r>
      <w:r w:rsidRPr="00B45873">
        <w:tab/>
        <w:t>Amn</w:t>
      </w:r>
      <w:r w:rsidR="004904D8">
        <w:t>istie i</w:t>
      </w:r>
      <w:r w:rsidRPr="00B45873">
        <w:t>nternational</w:t>
      </w:r>
      <w:r w:rsidR="004636A6">
        <w:t>e</w:t>
      </w:r>
      <w:r w:rsidRPr="00B45873">
        <w:t xml:space="preserve">, </w:t>
      </w:r>
      <w:r w:rsidR="00B45873" w:rsidRPr="00EE7039">
        <w:rPr>
          <w:i/>
          <w:iCs/>
        </w:rPr>
        <w:t>Protections insuffisantes et restrict</w:t>
      </w:r>
      <w:r w:rsidR="00111498" w:rsidRPr="00EE7039">
        <w:rPr>
          <w:i/>
          <w:iCs/>
        </w:rPr>
        <w:t>i</w:t>
      </w:r>
      <w:r w:rsidR="00B45873" w:rsidRPr="00EE7039">
        <w:rPr>
          <w:i/>
          <w:iCs/>
        </w:rPr>
        <w:t>ons excessives – Le droit de manifester dans 21</w:t>
      </w:r>
      <w:r w:rsidR="00111498" w:rsidRPr="00EE7039">
        <w:rPr>
          <w:i/>
          <w:iCs/>
        </w:rPr>
        <w:t> </w:t>
      </w:r>
      <w:r w:rsidR="00B45873" w:rsidRPr="00EE7039">
        <w:rPr>
          <w:i/>
          <w:iCs/>
        </w:rPr>
        <w:t>pays européens</w:t>
      </w:r>
      <w:r w:rsidRPr="00B45873">
        <w:t>, 2024</w:t>
      </w:r>
      <w:r w:rsidR="00111498">
        <w:rPr>
          <w:rFonts w:ascii="Arial" w:hAnsi="Arial" w:cs="Arial"/>
        </w:rPr>
        <w:t> </w:t>
      </w:r>
      <w:r w:rsidRPr="00B45873">
        <w:t xml:space="preserve">; </w:t>
      </w:r>
      <w:r w:rsidRPr="00DE1D35">
        <w:t>Human Rights Watch</w:t>
      </w:r>
      <w:r w:rsidRPr="00B45873">
        <w:t xml:space="preserve">, </w:t>
      </w:r>
      <w:r w:rsidRPr="00EE7039">
        <w:rPr>
          <w:i/>
          <w:iCs/>
        </w:rPr>
        <w:t>Silencing the Streets</w:t>
      </w:r>
      <w:r w:rsidR="001B701A" w:rsidRPr="00EE7039">
        <w:rPr>
          <w:i/>
          <w:iCs/>
        </w:rPr>
        <w:t xml:space="preserve">: </w:t>
      </w:r>
      <w:r w:rsidRPr="00EE7039">
        <w:rPr>
          <w:i/>
          <w:iCs/>
        </w:rPr>
        <w:t>The Right to Protest Under Attack in the United Kingdom</w:t>
      </w:r>
      <w:r w:rsidRPr="00475E21">
        <w:t>, 2026.</w:t>
      </w:r>
    </w:p>
  </w:footnote>
  <w:footnote w:id="5">
    <w:p w14:paraId="4DECD4C6" w14:textId="0F6846F1" w:rsidR="00D14006" w:rsidRPr="00415672" w:rsidRDefault="00D14006" w:rsidP="00DD104C">
      <w:pPr>
        <w:pStyle w:val="NotesBasPage"/>
      </w:pPr>
      <w:r w:rsidRPr="00415672">
        <w:rPr>
          <w:rStyle w:val="Appelnotedebasdep"/>
          <w:rFonts w:asciiTheme="minorHAnsi" w:hAnsiTheme="minorHAnsi"/>
        </w:rPr>
        <w:footnoteRef/>
      </w:r>
      <w:r w:rsidRPr="00415672">
        <w:t xml:space="preserve"> </w:t>
      </w:r>
      <w:r w:rsidR="00DC33A9" w:rsidRPr="00415672">
        <w:tab/>
      </w:r>
      <w:r w:rsidR="00DC33A9" w:rsidRPr="00E93979">
        <w:rPr>
          <w:i/>
          <w:iCs/>
        </w:rPr>
        <w:t>Villeneuve c Montréal (Ville de)</w:t>
      </w:r>
      <w:r w:rsidR="00DC33A9" w:rsidRPr="00415672">
        <w:t>, 2016</w:t>
      </w:r>
      <w:r w:rsidR="0047177D">
        <w:t> </w:t>
      </w:r>
      <w:r w:rsidR="00DC33A9" w:rsidRPr="00415672">
        <w:t>QCCS 2888</w:t>
      </w:r>
      <w:r w:rsidR="003D7DE5">
        <w:t>.</w:t>
      </w:r>
      <w:r w:rsidR="00DC33A9" w:rsidRPr="00415672">
        <w:t xml:space="preserve"> </w:t>
      </w:r>
      <w:r w:rsidR="00746BFC" w:rsidRPr="00415672">
        <w:t>La Cour d</w:t>
      </w:r>
      <w:r w:rsidR="00613B9A">
        <w:t>’</w:t>
      </w:r>
      <w:r w:rsidR="00746BFC" w:rsidRPr="00415672">
        <w:t xml:space="preserve">appel </w:t>
      </w:r>
      <w:r w:rsidR="002E3418" w:rsidRPr="00415672">
        <w:t>a confirmé</w:t>
      </w:r>
      <w:r w:rsidR="001B09BD" w:rsidRPr="00415672">
        <w:t xml:space="preserve"> la décision en déclarant </w:t>
      </w:r>
      <w:r w:rsidR="00FB05BF" w:rsidRPr="00415672">
        <w:t xml:space="preserve">nul </w:t>
      </w:r>
      <w:r w:rsidR="00746BFC" w:rsidRPr="00415672">
        <w:t>l</w:t>
      </w:r>
      <w:r w:rsidR="00613B9A">
        <w:t>’</w:t>
      </w:r>
      <w:r w:rsidR="00746BFC" w:rsidRPr="00415672">
        <w:t>article sur</w:t>
      </w:r>
      <w:r w:rsidR="003B284D" w:rsidRPr="00415672">
        <w:t xml:space="preserve"> l’o</w:t>
      </w:r>
      <w:r w:rsidR="00515590" w:rsidRPr="00415672">
        <w:t>bligation de fournir u</w:t>
      </w:r>
      <w:r w:rsidR="006F4D3A" w:rsidRPr="00415672">
        <w:t>n itinéraire</w:t>
      </w:r>
      <w:r w:rsidR="00D500F7" w:rsidRPr="00415672">
        <w:t xml:space="preserve"> à l’avanc</w:t>
      </w:r>
      <w:r w:rsidR="00DF4BD5">
        <w:t xml:space="preserve">e. </w:t>
      </w:r>
      <w:r w:rsidR="00452EEA">
        <w:t>Notons que l</w:t>
      </w:r>
      <w:r w:rsidR="00D304F3" w:rsidRPr="00415672">
        <w:t>’article sur l</w:t>
      </w:r>
      <w:r w:rsidR="00AF41A3" w:rsidRPr="00415672">
        <w:t xml:space="preserve">e masque n’était </w:t>
      </w:r>
      <w:r w:rsidR="00E41E7E" w:rsidRPr="00415672">
        <w:t>pas</w:t>
      </w:r>
      <w:r w:rsidR="00A37351" w:rsidRPr="00415672">
        <w:t xml:space="preserve"> visé</w:t>
      </w:r>
      <w:r w:rsidR="00EB083A" w:rsidRPr="00415672">
        <w:t xml:space="preserve"> par l’appel</w:t>
      </w:r>
      <w:r w:rsidR="008B6096">
        <w:rPr>
          <w:rFonts w:ascii="Arial" w:hAnsi="Arial" w:cs="Arial"/>
        </w:rPr>
        <w:t> </w:t>
      </w:r>
      <w:r w:rsidR="008B6096">
        <w:t>:</w:t>
      </w:r>
      <w:r w:rsidR="005F053B" w:rsidRPr="00415672">
        <w:t xml:space="preserve"> </w:t>
      </w:r>
      <w:r w:rsidR="005F053B" w:rsidRPr="00B714C8">
        <w:rPr>
          <w:i/>
          <w:iCs/>
        </w:rPr>
        <w:t>Villeneuve c Ville de Montréal</w:t>
      </w:r>
      <w:r w:rsidR="005F053B" w:rsidRPr="00415672">
        <w:t>, 2018</w:t>
      </w:r>
      <w:r w:rsidR="0047177D">
        <w:t> </w:t>
      </w:r>
      <w:r w:rsidR="005F053B" w:rsidRPr="00415672">
        <w:t>QCCA 321</w:t>
      </w:r>
      <w:r w:rsidR="003D7DE5">
        <w:t>.</w:t>
      </w:r>
    </w:p>
  </w:footnote>
  <w:footnote w:id="6">
    <w:p w14:paraId="04A30F1A" w14:textId="7854C10A" w:rsidR="006F5074" w:rsidRPr="00415672" w:rsidRDefault="006F5074" w:rsidP="00DD104C">
      <w:pPr>
        <w:pStyle w:val="NotesBasPage"/>
      </w:pPr>
      <w:r w:rsidRPr="008A1190">
        <w:rPr>
          <w:rStyle w:val="Appelnotedebasdep"/>
          <w:rFonts w:asciiTheme="minorHAnsi" w:hAnsiTheme="minorHAnsi"/>
        </w:rPr>
        <w:footnoteRef/>
      </w:r>
      <w:r w:rsidRPr="00415672">
        <w:t xml:space="preserve"> </w:t>
      </w:r>
      <w:r w:rsidRPr="00415672">
        <w:tab/>
      </w:r>
      <w:r w:rsidRPr="00B714C8">
        <w:rPr>
          <w:i/>
          <w:iCs/>
        </w:rPr>
        <w:t>Charte canadienne des droits et libertés</w:t>
      </w:r>
      <w:r w:rsidRPr="00415672">
        <w:t xml:space="preserve">, partie I de la </w:t>
      </w:r>
      <w:r w:rsidR="00B25A4E" w:rsidRPr="00B25A4E">
        <w:t xml:space="preserve">Loi constitutionnelle de 1982, Annexe B de la </w:t>
      </w:r>
      <w:r w:rsidR="00B25A4E" w:rsidRPr="003252D9">
        <w:rPr>
          <w:i/>
          <w:iCs/>
        </w:rPr>
        <w:t>Loi de 1982 sur le Canada (R-U)</w:t>
      </w:r>
      <w:r w:rsidR="00B25A4E" w:rsidRPr="00B25A4E">
        <w:t>, 1982, c 11</w:t>
      </w:r>
      <w:r w:rsidR="00B25A4E">
        <w:t>.</w:t>
      </w:r>
    </w:p>
  </w:footnote>
  <w:footnote w:id="7">
    <w:p w14:paraId="5F1171A8" w14:textId="31EB7FC4" w:rsidR="005A7939" w:rsidRPr="00415672" w:rsidRDefault="005A7939" w:rsidP="00DD104C">
      <w:pPr>
        <w:pStyle w:val="NotesBasPage"/>
      </w:pPr>
      <w:r w:rsidRPr="008A1190">
        <w:rPr>
          <w:rStyle w:val="Appelnotedebasdep"/>
          <w:rFonts w:asciiTheme="minorHAnsi" w:hAnsiTheme="minorHAnsi"/>
        </w:rPr>
        <w:footnoteRef/>
      </w:r>
      <w:r w:rsidRPr="00415672">
        <w:t xml:space="preserve"> </w:t>
      </w:r>
      <w:r w:rsidRPr="00415672">
        <w:tab/>
      </w:r>
      <w:r w:rsidR="003A21F3" w:rsidRPr="00A603D0">
        <w:rPr>
          <w:i/>
          <w:iCs/>
        </w:rPr>
        <w:t>Déclaration universelle des droits de l’homme</w:t>
      </w:r>
      <w:r w:rsidR="003A21F3" w:rsidRPr="005F5760">
        <w:t xml:space="preserve">, </w:t>
      </w:r>
      <w:r w:rsidR="003A21F3">
        <w:t>AGNU, 3</w:t>
      </w:r>
      <w:r w:rsidR="003A21F3" w:rsidRPr="00766473">
        <w:rPr>
          <w:vertAlign w:val="superscript"/>
        </w:rPr>
        <w:t>e</w:t>
      </w:r>
      <w:r w:rsidR="003A21F3">
        <w:t xml:space="preserve"> sess, Doc NU A/810 (1948) </w:t>
      </w:r>
      <w:r w:rsidR="003A21F3" w:rsidRPr="005F5760">
        <w:t>Rés</w:t>
      </w:r>
      <w:r w:rsidR="003A21F3">
        <w:t xml:space="preserve"> AG </w:t>
      </w:r>
      <w:r w:rsidR="003A21F3" w:rsidRPr="005F5760">
        <w:t>217</w:t>
      </w:r>
      <w:r w:rsidR="00111498">
        <w:t> </w:t>
      </w:r>
      <w:r w:rsidR="003A21F3" w:rsidRPr="005F5760">
        <w:t>A (III</w:t>
      </w:r>
      <w:r w:rsidR="003A21F3">
        <w:t>), 71,</w:t>
      </w:r>
      <w:r w:rsidR="003A21F3" w:rsidRPr="005F5760">
        <w:t xml:space="preserve"> </w:t>
      </w:r>
      <w:r w:rsidRPr="00415672">
        <w:t>art</w:t>
      </w:r>
      <w:r w:rsidR="00436B0A">
        <w:t>s</w:t>
      </w:r>
      <w:r w:rsidRPr="00415672">
        <w:t xml:space="preserve"> 19 et 20</w:t>
      </w:r>
      <w:r w:rsidR="00F54BCD">
        <w:t>.</w:t>
      </w:r>
    </w:p>
  </w:footnote>
  <w:footnote w:id="8">
    <w:p w14:paraId="32FF3EE8" w14:textId="0A68A77F" w:rsidR="00B368F1" w:rsidRPr="00415672" w:rsidRDefault="00B368F1" w:rsidP="00DD104C">
      <w:pPr>
        <w:pStyle w:val="NotesBasPage"/>
      </w:pPr>
      <w:r w:rsidRPr="008A1190">
        <w:rPr>
          <w:rStyle w:val="Appelnotedebasdep"/>
          <w:rFonts w:asciiTheme="minorHAnsi" w:hAnsiTheme="minorHAnsi"/>
        </w:rPr>
        <w:footnoteRef/>
      </w:r>
      <w:r w:rsidRPr="00415672">
        <w:t xml:space="preserve"> </w:t>
      </w:r>
      <w:r w:rsidRPr="00415672">
        <w:tab/>
      </w:r>
      <w:r w:rsidR="001B7B3B" w:rsidRPr="00A603D0">
        <w:rPr>
          <w:i/>
          <w:iCs/>
        </w:rPr>
        <w:t>Pacte international relatif aux droits civils et politiques</w:t>
      </w:r>
      <w:r w:rsidR="001B7B3B" w:rsidRPr="009868BD">
        <w:t xml:space="preserve">, </w:t>
      </w:r>
      <w:r w:rsidR="001B7B3B">
        <w:t>19 décembre 1966, 999</w:t>
      </w:r>
      <w:r w:rsidR="00111498">
        <w:t> </w:t>
      </w:r>
      <w:r w:rsidR="001B7B3B">
        <w:t>RTNU 171 arts 9-14 (entrée en vigueur : 23 mars1976, accession du Canada 19 mai 1976)</w:t>
      </w:r>
      <w:r w:rsidR="001B7B3B" w:rsidRPr="009868BD">
        <w:t xml:space="preserve">, </w:t>
      </w:r>
      <w:r w:rsidRPr="00415672">
        <w:t>art</w:t>
      </w:r>
      <w:r w:rsidR="00A60FAB">
        <w:t>s</w:t>
      </w:r>
      <w:r w:rsidRPr="00415672">
        <w:t xml:space="preserve"> 19, 21, 22 et 25. </w:t>
      </w:r>
      <w:r w:rsidR="004D4F34" w:rsidRPr="00415672">
        <w:t>Ce</w:t>
      </w:r>
      <w:r w:rsidRPr="00415672">
        <w:t xml:space="preserve"> pacte a inspiré les rédacteurs de la Charte québécoise</w:t>
      </w:r>
      <w:r w:rsidR="00BA1417">
        <w:t xml:space="preserve"> (ci-après «</w:t>
      </w:r>
      <w:r w:rsidR="00C476D3">
        <w:rPr>
          <w:rFonts w:ascii="Arial" w:hAnsi="Arial" w:cs="Arial"/>
        </w:rPr>
        <w:t> </w:t>
      </w:r>
      <w:r w:rsidR="00BA1417">
        <w:t>PID</w:t>
      </w:r>
      <w:r w:rsidR="00642974">
        <w:t>CP</w:t>
      </w:r>
      <w:r w:rsidR="00C476D3">
        <w:rPr>
          <w:rFonts w:ascii="Arial" w:hAnsi="Arial" w:cs="Arial"/>
        </w:rPr>
        <w:t> </w:t>
      </w:r>
      <w:r w:rsidR="00642974">
        <w:rPr>
          <w:rFonts w:ascii="Walbaum Heading" w:hAnsi="Walbaum Heading"/>
        </w:rPr>
        <w:t>»</w:t>
      </w:r>
      <w:r w:rsidR="00642974">
        <w:t>).</w:t>
      </w:r>
    </w:p>
  </w:footnote>
  <w:footnote w:id="9">
    <w:p w14:paraId="1F62466A" w14:textId="5A96568E" w:rsidR="001B5FDE" w:rsidRPr="00415672" w:rsidRDefault="001B5FDE" w:rsidP="00DD104C">
      <w:pPr>
        <w:pStyle w:val="NotesBasPage"/>
        <w:rPr>
          <w:lang w:val="en-CA"/>
        </w:rPr>
      </w:pPr>
      <w:r w:rsidRPr="008A1190">
        <w:rPr>
          <w:rStyle w:val="Appelnotedebasdep"/>
          <w:rFonts w:asciiTheme="minorHAnsi" w:hAnsiTheme="minorHAnsi" w:cs="Arial"/>
        </w:rPr>
        <w:footnoteRef/>
      </w:r>
      <w:r w:rsidRPr="00415672">
        <w:rPr>
          <w:lang w:val="en-CA"/>
        </w:rPr>
        <w:t xml:space="preserve"> </w:t>
      </w:r>
      <w:r w:rsidRPr="00415672">
        <w:rPr>
          <w:lang w:val="en-CA"/>
        </w:rPr>
        <w:tab/>
      </w:r>
      <w:r w:rsidRPr="003252D9">
        <w:rPr>
          <w:i/>
          <w:iCs/>
          <w:lang w:val="en-CA"/>
        </w:rPr>
        <w:t>Thomson Newspapers Co. c Canada (P.G.)</w:t>
      </w:r>
      <w:r w:rsidRPr="00415672">
        <w:rPr>
          <w:lang w:val="en-CA"/>
        </w:rPr>
        <w:t>, [1998] 1</w:t>
      </w:r>
      <w:r w:rsidR="0047177D">
        <w:rPr>
          <w:lang w:val="en-CA"/>
        </w:rPr>
        <w:t> </w:t>
      </w:r>
      <w:r w:rsidR="00F76920">
        <w:rPr>
          <w:lang w:val="en-CA"/>
        </w:rPr>
        <w:t>RCS</w:t>
      </w:r>
      <w:r w:rsidRPr="00415672">
        <w:rPr>
          <w:lang w:val="en-CA"/>
        </w:rPr>
        <w:t xml:space="preserve"> 877.</w:t>
      </w:r>
    </w:p>
  </w:footnote>
  <w:footnote w:id="10">
    <w:p w14:paraId="74D14D72" w14:textId="4EF177B9" w:rsidR="00140AD7" w:rsidRPr="00415672" w:rsidRDefault="00140AD7" w:rsidP="00DD104C">
      <w:pPr>
        <w:pStyle w:val="NotesBasPage"/>
      </w:pPr>
      <w:r w:rsidRPr="008A1190">
        <w:rPr>
          <w:rStyle w:val="Appelnotedebasdep"/>
          <w:rFonts w:asciiTheme="minorHAnsi" w:hAnsiTheme="minorHAnsi"/>
        </w:rPr>
        <w:footnoteRef/>
      </w:r>
      <w:r w:rsidRPr="00415672">
        <w:t xml:space="preserve"> </w:t>
      </w:r>
      <w:r w:rsidRPr="00415672">
        <w:tab/>
      </w:r>
      <w:r w:rsidRPr="006E48A4">
        <w:rPr>
          <w:i/>
          <w:iCs/>
        </w:rPr>
        <w:t>Irwin Toy Ltd. c Québec (Procureur général)</w:t>
      </w:r>
      <w:r w:rsidRPr="00415672">
        <w:t>, [1989] 1</w:t>
      </w:r>
      <w:r w:rsidR="0047177D">
        <w:t> </w:t>
      </w:r>
      <w:r w:rsidR="00F76920">
        <w:t>RCS</w:t>
      </w:r>
      <w:r w:rsidRPr="00415672">
        <w:t xml:space="preserve"> 927</w:t>
      </w:r>
      <w:r w:rsidR="000129FD">
        <w:t>.</w:t>
      </w:r>
    </w:p>
  </w:footnote>
  <w:footnote w:id="11">
    <w:p w14:paraId="1C94F7B1" w14:textId="6D6734EA" w:rsidR="0097354A" w:rsidRPr="00D60B56" w:rsidRDefault="0097354A" w:rsidP="00DD104C">
      <w:pPr>
        <w:pStyle w:val="NotesBasPage"/>
      </w:pPr>
      <w:r w:rsidRPr="00415672">
        <w:rPr>
          <w:rStyle w:val="Appelnotedebasdep"/>
          <w:rFonts w:asciiTheme="minorHAnsi" w:hAnsiTheme="minorHAnsi"/>
        </w:rPr>
        <w:footnoteRef/>
      </w:r>
      <w:r>
        <w:t xml:space="preserve"> </w:t>
      </w:r>
      <w:r>
        <w:tab/>
      </w:r>
      <w:r w:rsidRPr="0020356A">
        <w:rPr>
          <w:i/>
          <w:iCs/>
        </w:rPr>
        <w:t>Harper c Canada (Procureur général)</w:t>
      </w:r>
      <w:r w:rsidRPr="00E75C35">
        <w:t>, </w:t>
      </w:r>
      <w:r w:rsidR="00D60B56" w:rsidRPr="00D60B56">
        <w:t>[2004] 1</w:t>
      </w:r>
      <w:r w:rsidR="00111498">
        <w:t> </w:t>
      </w:r>
      <w:r w:rsidR="00D60B56" w:rsidRPr="00D60B56">
        <w:t>RCS 827</w:t>
      </w:r>
      <w:r w:rsidRPr="00E75C35">
        <w:t xml:space="preserve">, </w:t>
      </w:r>
      <w:r w:rsidR="00D60B56">
        <w:t>aux paras</w:t>
      </w:r>
      <w:r w:rsidR="009B55F2">
        <w:t xml:space="preserve"> </w:t>
      </w:r>
      <w:r w:rsidR="00D60B56">
        <w:t>1,</w:t>
      </w:r>
      <w:r w:rsidRPr="00D60B56">
        <w:t xml:space="preserve"> 47, 66 et 84.</w:t>
      </w:r>
    </w:p>
  </w:footnote>
  <w:footnote w:id="12">
    <w:p w14:paraId="68837E20" w14:textId="16C1ECC9" w:rsidR="00774378" w:rsidRPr="00DC1A8B" w:rsidRDefault="00774378" w:rsidP="00DD104C">
      <w:pPr>
        <w:pStyle w:val="NotesBasPage"/>
      </w:pPr>
      <w:r w:rsidRPr="00415672">
        <w:rPr>
          <w:rStyle w:val="Appelnotedebasdep"/>
          <w:rFonts w:asciiTheme="minorHAnsi" w:hAnsiTheme="minorHAnsi"/>
        </w:rPr>
        <w:footnoteRef/>
      </w:r>
      <w:r w:rsidRPr="00DC1A8B">
        <w:t xml:space="preserve"> </w:t>
      </w:r>
      <w:r w:rsidRPr="00DC1A8B">
        <w:tab/>
      </w:r>
      <w:r w:rsidRPr="0020356A">
        <w:rPr>
          <w:i/>
          <w:iCs/>
        </w:rPr>
        <w:t>R. c Keegstra</w:t>
      </w:r>
      <w:r w:rsidRPr="00DC1A8B">
        <w:t>, [1990] 3</w:t>
      </w:r>
      <w:r w:rsidR="0047177D" w:rsidRPr="00DC1A8B">
        <w:t> </w:t>
      </w:r>
      <w:r w:rsidR="00F76920" w:rsidRPr="00DC1A8B">
        <w:t>RCS</w:t>
      </w:r>
      <w:r w:rsidRPr="00DC1A8B">
        <w:t xml:space="preserve"> 697.</w:t>
      </w:r>
    </w:p>
  </w:footnote>
  <w:footnote w:id="13">
    <w:p w14:paraId="64AAC87D" w14:textId="49D2F66B" w:rsidR="0009292A" w:rsidRPr="00436B0A" w:rsidRDefault="0009292A" w:rsidP="00DD104C">
      <w:pPr>
        <w:pStyle w:val="NotesBasPage"/>
      </w:pPr>
      <w:r w:rsidRPr="00415672">
        <w:rPr>
          <w:rStyle w:val="Appelnotedebasdep"/>
          <w:rFonts w:asciiTheme="minorHAnsi" w:hAnsiTheme="minorHAnsi"/>
        </w:rPr>
        <w:footnoteRef/>
      </w:r>
      <w:r w:rsidRPr="00436B0A">
        <w:t xml:space="preserve"> </w:t>
      </w:r>
      <w:r w:rsidRPr="00436B0A">
        <w:tab/>
      </w:r>
      <w:r w:rsidRPr="00D818EB">
        <w:rPr>
          <w:i/>
          <w:iCs/>
        </w:rPr>
        <w:t>Bracken v Fort Erie (Town)</w:t>
      </w:r>
      <w:r w:rsidRPr="00436B0A">
        <w:t>, </w:t>
      </w:r>
      <w:hyperlink r:id="rId1" w:history="1">
        <w:r w:rsidRPr="00436B0A">
          <w:rPr>
            <w:rStyle w:val="Lienhypertexte"/>
            <w:rFonts w:asciiTheme="minorHAnsi" w:hAnsiTheme="minorHAnsi"/>
            <w:color w:val="auto"/>
            <w:u w:val="none"/>
          </w:rPr>
          <w:t>2017 ONCA</w:t>
        </w:r>
        <w:r w:rsidR="00990098" w:rsidRPr="00436B0A">
          <w:rPr>
            <w:rStyle w:val="Lienhypertexte"/>
            <w:rFonts w:asciiTheme="minorHAnsi" w:hAnsiTheme="minorHAnsi"/>
            <w:color w:val="auto"/>
            <w:u w:val="none"/>
          </w:rPr>
          <w:t> </w:t>
        </w:r>
        <w:r w:rsidRPr="00436B0A">
          <w:rPr>
            <w:rStyle w:val="Lienhypertexte"/>
            <w:rFonts w:asciiTheme="minorHAnsi" w:hAnsiTheme="minorHAnsi"/>
            <w:color w:val="auto"/>
            <w:u w:val="none"/>
          </w:rPr>
          <w:t>668</w:t>
        </w:r>
      </w:hyperlink>
      <w:r w:rsidRPr="00436B0A">
        <w:t xml:space="preserve">, </w:t>
      </w:r>
      <w:r w:rsidR="00436B0A" w:rsidRPr="00436B0A">
        <w:t>au para</w:t>
      </w:r>
      <w:r w:rsidRPr="00436B0A">
        <w:t> </w:t>
      </w:r>
      <w:hyperlink r:id="rId2" w:anchor="par51" w:history="1">
        <w:r w:rsidRPr="00436B0A">
          <w:rPr>
            <w:rStyle w:val="Lienhypertexte"/>
            <w:rFonts w:asciiTheme="minorHAnsi" w:hAnsiTheme="minorHAnsi"/>
            <w:color w:val="auto"/>
            <w:u w:val="none"/>
          </w:rPr>
          <w:t>51</w:t>
        </w:r>
      </w:hyperlink>
      <w:r w:rsidR="00111498">
        <w:t>.</w:t>
      </w:r>
    </w:p>
  </w:footnote>
  <w:footnote w:id="14">
    <w:p w14:paraId="65AAF9CE" w14:textId="27860934" w:rsidR="005F197E" w:rsidRDefault="005F197E" w:rsidP="00DD104C">
      <w:pPr>
        <w:pStyle w:val="NotesBasPage"/>
      </w:pPr>
      <w:r w:rsidRPr="00415672">
        <w:rPr>
          <w:rStyle w:val="Appelnotedebasdep"/>
          <w:rFonts w:asciiTheme="minorHAnsi" w:hAnsiTheme="minorHAnsi"/>
        </w:rPr>
        <w:footnoteRef/>
      </w:r>
      <w:r w:rsidRPr="00111498">
        <w:t xml:space="preserve"> </w:t>
      </w:r>
      <w:r w:rsidRPr="00111498">
        <w:tab/>
      </w:r>
      <w:r w:rsidRPr="00D818EB">
        <w:rPr>
          <w:i/>
          <w:iCs/>
        </w:rPr>
        <w:t>Irwin Toy Ltd.</w:t>
      </w:r>
      <w:r w:rsidR="00683C05" w:rsidRPr="00D818EB">
        <w:rPr>
          <w:i/>
          <w:iCs/>
        </w:rPr>
        <w:t xml:space="preserve"> </w:t>
      </w:r>
      <w:r w:rsidR="00111498" w:rsidRPr="00D818EB">
        <w:rPr>
          <w:i/>
          <w:iCs/>
        </w:rPr>
        <w:t xml:space="preserve">c </w:t>
      </w:r>
      <w:r w:rsidRPr="00D818EB">
        <w:rPr>
          <w:i/>
          <w:iCs/>
        </w:rPr>
        <w:t>Québec (Procureur général)</w:t>
      </w:r>
      <w:r w:rsidRPr="00B33CC1">
        <w:t>,</w:t>
      </w:r>
      <w:r w:rsidR="008A573F">
        <w:t xml:space="preserve"> </w:t>
      </w:r>
      <w:r w:rsidR="0080464E" w:rsidRPr="00613453">
        <w:rPr>
          <w:i/>
          <w:iCs/>
          <w:vanish/>
        </w:rPr>
        <w:t>supra</w:t>
      </w:r>
      <w:r w:rsidR="0080464E">
        <w:rPr>
          <w:vanish/>
        </w:rPr>
        <w:t xml:space="preserve"> </w:t>
      </w:r>
      <w:r w:rsidR="0080464E" w:rsidRPr="0080464E">
        <w:rPr>
          <w:vanish/>
        </w:rPr>
        <w:t>note</w:t>
      </w:r>
      <w:r w:rsidR="00C476C1">
        <w:rPr>
          <w:vanish/>
        </w:rPr>
        <w:t xml:space="preserve"> </w:t>
      </w:r>
      <w:r w:rsidR="00C476C1">
        <w:rPr>
          <w:vanish/>
        </w:rPr>
        <w:fldChar w:fldCharType="begin"/>
      </w:r>
      <w:r w:rsidR="00C476C1">
        <w:rPr>
          <w:vanish/>
        </w:rPr>
        <w:instrText xml:space="preserve"> NOTEREF _Ref220919295 \h </w:instrText>
      </w:r>
      <w:r w:rsidR="008A297D">
        <w:rPr>
          <w:vanish/>
        </w:rPr>
        <w:instrText xml:space="preserve"> \* MERGEFORMAT </w:instrText>
      </w:r>
      <w:r w:rsidR="00C476C1">
        <w:rPr>
          <w:vanish/>
        </w:rPr>
      </w:r>
      <w:r w:rsidR="00C476C1">
        <w:rPr>
          <w:vanish/>
        </w:rPr>
        <w:fldChar w:fldCharType="separate"/>
      </w:r>
      <w:r w:rsidR="00480445">
        <w:rPr>
          <w:vanish/>
        </w:rPr>
        <w:t>9</w:t>
      </w:r>
      <w:r w:rsidR="00C476C1">
        <w:rPr>
          <w:vanish/>
        </w:rPr>
        <w:fldChar w:fldCharType="end"/>
      </w:r>
      <w:r w:rsidR="00C476C1">
        <w:rPr>
          <w:vanish/>
        </w:rPr>
        <w:t xml:space="preserve"> </w:t>
      </w:r>
      <w:r w:rsidR="0019578E">
        <w:t>à la</w:t>
      </w:r>
      <w:r w:rsidR="0032476A">
        <w:t xml:space="preserve"> p 4</w:t>
      </w:r>
      <w:r w:rsidRPr="00B33CC1">
        <w:t xml:space="preserve">70 et </w:t>
      </w:r>
      <w:r w:rsidR="00020C3E" w:rsidRPr="00EC203D">
        <w:rPr>
          <w:i/>
          <w:iCs/>
        </w:rPr>
        <w:t>R. c Khawaja</w:t>
      </w:r>
      <w:r w:rsidR="00020C3E" w:rsidRPr="00020C3E">
        <w:t>, 2012</w:t>
      </w:r>
      <w:r w:rsidR="00111498">
        <w:t> </w:t>
      </w:r>
      <w:r w:rsidR="00020C3E" w:rsidRPr="00020C3E">
        <w:t>CSC 69</w:t>
      </w:r>
      <w:r w:rsidR="0019578E">
        <w:t>,</w:t>
      </w:r>
      <w:r w:rsidR="00020C3E" w:rsidRPr="00020C3E">
        <w:t xml:space="preserve"> </w:t>
      </w:r>
      <w:r w:rsidR="00020C3E">
        <w:t xml:space="preserve">au </w:t>
      </w:r>
      <w:r w:rsidRPr="00B33CC1">
        <w:t>par</w:t>
      </w:r>
      <w:r w:rsidR="00020C3E">
        <w:t xml:space="preserve">a </w:t>
      </w:r>
      <w:r w:rsidRPr="00B33CC1">
        <w:t xml:space="preserve">70. </w:t>
      </w:r>
    </w:p>
  </w:footnote>
  <w:footnote w:id="15">
    <w:p w14:paraId="2B91650F" w14:textId="14EEBD41" w:rsidR="00F33574" w:rsidRDefault="00F33574" w:rsidP="00DD104C">
      <w:pPr>
        <w:pStyle w:val="NotesBasPage"/>
      </w:pPr>
      <w:r w:rsidRPr="00415672">
        <w:rPr>
          <w:rStyle w:val="Appelnotedebasdep"/>
          <w:rFonts w:asciiTheme="minorHAnsi" w:hAnsiTheme="minorHAnsi"/>
        </w:rPr>
        <w:footnoteRef/>
      </w:r>
      <w:r w:rsidRPr="00415672">
        <w:t xml:space="preserve"> </w:t>
      </w:r>
      <w:r w:rsidRPr="00415672">
        <w:tab/>
      </w:r>
      <w:r w:rsidR="00102799" w:rsidRPr="00415672">
        <w:t>Comité des droits de l’homme</w:t>
      </w:r>
      <w:r w:rsidR="00102799" w:rsidRPr="00020C3E">
        <w:t xml:space="preserve">, </w:t>
      </w:r>
      <w:r w:rsidR="00102799" w:rsidRPr="00D818EB">
        <w:rPr>
          <w:i/>
          <w:iCs/>
        </w:rPr>
        <w:t>Observation générale no 37 (2020) sur le droit de réunion pacifique</w:t>
      </w:r>
      <w:r w:rsidR="00102799" w:rsidRPr="00415672">
        <w:t xml:space="preserve"> (art </w:t>
      </w:r>
      <w:r w:rsidR="00F63DC0" w:rsidRPr="00415672">
        <w:t>21)</w:t>
      </w:r>
      <w:r w:rsidR="00102799" w:rsidRPr="00415672">
        <w:t xml:space="preserve">, CCPR/C/GC/37 2020, </w:t>
      </w:r>
      <w:r w:rsidR="00B5086E" w:rsidRPr="00415672">
        <w:t xml:space="preserve">au </w:t>
      </w:r>
      <w:r w:rsidR="00102799" w:rsidRPr="00415672">
        <w:t>para</w:t>
      </w:r>
      <w:r w:rsidR="00B5086E" w:rsidRPr="00415672">
        <w:t xml:space="preserve"> 17.</w:t>
      </w:r>
    </w:p>
  </w:footnote>
  <w:footnote w:id="16">
    <w:p w14:paraId="1C37076D" w14:textId="020DFB03" w:rsidR="005C4732" w:rsidRPr="00415672" w:rsidRDefault="005C4732" w:rsidP="00DD104C">
      <w:pPr>
        <w:pStyle w:val="NotesBasPage"/>
      </w:pPr>
      <w:r w:rsidRPr="00415672">
        <w:rPr>
          <w:rStyle w:val="Appelnotedebasdep"/>
          <w:rFonts w:asciiTheme="minorHAnsi" w:hAnsiTheme="minorHAnsi"/>
        </w:rPr>
        <w:footnoteRef/>
      </w:r>
      <w:r w:rsidRPr="00415672">
        <w:t xml:space="preserve"> </w:t>
      </w:r>
      <w:r w:rsidRPr="00415672">
        <w:tab/>
      </w:r>
      <w:r w:rsidRPr="00EC203D">
        <w:rPr>
          <w:i/>
          <w:iCs/>
        </w:rPr>
        <w:t>Société Radio-Canada c Canada (Procureur général)</w:t>
      </w:r>
      <w:r w:rsidRPr="00415672">
        <w:t>, [2011] 1</w:t>
      </w:r>
      <w:r w:rsidR="0047177D">
        <w:t> </w:t>
      </w:r>
      <w:r w:rsidR="00F76920">
        <w:t>RCS</w:t>
      </w:r>
      <w:r w:rsidRPr="00415672">
        <w:t xml:space="preserve"> 19, </w:t>
      </w:r>
      <w:r w:rsidR="00020C3E">
        <w:t>au para</w:t>
      </w:r>
      <w:r w:rsidRPr="00415672">
        <w:t xml:space="preserve"> 38.</w:t>
      </w:r>
    </w:p>
  </w:footnote>
  <w:footnote w:id="17">
    <w:p w14:paraId="0665356E" w14:textId="3C6D80EF" w:rsidR="00F3059C" w:rsidRPr="00415672" w:rsidRDefault="00F3059C" w:rsidP="00DD104C">
      <w:pPr>
        <w:pStyle w:val="NotesBasPage"/>
      </w:pPr>
      <w:r w:rsidRPr="00415672">
        <w:rPr>
          <w:rStyle w:val="Appelnotedebasdep"/>
          <w:rFonts w:asciiTheme="minorHAnsi" w:hAnsiTheme="minorHAnsi" w:cs="Arial"/>
        </w:rPr>
        <w:footnoteRef/>
      </w:r>
      <w:r w:rsidRPr="00415672">
        <w:rPr>
          <w:lang w:val="fr-FR"/>
        </w:rPr>
        <w:t xml:space="preserve"> </w:t>
      </w:r>
      <w:r w:rsidRPr="00415672">
        <w:t xml:space="preserve"> </w:t>
      </w:r>
      <w:r w:rsidRPr="00415672">
        <w:tab/>
      </w:r>
      <w:r w:rsidRPr="00636F14">
        <w:rPr>
          <w:i/>
          <w:iCs/>
        </w:rPr>
        <w:t>Id</w:t>
      </w:r>
      <w:r w:rsidRPr="00415672">
        <w:t>.</w:t>
      </w:r>
      <w:r w:rsidR="008915E7">
        <w:t xml:space="preserve"> au para</w:t>
      </w:r>
      <w:r>
        <w:t xml:space="preserve"> </w:t>
      </w:r>
      <w:r w:rsidRPr="00415672">
        <w:t>40.</w:t>
      </w:r>
    </w:p>
  </w:footnote>
  <w:footnote w:id="18">
    <w:p w14:paraId="176ADC5C" w14:textId="50C0ABFE" w:rsidR="00313E97" w:rsidRPr="004419DA" w:rsidRDefault="00313E97" w:rsidP="00DD104C">
      <w:pPr>
        <w:pStyle w:val="NotesBasPage"/>
      </w:pPr>
      <w:r w:rsidRPr="00415672">
        <w:rPr>
          <w:rStyle w:val="Appelnotedebasdep"/>
          <w:rFonts w:asciiTheme="minorHAnsi" w:hAnsiTheme="minorHAnsi"/>
        </w:rPr>
        <w:footnoteRef/>
      </w:r>
      <w:r>
        <w:t xml:space="preserve"> </w:t>
      </w:r>
      <w:r>
        <w:tab/>
      </w:r>
      <w:r w:rsidRPr="00636F14">
        <w:rPr>
          <w:i/>
          <w:iCs/>
        </w:rPr>
        <w:t>Bérubé c Ville de Québec</w:t>
      </w:r>
      <w:r w:rsidRPr="004419DA">
        <w:t>, 2019</w:t>
      </w:r>
      <w:r w:rsidR="0047177D">
        <w:t> </w:t>
      </w:r>
      <w:r w:rsidRPr="004419DA">
        <w:t>QCCA 1764</w:t>
      </w:r>
      <w:r w:rsidR="003D7DE5">
        <w:t>,</w:t>
      </w:r>
      <w:r>
        <w:t xml:space="preserve"> </w:t>
      </w:r>
      <w:r w:rsidR="006E16CC">
        <w:t>au para</w:t>
      </w:r>
      <w:r>
        <w:t xml:space="preserve"> 55.</w:t>
      </w:r>
    </w:p>
  </w:footnote>
  <w:footnote w:id="19">
    <w:p w14:paraId="1A98F8AD" w14:textId="54CB9185" w:rsidR="008007A1" w:rsidRPr="00415672" w:rsidRDefault="008007A1" w:rsidP="00DD104C">
      <w:pPr>
        <w:pStyle w:val="NotesBasPage"/>
      </w:pPr>
      <w:r w:rsidRPr="00415672">
        <w:rPr>
          <w:rStyle w:val="Appelnotedebasdep"/>
          <w:rFonts w:asciiTheme="minorHAnsi" w:hAnsiTheme="minorHAnsi"/>
        </w:rPr>
        <w:footnoteRef/>
      </w:r>
      <w:r w:rsidRPr="00415672">
        <w:t xml:space="preserve"> </w:t>
      </w:r>
      <w:r w:rsidRPr="00415672">
        <w:tab/>
        <w:t>Pierre B</w:t>
      </w:r>
      <w:r w:rsidR="006E16CC" w:rsidRPr="00415672">
        <w:t>osset</w:t>
      </w:r>
      <w:r w:rsidRPr="00415672">
        <w:t>, «</w:t>
      </w:r>
      <w:r w:rsidR="000637DC">
        <w:rPr>
          <w:rFonts w:ascii="Arial" w:hAnsi="Arial" w:cs="Arial"/>
        </w:rPr>
        <w:t> </w:t>
      </w:r>
      <w:r w:rsidRPr="00415672">
        <w:t xml:space="preserve">Les mouvements racistes et la </w:t>
      </w:r>
      <w:r w:rsidRPr="00F54BCD">
        <w:t>Charte des droits et libertés de la personne</w:t>
      </w:r>
      <w:r w:rsidR="000637DC">
        <w:rPr>
          <w:rFonts w:ascii="Arial" w:hAnsi="Arial" w:cs="Arial"/>
        </w:rPr>
        <w:t> </w:t>
      </w:r>
      <w:r w:rsidRPr="00415672">
        <w:t xml:space="preserve">», [1994] 35 </w:t>
      </w:r>
      <w:r w:rsidRPr="00636F14">
        <w:rPr>
          <w:i/>
          <w:iCs/>
        </w:rPr>
        <w:t>Les Cahiers de droit</w:t>
      </w:r>
      <w:r w:rsidRPr="00415672">
        <w:t xml:space="preserve"> 583, </w:t>
      </w:r>
      <w:r w:rsidR="00783EE4">
        <w:t>à la p</w:t>
      </w:r>
      <w:r w:rsidRPr="00415672">
        <w:t xml:space="preserve"> 603.  </w:t>
      </w:r>
    </w:p>
  </w:footnote>
  <w:footnote w:id="20">
    <w:p w14:paraId="7077B3B1" w14:textId="33223C4B" w:rsidR="00704F60" w:rsidRPr="00D24835" w:rsidRDefault="00704F60" w:rsidP="00DD104C">
      <w:pPr>
        <w:pStyle w:val="NotesBasPage"/>
        <w:rPr>
          <w:rFonts w:cs="Arial"/>
        </w:rPr>
      </w:pPr>
      <w:r w:rsidRPr="00415672">
        <w:rPr>
          <w:rStyle w:val="Appelnotedebasdep"/>
          <w:rFonts w:asciiTheme="minorHAnsi" w:hAnsiTheme="minorHAnsi" w:cs="Arial"/>
        </w:rPr>
        <w:footnoteRef/>
      </w:r>
      <w:r w:rsidRPr="00435DDE">
        <w:rPr>
          <w:rFonts w:cs="Arial"/>
        </w:rPr>
        <w:t xml:space="preserve"> </w:t>
      </w:r>
      <w:r w:rsidRPr="00435DDE">
        <w:rPr>
          <w:rFonts w:cs="Arial"/>
        </w:rPr>
        <w:tab/>
      </w:r>
      <w:r w:rsidR="00B46634" w:rsidRPr="007141DE">
        <w:rPr>
          <w:i/>
          <w:iCs/>
        </w:rPr>
        <w:t>Harper c Canada (Procureur général)</w:t>
      </w:r>
      <w:r w:rsidR="00B46634" w:rsidRPr="00E75C35">
        <w:t>,</w:t>
      </w:r>
      <w:r w:rsidR="006D1364">
        <w:t xml:space="preserve"> </w:t>
      </w:r>
      <w:r w:rsidR="00435DDE" w:rsidRPr="00613453">
        <w:rPr>
          <w:i/>
          <w:iCs/>
        </w:rPr>
        <w:t>supra</w:t>
      </w:r>
      <w:r w:rsidR="00435DDE">
        <w:t xml:space="preserve"> </w:t>
      </w:r>
      <w:r w:rsidR="006D1364">
        <w:t xml:space="preserve">note </w:t>
      </w:r>
      <w:r w:rsidR="00435DDE">
        <w:fldChar w:fldCharType="begin"/>
      </w:r>
      <w:r w:rsidR="00435DDE">
        <w:instrText xml:space="preserve"> NOTEREF _Ref221095175 \h </w:instrText>
      </w:r>
      <w:r w:rsidR="008A297D">
        <w:instrText xml:space="preserve"> \* MERGEFORMAT </w:instrText>
      </w:r>
      <w:r w:rsidR="00435DDE">
        <w:fldChar w:fldCharType="separate"/>
      </w:r>
      <w:r w:rsidR="00480445">
        <w:t>10</w:t>
      </w:r>
      <w:r w:rsidR="00435DDE">
        <w:fldChar w:fldCharType="end"/>
      </w:r>
      <w:r w:rsidR="00CF2179">
        <w:t xml:space="preserve"> aux para</w:t>
      </w:r>
      <w:r w:rsidR="00B25319">
        <w:t>s</w:t>
      </w:r>
      <w:r w:rsidR="00CF2179">
        <w:t xml:space="preserve"> </w:t>
      </w:r>
      <w:r w:rsidR="002740B4">
        <w:t>71-</w:t>
      </w:r>
      <w:r w:rsidR="00F12E87">
        <w:t>74</w:t>
      </w:r>
      <w:r w:rsidRPr="00435DDE">
        <w:rPr>
          <w:rFonts w:cs="Arial"/>
        </w:rPr>
        <w:t>.</w:t>
      </w:r>
    </w:p>
  </w:footnote>
  <w:footnote w:id="21">
    <w:p w14:paraId="18C6D032" w14:textId="326B2293" w:rsidR="00511730" w:rsidRPr="00415672" w:rsidRDefault="00511730" w:rsidP="00DD104C">
      <w:pPr>
        <w:pStyle w:val="NotesBasPage"/>
      </w:pPr>
      <w:r w:rsidRPr="00415672">
        <w:rPr>
          <w:rStyle w:val="Appelnotedebasdep"/>
          <w:rFonts w:asciiTheme="minorHAnsi" w:hAnsiTheme="minorHAnsi"/>
        </w:rPr>
        <w:footnoteRef/>
      </w:r>
      <w:r w:rsidRPr="00415672">
        <w:t xml:space="preserve"> </w:t>
      </w:r>
      <w:r w:rsidRPr="00415672">
        <w:tab/>
      </w:r>
      <w:r w:rsidR="00847D5D" w:rsidRPr="007141DE">
        <w:rPr>
          <w:i/>
          <w:iCs/>
        </w:rPr>
        <w:t>Bérubé c Ville de Québec</w:t>
      </w:r>
      <w:r w:rsidR="00847D5D">
        <w:t xml:space="preserve">, </w:t>
      </w:r>
      <w:r w:rsidR="00651916" w:rsidRPr="00613453">
        <w:rPr>
          <w:i/>
          <w:iCs/>
        </w:rPr>
        <w:t>supra</w:t>
      </w:r>
      <w:r w:rsidR="00651916">
        <w:t xml:space="preserve"> </w:t>
      </w:r>
      <w:r w:rsidR="007F50FA">
        <w:t>note</w:t>
      </w:r>
      <w:r w:rsidR="002466C9">
        <w:fldChar w:fldCharType="begin"/>
      </w:r>
      <w:r w:rsidR="002466C9">
        <w:instrText xml:space="preserve"> NOTEREF _Ref220919630 \h </w:instrText>
      </w:r>
      <w:r w:rsidR="008A297D">
        <w:instrText xml:space="preserve"> \* MERGEFORMAT </w:instrText>
      </w:r>
      <w:r w:rsidR="002466C9">
        <w:fldChar w:fldCharType="separate"/>
      </w:r>
      <w:r w:rsidR="00480445">
        <w:t>17</w:t>
      </w:r>
      <w:r w:rsidR="002466C9">
        <w:fldChar w:fldCharType="end"/>
      </w:r>
      <w:r w:rsidR="007F50FA">
        <w:t xml:space="preserve"> aux paras </w:t>
      </w:r>
      <w:r w:rsidRPr="00415672">
        <w:t>43-46.</w:t>
      </w:r>
    </w:p>
  </w:footnote>
  <w:footnote w:id="22">
    <w:p w14:paraId="72F49BAF" w14:textId="3114A30D" w:rsidR="00320F24" w:rsidRPr="00415672" w:rsidRDefault="00320F24" w:rsidP="00DD104C">
      <w:pPr>
        <w:pStyle w:val="NotesBasPage"/>
      </w:pPr>
      <w:r w:rsidRPr="00415672">
        <w:rPr>
          <w:rStyle w:val="Appelnotedebasdep"/>
          <w:rFonts w:asciiTheme="minorHAnsi" w:hAnsiTheme="minorHAnsi"/>
        </w:rPr>
        <w:footnoteRef/>
      </w:r>
      <w:r w:rsidRPr="00415672">
        <w:t xml:space="preserve"> </w:t>
      </w:r>
      <w:r w:rsidRPr="00415672">
        <w:tab/>
      </w:r>
      <w:r w:rsidRPr="00613453">
        <w:t>Comité des droits de l’homme</w:t>
      </w:r>
      <w:r w:rsidRPr="00415672">
        <w:t xml:space="preserve">, </w:t>
      </w:r>
      <w:r w:rsidR="00651916" w:rsidRPr="00613453">
        <w:rPr>
          <w:i/>
          <w:iCs/>
        </w:rPr>
        <w:t>supra</w:t>
      </w:r>
      <w:r w:rsidR="00651916">
        <w:t xml:space="preserve"> </w:t>
      </w:r>
      <w:r w:rsidR="00562343" w:rsidRPr="00415672">
        <w:t>note</w:t>
      </w:r>
      <w:r w:rsidR="007F50FA">
        <w:t xml:space="preserve"> </w:t>
      </w:r>
      <w:r w:rsidR="006B0AAB">
        <w:fldChar w:fldCharType="begin"/>
      </w:r>
      <w:r w:rsidR="006B0AAB">
        <w:instrText xml:space="preserve"> NOTEREF _Ref220852081 \h </w:instrText>
      </w:r>
      <w:r w:rsidR="008A297D">
        <w:instrText xml:space="preserve"> \* MERGEFORMAT </w:instrText>
      </w:r>
      <w:r w:rsidR="006B0AAB">
        <w:fldChar w:fldCharType="separate"/>
      </w:r>
      <w:r w:rsidR="00480445">
        <w:t>14</w:t>
      </w:r>
      <w:r w:rsidR="006B0AAB">
        <w:fldChar w:fldCharType="end"/>
      </w:r>
      <w:r w:rsidRPr="00415672">
        <w:t xml:space="preserve"> au para 1.</w:t>
      </w:r>
    </w:p>
  </w:footnote>
  <w:footnote w:id="23">
    <w:p w14:paraId="4E0AF7B0" w14:textId="2F30428D" w:rsidR="004B63CD" w:rsidRPr="00415672" w:rsidRDefault="004B63CD" w:rsidP="00DD104C">
      <w:pPr>
        <w:pStyle w:val="NotesBasPage"/>
        <w:rPr>
          <w:lang w:val="fr-FR"/>
        </w:rPr>
      </w:pPr>
      <w:r w:rsidRPr="00415672">
        <w:rPr>
          <w:rStyle w:val="Appelnotedebasdep"/>
          <w:rFonts w:asciiTheme="minorHAnsi" w:hAnsiTheme="minorHAnsi"/>
        </w:rPr>
        <w:footnoteRef/>
      </w:r>
      <w:r w:rsidRPr="00415672">
        <w:t xml:space="preserve"> </w:t>
      </w:r>
      <w:r w:rsidRPr="00415672">
        <w:rPr>
          <w:lang w:val="fr-FR"/>
        </w:rPr>
        <w:tab/>
      </w:r>
      <w:r w:rsidR="006E174B">
        <w:t>PIDCP</w:t>
      </w:r>
      <w:r w:rsidRPr="00415672">
        <w:rPr>
          <w:lang w:val="fr-FR"/>
        </w:rPr>
        <w:t>, art 2</w:t>
      </w:r>
      <w:r w:rsidR="007F1410">
        <w:rPr>
          <w:lang w:val="fr-FR"/>
        </w:rPr>
        <w:t>1</w:t>
      </w:r>
      <w:r w:rsidRPr="00415672">
        <w:rPr>
          <w:lang w:val="fr-FR"/>
        </w:rPr>
        <w:t>.</w:t>
      </w:r>
    </w:p>
  </w:footnote>
  <w:footnote w:id="24">
    <w:p w14:paraId="6F44F2D9" w14:textId="7FDA9095" w:rsidR="00624D17" w:rsidRPr="00415672" w:rsidRDefault="00624D17" w:rsidP="00DD104C">
      <w:pPr>
        <w:pStyle w:val="NotesBasPage"/>
      </w:pPr>
      <w:r w:rsidRPr="00415672">
        <w:rPr>
          <w:rStyle w:val="Appelnotedebasdep"/>
          <w:rFonts w:asciiTheme="minorHAnsi" w:hAnsiTheme="minorHAnsi"/>
        </w:rPr>
        <w:footnoteRef/>
      </w:r>
      <w:r w:rsidRPr="00415672">
        <w:t xml:space="preserve"> </w:t>
      </w:r>
      <w:r w:rsidRPr="00415672">
        <w:tab/>
      </w:r>
      <w:r w:rsidR="006D4EBC" w:rsidRPr="00415672">
        <w:t xml:space="preserve">Comité des droits de l’homme, </w:t>
      </w:r>
      <w:r w:rsidR="00651916" w:rsidRPr="00635B76">
        <w:rPr>
          <w:i/>
          <w:iCs/>
        </w:rPr>
        <w:t>supra</w:t>
      </w:r>
      <w:r w:rsidR="00651916">
        <w:t xml:space="preserve"> </w:t>
      </w:r>
      <w:r w:rsidR="006D4EBC" w:rsidRPr="00415672">
        <w:t>note</w:t>
      </w:r>
      <w:r w:rsidR="006D4EBC">
        <w:t xml:space="preserve"> </w:t>
      </w:r>
      <w:r w:rsidR="00D1426B">
        <w:fldChar w:fldCharType="begin"/>
      </w:r>
      <w:r w:rsidR="00D1426B">
        <w:instrText xml:space="preserve"> NOTEREF _Ref220852081 \h </w:instrText>
      </w:r>
      <w:r w:rsidR="008A297D">
        <w:instrText xml:space="preserve"> \* MERGEFORMAT </w:instrText>
      </w:r>
      <w:r w:rsidR="00D1426B">
        <w:fldChar w:fldCharType="separate"/>
      </w:r>
      <w:r w:rsidR="00480445">
        <w:t>14</w:t>
      </w:r>
      <w:r w:rsidR="00D1426B">
        <w:fldChar w:fldCharType="end"/>
      </w:r>
      <w:r w:rsidR="00D1426B">
        <w:t xml:space="preserve"> </w:t>
      </w:r>
      <w:r w:rsidRPr="00415672">
        <w:t>aux para</w:t>
      </w:r>
      <w:r w:rsidR="007F50FA">
        <w:t>s</w:t>
      </w:r>
      <w:r w:rsidRPr="00415672">
        <w:t xml:space="preserve"> 22, 23, 25, 32.</w:t>
      </w:r>
    </w:p>
  </w:footnote>
  <w:footnote w:id="25">
    <w:p w14:paraId="7BEF1F6F" w14:textId="065EEE14" w:rsidR="00783CBD" w:rsidRDefault="00783CBD" w:rsidP="00DD104C">
      <w:pPr>
        <w:pStyle w:val="NotesBasPage"/>
      </w:pPr>
      <w:r>
        <w:rPr>
          <w:rStyle w:val="Appelnotedebasdep"/>
        </w:rPr>
        <w:footnoteRef/>
      </w:r>
      <w:r>
        <w:t xml:space="preserve"> </w:t>
      </w:r>
      <w:r>
        <w:tab/>
      </w:r>
      <w:r w:rsidR="008202E8" w:rsidRPr="00CE1B0D">
        <w:rPr>
          <w:i/>
          <w:iCs/>
        </w:rPr>
        <w:t>Procureur général du Canada c Association canadienne des libertés civiles et al</w:t>
      </w:r>
      <w:r w:rsidR="008202E8" w:rsidRPr="00877963">
        <w:t>., 2026 CAF 6</w:t>
      </w:r>
      <w:r w:rsidR="00054529">
        <w:t>,</w:t>
      </w:r>
      <w:r w:rsidR="00EC5614">
        <w:t xml:space="preserve"> au para 339</w:t>
      </w:r>
      <w:r w:rsidR="00877963">
        <w:t>.</w:t>
      </w:r>
    </w:p>
  </w:footnote>
  <w:footnote w:id="26">
    <w:p w14:paraId="005773A5" w14:textId="0584A855" w:rsidR="008202E8" w:rsidRPr="008F0C5D" w:rsidRDefault="008202E8" w:rsidP="00DD104C">
      <w:pPr>
        <w:pStyle w:val="NotesBasPage"/>
      </w:pPr>
      <w:r>
        <w:rPr>
          <w:rStyle w:val="Appelnotedebasdep"/>
        </w:rPr>
        <w:footnoteRef/>
      </w:r>
      <w:r w:rsidRPr="008F0C5D">
        <w:t xml:space="preserve"> </w:t>
      </w:r>
      <w:r w:rsidR="009A41AE" w:rsidRPr="008F0C5D">
        <w:tab/>
      </w:r>
      <w:r w:rsidR="009A41AE" w:rsidRPr="005B395D">
        <w:rPr>
          <w:i/>
          <w:iCs/>
        </w:rPr>
        <w:t>Fleming c Ontario</w:t>
      </w:r>
      <w:r w:rsidR="009A41AE" w:rsidRPr="008F0C5D">
        <w:t>, [2019] 3</w:t>
      </w:r>
      <w:r w:rsidR="0047177D" w:rsidRPr="008F0C5D">
        <w:t> </w:t>
      </w:r>
      <w:r w:rsidR="009A41AE" w:rsidRPr="008F0C5D">
        <w:t>RCS 519</w:t>
      </w:r>
      <w:r w:rsidR="00DF622F">
        <w:t>, au para 57</w:t>
      </w:r>
      <w:r w:rsidR="009A41AE" w:rsidRPr="008F0C5D">
        <w:t>.</w:t>
      </w:r>
    </w:p>
  </w:footnote>
  <w:footnote w:id="27">
    <w:p w14:paraId="51CE822E" w14:textId="57588921" w:rsidR="001113B0" w:rsidRPr="00415672" w:rsidRDefault="001113B0" w:rsidP="00DD104C">
      <w:pPr>
        <w:pStyle w:val="NotesBasPage"/>
      </w:pPr>
      <w:r w:rsidRPr="00415672">
        <w:rPr>
          <w:rStyle w:val="Appelnotedebasdep"/>
          <w:rFonts w:asciiTheme="minorHAnsi" w:hAnsiTheme="minorHAnsi"/>
        </w:rPr>
        <w:footnoteRef/>
      </w:r>
      <w:r w:rsidRPr="00415672">
        <w:t xml:space="preserve"> </w:t>
      </w:r>
      <w:r w:rsidRPr="00415672">
        <w:tab/>
      </w:r>
      <w:r>
        <w:t xml:space="preserve">Voir </w:t>
      </w:r>
      <w:r w:rsidR="0020691F">
        <w:t>notamment</w:t>
      </w:r>
      <w:r w:rsidR="00111498">
        <w:t> </w:t>
      </w:r>
      <w:r>
        <w:t xml:space="preserve">: </w:t>
      </w:r>
      <w:r w:rsidRPr="005B395D">
        <w:rPr>
          <w:i/>
          <w:iCs/>
        </w:rPr>
        <w:t>Lebel Caron c Procureur général du Québec</w:t>
      </w:r>
      <w:r w:rsidRPr="00415672">
        <w:t>, 2025</w:t>
      </w:r>
      <w:r>
        <w:t> </w:t>
      </w:r>
      <w:r w:rsidRPr="00415672">
        <w:t>QCCS 2670</w:t>
      </w:r>
      <w:r w:rsidR="003D7DE5">
        <w:t>,</w:t>
      </w:r>
      <w:r w:rsidRPr="00415672">
        <w:t xml:space="preserve"> au para 53.</w:t>
      </w:r>
    </w:p>
  </w:footnote>
  <w:footnote w:id="28">
    <w:p w14:paraId="5428288A" w14:textId="77777777" w:rsidR="007F0BC3" w:rsidRPr="00415672" w:rsidRDefault="007F0BC3" w:rsidP="00DD104C">
      <w:pPr>
        <w:pStyle w:val="NotesBasPage"/>
      </w:pPr>
      <w:r w:rsidRPr="00415672">
        <w:rPr>
          <w:rStyle w:val="Appelnotedebasdep"/>
          <w:rFonts w:asciiTheme="minorHAnsi" w:hAnsiTheme="minorHAnsi" w:cs="Arial"/>
        </w:rPr>
        <w:footnoteRef/>
      </w:r>
      <w:r w:rsidRPr="00415672">
        <w:t xml:space="preserve"> </w:t>
      </w:r>
      <w:r w:rsidRPr="00415672">
        <w:tab/>
      </w:r>
      <w:r w:rsidRPr="005B395D">
        <w:rPr>
          <w:i/>
          <w:iCs/>
          <w:lang w:eastAsia="fr-CA"/>
        </w:rPr>
        <w:t>R. c Oakes</w:t>
      </w:r>
      <w:r w:rsidRPr="00415672">
        <w:rPr>
          <w:lang w:eastAsia="fr-CA"/>
        </w:rPr>
        <w:t>, [1986] 1</w:t>
      </w:r>
      <w:r>
        <w:rPr>
          <w:lang w:eastAsia="fr-CA"/>
        </w:rPr>
        <w:t> RCS</w:t>
      </w:r>
      <w:r w:rsidRPr="00415672">
        <w:rPr>
          <w:lang w:eastAsia="fr-CA"/>
        </w:rPr>
        <w:t xml:space="preserve"> 103 </w:t>
      </w:r>
      <w:r w:rsidRPr="00F61199">
        <w:rPr>
          <w:lang w:eastAsia="fr-CA"/>
        </w:rPr>
        <w:t xml:space="preserve">et </w:t>
      </w:r>
      <w:r w:rsidRPr="00CE1B0D">
        <w:rPr>
          <w:i/>
          <w:iCs/>
          <w:lang w:eastAsia="fr-CA"/>
        </w:rPr>
        <w:t>Ford c Québec (Procureur général)</w:t>
      </w:r>
      <w:r w:rsidRPr="00415672">
        <w:rPr>
          <w:lang w:eastAsia="fr-CA"/>
        </w:rPr>
        <w:t>, [1988] 2</w:t>
      </w:r>
      <w:r>
        <w:rPr>
          <w:lang w:eastAsia="fr-CA"/>
        </w:rPr>
        <w:t> RCS</w:t>
      </w:r>
      <w:r w:rsidRPr="00415672">
        <w:rPr>
          <w:lang w:eastAsia="fr-CA"/>
        </w:rPr>
        <w:t xml:space="preserve"> 712,</w:t>
      </w:r>
      <w:r>
        <w:rPr>
          <w:lang w:eastAsia="fr-CA"/>
        </w:rPr>
        <w:t xml:space="preserve"> au para</w:t>
      </w:r>
      <w:r w:rsidRPr="00415672">
        <w:rPr>
          <w:lang w:eastAsia="fr-CA"/>
        </w:rPr>
        <w:t xml:space="preserve"> 63.</w:t>
      </w:r>
    </w:p>
  </w:footnote>
  <w:footnote w:id="29">
    <w:p w14:paraId="519BFB99" w14:textId="1451C96E" w:rsidR="00500168" w:rsidRPr="008B6A91" w:rsidRDefault="00500168" w:rsidP="00DD104C">
      <w:pPr>
        <w:pStyle w:val="NotesBasPage"/>
      </w:pPr>
      <w:r w:rsidRPr="00415672">
        <w:rPr>
          <w:rStyle w:val="Appelnotedebasdep"/>
          <w:rFonts w:asciiTheme="minorHAnsi" w:hAnsiTheme="minorHAnsi"/>
        </w:rPr>
        <w:footnoteRef/>
      </w:r>
      <w:r w:rsidRPr="008B6A91">
        <w:t xml:space="preserve"> </w:t>
      </w:r>
      <w:r w:rsidRPr="008B6A91">
        <w:tab/>
      </w:r>
      <w:r w:rsidR="00B933EB" w:rsidRPr="00B933EB">
        <w:t xml:space="preserve">Ian Lafrenière, </w:t>
      </w:r>
      <w:r w:rsidRPr="002D7263">
        <w:rPr>
          <w:i/>
          <w:iCs/>
        </w:rPr>
        <w:t>Mémoire au conseil des ministres</w:t>
      </w:r>
      <w:r w:rsidR="00B933EB" w:rsidRPr="002D7263">
        <w:rPr>
          <w:i/>
          <w:iCs/>
        </w:rPr>
        <w:t>. Projet de loi visant à favoriser la sécurité et le sentiment de sécurité de la population et modifiant diverses dispositions</w:t>
      </w:r>
      <w:r w:rsidR="00B933EB" w:rsidRPr="00B933EB">
        <w:t>, Gouvernement du Québec, 2025</w:t>
      </w:r>
      <w:r w:rsidR="002A5333">
        <w:t>,</w:t>
      </w:r>
      <w:r w:rsidR="00B933EB">
        <w:t xml:space="preserve"> à la</w:t>
      </w:r>
      <w:r>
        <w:t xml:space="preserve"> p 10.</w:t>
      </w:r>
      <w:r w:rsidR="00B933EB">
        <w:t xml:space="preserve"> </w:t>
      </w:r>
    </w:p>
  </w:footnote>
  <w:footnote w:id="30">
    <w:p w14:paraId="5DE34FBD" w14:textId="5DF16662" w:rsidR="00A8612B" w:rsidRPr="00843602" w:rsidRDefault="00A8612B" w:rsidP="00DD104C">
      <w:pPr>
        <w:pStyle w:val="NotesBasPage"/>
      </w:pPr>
      <w:r w:rsidRPr="00415672">
        <w:rPr>
          <w:rStyle w:val="Appelnotedebasdep"/>
          <w:rFonts w:asciiTheme="minorHAnsi" w:hAnsiTheme="minorHAnsi"/>
        </w:rPr>
        <w:footnoteRef/>
      </w:r>
      <w:r w:rsidRPr="00843602">
        <w:t xml:space="preserve"> </w:t>
      </w:r>
      <w:r w:rsidRPr="00843602">
        <w:tab/>
      </w:r>
      <w:r w:rsidRPr="002D7263">
        <w:rPr>
          <w:i/>
          <w:iCs/>
        </w:rPr>
        <w:t xml:space="preserve">Health Services and Support </w:t>
      </w:r>
      <w:r w:rsidR="00F61199" w:rsidRPr="002D7263">
        <w:rPr>
          <w:i/>
          <w:iCs/>
        </w:rPr>
        <w:t xml:space="preserve">- </w:t>
      </w:r>
      <w:r w:rsidRPr="002D7263">
        <w:rPr>
          <w:i/>
          <w:iCs/>
        </w:rPr>
        <w:t>Facilities Subsector Bargaining Assn. c Colombie-Britannique</w:t>
      </w:r>
      <w:r w:rsidRPr="00843602">
        <w:t xml:space="preserve">, </w:t>
      </w:r>
      <w:r w:rsidR="000E317C" w:rsidRPr="000E317C">
        <w:t>2</w:t>
      </w:r>
      <w:r w:rsidR="00111498">
        <w:t> </w:t>
      </w:r>
      <w:r w:rsidR="000E317C" w:rsidRPr="000E317C">
        <w:t xml:space="preserve">RCS 391 au </w:t>
      </w:r>
      <w:r w:rsidR="000E317C">
        <w:t>para</w:t>
      </w:r>
      <w:r w:rsidRPr="00843602">
        <w:t xml:space="preserve"> 153, </w:t>
      </w:r>
      <w:r w:rsidRPr="002D7263">
        <w:rPr>
          <w:i/>
          <w:iCs/>
        </w:rPr>
        <w:t>Singh c La Reine</w:t>
      </w:r>
      <w:r w:rsidRPr="00843602">
        <w:t>, 2010</w:t>
      </w:r>
      <w:r w:rsidR="0047177D">
        <w:t> </w:t>
      </w:r>
      <w:r w:rsidRPr="00843602">
        <w:t>QCCA 1340</w:t>
      </w:r>
      <w:r w:rsidR="000671B2">
        <w:t>, aux pa</w:t>
      </w:r>
      <w:r w:rsidR="0046571A">
        <w:t>ra</w:t>
      </w:r>
      <w:r w:rsidR="002F2DEB">
        <w:t>s</w:t>
      </w:r>
      <w:r w:rsidR="0046571A">
        <w:t xml:space="preserve"> 29-34</w:t>
      </w:r>
      <w:r w:rsidR="002F2DEB">
        <w:rPr>
          <w:rFonts w:ascii="Arial" w:hAnsi="Arial" w:cs="Arial"/>
        </w:rPr>
        <w:t>.</w:t>
      </w:r>
    </w:p>
  </w:footnote>
  <w:footnote w:id="31">
    <w:p w14:paraId="55A10626" w14:textId="4DE77E72" w:rsidR="00375BBF" w:rsidRDefault="00375BBF" w:rsidP="00DD104C">
      <w:pPr>
        <w:pStyle w:val="NotesBasPage"/>
      </w:pPr>
      <w:r>
        <w:rPr>
          <w:rStyle w:val="Appelnotedebasdep"/>
        </w:rPr>
        <w:footnoteRef/>
      </w:r>
      <w:r>
        <w:t xml:space="preserve"> </w:t>
      </w:r>
      <w:r>
        <w:tab/>
      </w:r>
      <w:r w:rsidRPr="002D7263">
        <w:rPr>
          <w:i/>
          <w:iCs/>
        </w:rPr>
        <w:t>Edmonton Journal c Alberta (Procureur général)</w:t>
      </w:r>
      <w:r w:rsidRPr="00B05886">
        <w:t xml:space="preserve">, (1989) 2 </w:t>
      </w:r>
      <w:r w:rsidR="00783EE4">
        <w:t>SCR</w:t>
      </w:r>
      <w:r w:rsidR="007A2406">
        <w:t xml:space="preserve"> </w:t>
      </w:r>
      <w:r w:rsidRPr="00B05886">
        <w:t xml:space="preserve">1326. </w:t>
      </w:r>
      <w:r>
        <w:t xml:space="preserve"> </w:t>
      </w:r>
    </w:p>
  </w:footnote>
  <w:footnote w:id="32">
    <w:p w14:paraId="7C412164" w14:textId="3AFAA7E5" w:rsidR="00B71E4C" w:rsidRPr="00415672" w:rsidRDefault="00B71E4C" w:rsidP="00DD104C">
      <w:pPr>
        <w:pStyle w:val="NotesBasPage"/>
      </w:pPr>
      <w:r w:rsidRPr="00415672">
        <w:rPr>
          <w:rStyle w:val="Appelnotedebasdep"/>
          <w:rFonts w:asciiTheme="minorHAnsi" w:hAnsiTheme="minorHAnsi"/>
        </w:rPr>
        <w:footnoteRef/>
      </w:r>
      <w:r w:rsidRPr="00415672">
        <w:t xml:space="preserve"> </w:t>
      </w:r>
      <w:r w:rsidRPr="00415672">
        <w:tab/>
        <w:t xml:space="preserve">Voir notamment : </w:t>
      </w:r>
      <w:r w:rsidRPr="0055737E">
        <w:rPr>
          <w:i/>
          <w:iCs/>
        </w:rPr>
        <w:t>Loi établissant un périmètre aux abords de certains lieux afin d’encadrer les manifestations en lien avec la pandémie de la COVID-19</w:t>
      </w:r>
      <w:r>
        <w:t>,</w:t>
      </w:r>
      <w:r w:rsidRPr="00377383">
        <w:t xml:space="preserve"> LQ 2021, c 26</w:t>
      </w:r>
      <w:r w:rsidR="00111498">
        <w:t> </w:t>
      </w:r>
      <w:r>
        <w:t>art</w:t>
      </w:r>
      <w:r w:rsidRPr="00415672">
        <w:t xml:space="preserve"> 1 et </w:t>
      </w:r>
      <w:r w:rsidRPr="0055737E">
        <w:rPr>
          <w:i/>
          <w:iCs/>
        </w:rPr>
        <w:t>Loi sur les services de santé et les services sociaux</w:t>
      </w:r>
      <w:r w:rsidRPr="00415672">
        <w:t xml:space="preserve">, </w:t>
      </w:r>
      <w:r w:rsidRPr="00870E5D">
        <w:t>RLRQ, c S-4.2</w:t>
      </w:r>
      <w:r w:rsidRPr="000D198F">
        <w:t>,</w:t>
      </w:r>
      <w:r w:rsidRPr="00415672">
        <w:t xml:space="preserve"> art 16.1 (Validité constitutionnelle confirmée dans </w:t>
      </w:r>
      <w:r w:rsidRPr="00F90BBC">
        <w:t xml:space="preserve">: </w:t>
      </w:r>
      <w:r w:rsidRPr="0055737E">
        <w:rPr>
          <w:i/>
          <w:iCs/>
        </w:rPr>
        <w:t>Lebel Caron c Procureur général du Québec</w:t>
      </w:r>
      <w:r w:rsidRPr="00415672">
        <w:t xml:space="preserve">, </w:t>
      </w:r>
      <w:r w:rsidR="00A92FCC" w:rsidRPr="0055737E">
        <w:rPr>
          <w:i/>
          <w:iCs/>
        </w:rPr>
        <w:t>supra</w:t>
      </w:r>
      <w:r w:rsidR="00A92FCC">
        <w:t xml:space="preserve"> </w:t>
      </w:r>
      <w:r w:rsidR="007D65A1">
        <w:t>note 26</w:t>
      </w:r>
      <w:r w:rsidR="00B90BB0">
        <w:t>)</w:t>
      </w:r>
      <w:r w:rsidR="00251448">
        <w:t>.</w:t>
      </w:r>
    </w:p>
  </w:footnote>
  <w:footnote w:id="33">
    <w:p w14:paraId="6F293876" w14:textId="7156F54F" w:rsidR="00104B6F" w:rsidRPr="00415672" w:rsidRDefault="00104B6F" w:rsidP="00DD104C">
      <w:pPr>
        <w:pStyle w:val="NotesBasPage"/>
      </w:pPr>
      <w:r w:rsidRPr="00415672">
        <w:rPr>
          <w:rStyle w:val="Appelnotedebasdep"/>
          <w:rFonts w:asciiTheme="minorHAnsi" w:hAnsiTheme="minorHAnsi"/>
        </w:rPr>
        <w:footnoteRef/>
      </w:r>
      <w:r w:rsidRPr="00415672">
        <w:t xml:space="preserve"> </w:t>
      </w:r>
      <w:r w:rsidRPr="00415672">
        <w:tab/>
      </w:r>
      <w:r w:rsidR="00F771BF" w:rsidRPr="00635733">
        <w:rPr>
          <w:i/>
          <w:iCs/>
        </w:rPr>
        <w:t>Loi constitutionnelle de 1982</w:t>
      </w:r>
      <w:r w:rsidR="00F771BF" w:rsidRPr="00F771BF">
        <w:t xml:space="preserve">, Annexe B de la </w:t>
      </w:r>
      <w:r w:rsidR="00F771BF" w:rsidRPr="00B669B8">
        <w:rPr>
          <w:i/>
          <w:iCs/>
        </w:rPr>
        <w:t>Loi de 1982 sur le Canada (R-U)</w:t>
      </w:r>
      <w:r w:rsidR="00F771BF">
        <w:t xml:space="preserve"> </w:t>
      </w:r>
      <w:r w:rsidRPr="00415672">
        <w:t>dans LRC (1985), App. II, n</w:t>
      </w:r>
      <w:r w:rsidRPr="004E634B">
        <w:rPr>
          <w:vertAlign w:val="superscript"/>
        </w:rPr>
        <w:t>o</w:t>
      </w:r>
      <w:r w:rsidRPr="00415672">
        <w:t xml:space="preserve"> 44</w:t>
      </w:r>
      <w:r w:rsidR="002A4C6C">
        <w:t xml:space="preserve">. </w:t>
      </w:r>
      <w:r w:rsidR="00871B13" w:rsidDel="00F17F89">
        <w:t>L</w:t>
      </w:r>
      <w:r w:rsidR="00871B13" w:rsidRPr="00DB409D">
        <w:t xml:space="preserve">es termes utilisés à </w:t>
      </w:r>
      <w:r w:rsidR="00871B13">
        <w:t>cette disposition</w:t>
      </w:r>
      <w:r w:rsidR="00871B13" w:rsidRPr="00DB409D">
        <w:t xml:space="preserve"> ont le même sens et la même portée que ceux utilisés à l’article 8 de la Charte canadienne</w:t>
      </w:r>
      <w:r w:rsidR="00871B13">
        <w:t xml:space="preserve"> : </w:t>
      </w:r>
      <w:r w:rsidRPr="00635733">
        <w:rPr>
          <w:i/>
          <w:iCs/>
        </w:rPr>
        <w:t>Potash c Comité paritaire de l</w:t>
      </w:r>
      <w:r w:rsidR="00111498" w:rsidRPr="00635733">
        <w:rPr>
          <w:i/>
          <w:iCs/>
        </w:rPr>
        <w:t>’</w:t>
      </w:r>
      <w:r w:rsidRPr="00635733">
        <w:rPr>
          <w:i/>
          <w:iCs/>
        </w:rPr>
        <w:t>industrie de la chemise</w:t>
      </w:r>
      <w:r w:rsidRPr="00971359">
        <w:t>, 1992</w:t>
      </w:r>
      <w:r w:rsidR="00111498">
        <w:t> </w:t>
      </w:r>
      <w:r w:rsidRPr="00971359">
        <w:t>CanLII 3213 (QC CA)</w:t>
      </w:r>
      <w:r w:rsidR="00111498">
        <w:rPr>
          <w:rFonts w:ascii="Arial" w:hAnsi="Arial" w:cs="Arial"/>
        </w:rPr>
        <w:t> </w:t>
      </w:r>
      <w:r w:rsidRPr="00415672">
        <w:t xml:space="preserve">; </w:t>
      </w:r>
      <w:r w:rsidRPr="00DC01D2">
        <w:rPr>
          <w:i/>
          <w:iCs/>
        </w:rPr>
        <w:t>Comité paritaire de l’industrie de la chemise c Sélection Milton</w:t>
      </w:r>
      <w:r w:rsidRPr="00415672">
        <w:t>, [1994] 2</w:t>
      </w:r>
      <w:r>
        <w:t> </w:t>
      </w:r>
      <w:r w:rsidR="00F76920">
        <w:t>RCS</w:t>
      </w:r>
      <w:r w:rsidRPr="00415672">
        <w:t xml:space="preserve"> 406.</w:t>
      </w:r>
    </w:p>
  </w:footnote>
  <w:footnote w:id="34">
    <w:p w14:paraId="537E5EB9" w14:textId="05667864" w:rsidR="000C0C02" w:rsidRPr="00415672" w:rsidRDefault="000C0C02" w:rsidP="00DD104C">
      <w:pPr>
        <w:pStyle w:val="NotesBasPage"/>
      </w:pPr>
      <w:r w:rsidRPr="00415672">
        <w:rPr>
          <w:rStyle w:val="Appelnotedebasdep"/>
          <w:rFonts w:asciiTheme="minorHAnsi" w:hAnsiTheme="minorHAnsi"/>
        </w:rPr>
        <w:footnoteRef/>
      </w:r>
      <w:r w:rsidRPr="00415672">
        <w:t xml:space="preserve"> </w:t>
      </w:r>
      <w:r w:rsidR="0042697B" w:rsidRPr="00415672">
        <w:tab/>
      </w:r>
      <w:r w:rsidR="008C1CAA" w:rsidRPr="00635733">
        <w:rPr>
          <w:i/>
          <w:iCs/>
        </w:rPr>
        <w:t>R.</w:t>
      </w:r>
      <w:r w:rsidR="00970719" w:rsidRPr="00635733">
        <w:rPr>
          <w:i/>
          <w:iCs/>
        </w:rPr>
        <w:t xml:space="preserve"> </w:t>
      </w:r>
      <w:r w:rsidR="008C1CAA" w:rsidRPr="00635733">
        <w:rPr>
          <w:i/>
          <w:iCs/>
        </w:rPr>
        <w:t>c</w:t>
      </w:r>
      <w:r w:rsidR="00970719" w:rsidRPr="00635733">
        <w:rPr>
          <w:i/>
          <w:iCs/>
        </w:rPr>
        <w:t xml:space="preserve"> </w:t>
      </w:r>
      <w:r w:rsidR="008C1CAA" w:rsidRPr="00635733">
        <w:rPr>
          <w:i/>
          <w:iCs/>
        </w:rPr>
        <w:t>Vinet</w:t>
      </w:r>
      <w:r w:rsidR="008C1CAA" w:rsidRPr="00415672">
        <w:t>,</w:t>
      </w:r>
      <w:r w:rsidR="00970719">
        <w:t xml:space="preserve"> 2010 QCCQ 1095</w:t>
      </w:r>
      <w:r w:rsidR="001D72AA" w:rsidRPr="00415672">
        <w:t xml:space="preserve"> et </w:t>
      </w:r>
      <w:r w:rsidR="001D72AA" w:rsidRPr="00DC01D2">
        <w:rPr>
          <w:i/>
          <w:iCs/>
        </w:rPr>
        <w:t>L’Espérance c</w:t>
      </w:r>
      <w:r w:rsidR="009A13D3" w:rsidRPr="00DC01D2">
        <w:rPr>
          <w:i/>
          <w:iCs/>
        </w:rPr>
        <w:t xml:space="preserve"> </w:t>
      </w:r>
      <w:r w:rsidR="001D72AA" w:rsidRPr="00DC01D2">
        <w:rPr>
          <w:i/>
          <w:iCs/>
        </w:rPr>
        <w:t>R</w:t>
      </w:r>
      <w:r w:rsidR="001D72AA" w:rsidRPr="00415672">
        <w:t>., </w:t>
      </w:r>
      <w:r w:rsidR="00DF3A74" w:rsidRPr="00DF3A74">
        <w:t>2011</w:t>
      </w:r>
      <w:r w:rsidR="00111498">
        <w:t> </w:t>
      </w:r>
      <w:r w:rsidR="00DF3A74" w:rsidRPr="00DF3A74">
        <w:t>QCCA 237</w:t>
      </w:r>
      <w:r w:rsidR="009A79CF">
        <w:t>.</w:t>
      </w:r>
    </w:p>
  </w:footnote>
  <w:footnote w:id="35">
    <w:p w14:paraId="3204B334" w14:textId="42FAF83D" w:rsidR="00E07783" w:rsidRDefault="00E07783" w:rsidP="00DD104C">
      <w:pPr>
        <w:pStyle w:val="NotesBasPage"/>
      </w:pPr>
      <w:r w:rsidRPr="00415672">
        <w:rPr>
          <w:rStyle w:val="Appelnotedebasdep"/>
          <w:rFonts w:asciiTheme="minorHAnsi" w:hAnsiTheme="minorHAnsi"/>
        </w:rPr>
        <w:footnoteRef/>
      </w:r>
      <w:r>
        <w:t xml:space="preserve"> </w:t>
      </w:r>
      <w:r>
        <w:tab/>
      </w:r>
      <w:r w:rsidRPr="00635733">
        <w:rPr>
          <w:i/>
          <w:iCs/>
        </w:rPr>
        <w:t>R. v Klimchuck</w:t>
      </w:r>
      <w:r w:rsidRPr="003A7E08">
        <w:t>, </w:t>
      </w:r>
      <w:r w:rsidR="00255EDF" w:rsidRPr="003A7E08">
        <w:t>1991 CanLII 3958 (BC CA)</w:t>
      </w:r>
      <w:r w:rsidRPr="003A7E08">
        <w:t>, 4</w:t>
      </w:r>
      <w:r w:rsidR="0047177D" w:rsidRPr="003A7E08">
        <w:t> </w:t>
      </w:r>
      <w:r w:rsidRPr="003A7E08">
        <w:t>B.C.A.C. 26; </w:t>
      </w:r>
      <w:r w:rsidRPr="00635733">
        <w:rPr>
          <w:i/>
          <w:iCs/>
        </w:rPr>
        <w:t>R. v Bulmer</w:t>
      </w:r>
      <w:r w:rsidRPr="003A7E08">
        <w:t>, </w:t>
      </w:r>
      <w:r w:rsidR="00820AB3" w:rsidRPr="003A7E08">
        <w:t>2005</w:t>
      </w:r>
      <w:r w:rsidR="00111498" w:rsidRPr="003A7E08">
        <w:t> </w:t>
      </w:r>
      <w:r w:rsidR="00820AB3" w:rsidRPr="003A7E08">
        <w:t>SKCA 90 (CanLII</w:t>
      </w:r>
      <w:r w:rsidR="00156FBD" w:rsidRPr="003A7E08">
        <w:t>)</w:t>
      </w:r>
      <w:r w:rsidR="00156FBD" w:rsidRPr="003A7E08">
        <w:rPr>
          <w:rFonts w:ascii="Arial" w:hAnsi="Arial" w:cs="Arial"/>
        </w:rPr>
        <w:t> </w:t>
      </w:r>
      <w:r w:rsidR="00156FBD" w:rsidRPr="003A7E08">
        <w:t>;</w:t>
      </w:r>
      <w:r w:rsidRPr="003A7E08">
        <w:t> R</w:t>
      </w:r>
      <w:r w:rsidRPr="00635733">
        <w:rPr>
          <w:i/>
          <w:iCs/>
        </w:rPr>
        <w:t>. v</w:t>
      </w:r>
      <w:r w:rsidR="00156FBD" w:rsidRPr="00635733">
        <w:rPr>
          <w:i/>
          <w:iCs/>
        </w:rPr>
        <w:t xml:space="preserve"> </w:t>
      </w:r>
      <w:r w:rsidRPr="00635733">
        <w:rPr>
          <w:i/>
          <w:iCs/>
        </w:rPr>
        <w:t>Caslake</w:t>
      </w:r>
      <w:r w:rsidRPr="003A7E08">
        <w:t>, </w:t>
      </w:r>
      <w:r w:rsidR="00145B56" w:rsidRPr="003A7E08">
        <w:t>1998</w:t>
      </w:r>
      <w:r w:rsidR="00111498" w:rsidRPr="003A7E08">
        <w:t> </w:t>
      </w:r>
      <w:r w:rsidR="00145B56" w:rsidRPr="003A7E08">
        <w:t>CanLII 838 (CSC), [1998] 1</w:t>
      </w:r>
      <w:r w:rsidR="00111498" w:rsidRPr="003A7E08">
        <w:t> </w:t>
      </w:r>
      <w:r w:rsidR="00145B56" w:rsidRPr="003A7E08">
        <w:t>RCS 51</w:t>
      </w:r>
      <w:r w:rsidRPr="003A7E08">
        <w:t>, [1998] 1</w:t>
      </w:r>
      <w:r w:rsidR="008F0C5D" w:rsidRPr="003A7E08">
        <w:t> </w:t>
      </w:r>
      <w:r w:rsidR="00F76920" w:rsidRPr="003A7E08">
        <w:t>RCS</w:t>
      </w:r>
      <w:r w:rsidRPr="00415672">
        <w:t xml:space="preserve"> 51, </w:t>
      </w:r>
      <w:r w:rsidR="00145B56">
        <w:t>au p</w:t>
      </w:r>
      <w:r w:rsidR="00D21D75">
        <w:t>ara 23.</w:t>
      </w:r>
      <w:r w:rsidR="00145B56">
        <w:t xml:space="preserve"> </w:t>
      </w:r>
    </w:p>
  </w:footnote>
  <w:footnote w:id="36">
    <w:p w14:paraId="78F43D05" w14:textId="1F3954A7" w:rsidR="009035D9" w:rsidRDefault="009035D9" w:rsidP="00DD104C">
      <w:pPr>
        <w:pStyle w:val="NotesBasPage"/>
      </w:pPr>
      <w:r w:rsidRPr="00415672">
        <w:rPr>
          <w:rStyle w:val="Appelnotedebasdep"/>
          <w:rFonts w:asciiTheme="minorHAnsi" w:hAnsiTheme="minorHAnsi"/>
        </w:rPr>
        <w:footnoteRef/>
      </w:r>
      <w:r>
        <w:t xml:space="preserve"> </w:t>
      </w:r>
      <w:r>
        <w:tab/>
      </w:r>
      <w:r w:rsidRPr="00205414">
        <w:rPr>
          <w:i/>
          <w:iCs/>
        </w:rPr>
        <w:t>R. c Collins</w:t>
      </w:r>
      <w:r>
        <w:t xml:space="preserve">, </w:t>
      </w:r>
      <w:r w:rsidR="00493CB8">
        <w:t xml:space="preserve">[1987] 1 </w:t>
      </w:r>
      <w:r w:rsidR="00F76920">
        <w:t>RCS</w:t>
      </w:r>
      <w:r>
        <w:t xml:space="preserve"> 265, </w:t>
      </w:r>
      <w:r w:rsidR="00156FBD">
        <w:t>au para</w:t>
      </w:r>
      <w:r>
        <w:t xml:space="preserve"> 23</w:t>
      </w:r>
      <w:r w:rsidR="00234C44">
        <w:t xml:space="preserve">, </w:t>
      </w:r>
      <w:r w:rsidR="00234C44" w:rsidRPr="00860148">
        <w:t>Voir notamment</w:t>
      </w:r>
      <w:r w:rsidR="00234C44">
        <w:t> :</w:t>
      </w:r>
      <w:r w:rsidR="008E7D1E">
        <w:t xml:space="preserve"> </w:t>
      </w:r>
      <w:r w:rsidR="00234C44" w:rsidRPr="00205414">
        <w:rPr>
          <w:i/>
          <w:iCs/>
        </w:rPr>
        <w:t>Hunter c Southam Inc</w:t>
      </w:r>
      <w:r w:rsidR="00234C44" w:rsidRPr="00860148">
        <w:t xml:space="preserve">., </w:t>
      </w:r>
      <w:r w:rsidR="00234C44">
        <w:t>[</w:t>
      </w:r>
      <w:r w:rsidR="00234C44" w:rsidRPr="00860148">
        <w:t>1984</w:t>
      </w:r>
      <w:r w:rsidR="00234C44">
        <w:t>]</w:t>
      </w:r>
      <w:r w:rsidR="00234C44" w:rsidRPr="00860148">
        <w:t xml:space="preserve"> 2 </w:t>
      </w:r>
      <w:r w:rsidR="00F76920">
        <w:t>RCS</w:t>
      </w:r>
      <w:r w:rsidR="00990098">
        <w:t> </w:t>
      </w:r>
      <w:r w:rsidR="00234C44" w:rsidRPr="00860148">
        <w:t>145</w:t>
      </w:r>
      <w:r w:rsidR="00587FD3">
        <w:t>, 166-168</w:t>
      </w:r>
      <w:r w:rsidR="00234C44" w:rsidRPr="00860148">
        <w:t>.</w:t>
      </w:r>
    </w:p>
  </w:footnote>
  <w:footnote w:id="37">
    <w:p w14:paraId="4CD5EFE9" w14:textId="6377AC74" w:rsidR="009035D9" w:rsidRPr="00CE1142" w:rsidRDefault="009035D9" w:rsidP="00DD104C">
      <w:pPr>
        <w:pStyle w:val="NotesBasPage"/>
      </w:pPr>
      <w:r w:rsidRPr="00415672">
        <w:rPr>
          <w:rStyle w:val="Appelnotedebasdep"/>
          <w:rFonts w:asciiTheme="minorHAnsi" w:hAnsiTheme="minorHAnsi"/>
        </w:rPr>
        <w:footnoteRef/>
      </w:r>
      <w:r w:rsidRPr="00970719">
        <w:t xml:space="preserve"> </w:t>
      </w:r>
      <w:r w:rsidRPr="00970719">
        <w:tab/>
      </w:r>
      <w:r w:rsidRPr="00635733">
        <w:rPr>
          <w:i/>
          <w:iCs/>
        </w:rPr>
        <w:t>R. c</w:t>
      </w:r>
      <w:r w:rsidR="00A520BA" w:rsidRPr="00635733">
        <w:rPr>
          <w:i/>
          <w:iCs/>
        </w:rPr>
        <w:t xml:space="preserve"> </w:t>
      </w:r>
      <w:r w:rsidRPr="00635733">
        <w:rPr>
          <w:i/>
          <w:iCs/>
        </w:rPr>
        <w:t>Vinet</w:t>
      </w:r>
      <w:r w:rsidRPr="00970719">
        <w:t>,</w:t>
      </w:r>
      <w:r w:rsidR="009400EF">
        <w:t xml:space="preserve"> </w:t>
      </w:r>
      <w:r w:rsidR="000355BC" w:rsidRPr="00635B76">
        <w:rPr>
          <w:i/>
          <w:iCs/>
          <w:vanish/>
        </w:rPr>
        <w:t>supra</w:t>
      </w:r>
      <w:r w:rsidR="009400EF">
        <w:t xml:space="preserve"> note</w:t>
      </w:r>
      <w:r w:rsidR="006C55D9">
        <w:t xml:space="preserve"> </w:t>
      </w:r>
      <w:r w:rsidR="006C55D9">
        <w:fldChar w:fldCharType="begin"/>
      </w:r>
      <w:r w:rsidR="006C55D9">
        <w:instrText xml:space="preserve"> NOTEREF _Ref221105120 \h </w:instrText>
      </w:r>
      <w:r w:rsidR="008A297D">
        <w:instrText xml:space="preserve"> \* MERGEFORMAT </w:instrText>
      </w:r>
      <w:r w:rsidR="006C55D9">
        <w:fldChar w:fldCharType="separate"/>
      </w:r>
      <w:r w:rsidR="00480445">
        <w:t>7</w:t>
      </w:r>
      <w:r w:rsidR="006C55D9">
        <w:fldChar w:fldCharType="end"/>
      </w:r>
      <w:r w:rsidRPr="00970719">
        <w:t>.</w:t>
      </w:r>
    </w:p>
  </w:footnote>
  <w:footnote w:id="38">
    <w:p w14:paraId="08251044" w14:textId="3AD0539D" w:rsidR="00E31D59" w:rsidRPr="00DD3A76" w:rsidRDefault="00E31D59" w:rsidP="00DD104C">
      <w:pPr>
        <w:pStyle w:val="NotesBasPage"/>
      </w:pPr>
      <w:r w:rsidRPr="00415672">
        <w:rPr>
          <w:rStyle w:val="Appelnotedebasdep"/>
          <w:rFonts w:asciiTheme="minorHAnsi" w:hAnsiTheme="minorHAnsi"/>
        </w:rPr>
        <w:footnoteRef/>
      </w:r>
      <w:r w:rsidRPr="00DD3A76">
        <w:t xml:space="preserve"> </w:t>
      </w:r>
      <w:r w:rsidRPr="00DD3A76">
        <w:tab/>
        <w:t xml:space="preserve">Charte, art 52. </w:t>
      </w:r>
      <w:r w:rsidRPr="00DD3A76">
        <w:rPr>
          <w:i/>
          <w:iCs/>
        </w:rPr>
        <w:t>R. c Collins</w:t>
      </w:r>
      <w:r w:rsidRPr="00DD3A76">
        <w:t xml:space="preserve">, </w:t>
      </w:r>
      <w:r w:rsidRPr="00DD3A76">
        <w:rPr>
          <w:i/>
          <w:iCs/>
          <w:vanish/>
        </w:rPr>
        <w:t>supra</w:t>
      </w:r>
      <w:r w:rsidRPr="00DD3A76">
        <w:t xml:space="preserve"> note</w:t>
      </w:r>
      <w:r w:rsidR="005620F4" w:rsidRPr="00DD3A76">
        <w:t xml:space="preserve"> </w:t>
      </w:r>
      <w:r w:rsidR="005620F4">
        <w:rPr>
          <w:lang w:val="en-CA"/>
        </w:rPr>
        <w:fldChar w:fldCharType="begin"/>
      </w:r>
      <w:r w:rsidR="005620F4" w:rsidRPr="00DD3A76">
        <w:instrText xml:space="preserve"> NOTEREF _Ref220923505 \h </w:instrText>
      </w:r>
      <w:r w:rsidR="008A297D" w:rsidRPr="00DD3A76">
        <w:instrText xml:space="preserve"> \* MERGEFORMAT </w:instrText>
      </w:r>
      <w:r w:rsidR="005620F4">
        <w:rPr>
          <w:lang w:val="en-CA"/>
        </w:rPr>
      </w:r>
      <w:r w:rsidR="005620F4">
        <w:rPr>
          <w:lang w:val="en-CA"/>
        </w:rPr>
        <w:fldChar w:fldCharType="separate"/>
      </w:r>
      <w:r w:rsidR="00480445" w:rsidRPr="00DD3A76">
        <w:t>35</w:t>
      </w:r>
      <w:r w:rsidR="005620F4">
        <w:rPr>
          <w:lang w:val="en-CA"/>
        </w:rPr>
        <w:fldChar w:fldCharType="end"/>
      </w:r>
      <w:r w:rsidRPr="00DD3A76">
        <w:t>.</w:t>
      </w:r>
    </w:p>
  </w:footnote>
  <w:footnote w:id="39">
    <w:p w14:paraId="48F37208" w14:textId="753BBE92" w:rsidR="005D65F6" w:rsidRPr="00926791" w:rsidRDefault="005D65F6" w:rsidP="00DD104C">
      <w:pPr>
        <w:pStyle w:val="NotesBasPage"/>
      </w:pPr>
      <w:r w:rsidRPr="00415672">
        <w:rPr>
          <w:rStyle w:val="Appelnotedebasdep"/>
          <w:rFonts w:asciiTheme="minorHAnsi" w:hAnsiTheme="minorHAnsi"/>
        </w:rPr>
        <w:footnoteRef/>
      </w:r>
      <w:r w:rsidRPr="00926791">
        <w:t xml:space="preserve"> </w:t>
      </w:r>
      <w:r w:rsidR="008F0B81" w:rsidRPr="00926791">
        <w:tab/>
      </w:r>
      <w:r w:rsidR="002D5089" w:rsidRPr="00635733">
        <w:rPr>
          <w:i/>
          <w:iCs/>
        </w:rPr>
        <w:t>R. c Edwards</w:t>
      </w:r>
      <w:r w:rsidR="002D5089" w:rsidRPr="00926791">
        <w:t xml:space="preserve">, </w:t>
      </w:r>
      <w:r w:rsidR="008F0B81" w:rsidRPr="00926791">
        <w:t>[1996] 1 RCS</w:t>
      </w:r>
      <w:r w:rsidR="00990098" w:rsidRPr="00926791">
        <w:t> </w:t>
      </w:r>
      <w:r w:rsidR="008F0B81" w:rsidRPr="00926791">
        <w:t>128</w:t>
      </w:r>
      <w:r w:rsidR="00926791" w:rsidRPr="00926791">
        <w:t xml:space="preserve"> et</w:t>
      </w:r>
      <w:r w:rsidR="00926791" w:rsidRPr="00926791">
        <w:rPr>
          <w:spacing w:val="-3"/>
        </w:rPr>
        <w:t xml:space="preserve"> </w:t>
      </w:r>
      <w:r w:rsidR="00926791" w:rsidRPr="00635733">
        <w:rPr>
          <w:i/>
          <w:iCs/>
          <w:spacing w:val="-3"/>
        </w:rPr>
        <w:t>R. c Duarte</w:t>
      </w:r>
      <w:r w:rsidR="00926791" w:rsidRPr="00415672">
        <w:rPr>
          <w:spacing w:val="-3"/>
        </w:rPr>
        <w:t xml:space="preserve">, [1990] 1 </w:t>
      </w:r>
      <w:r w:rsidR="00F76920">
        <w:rPr>
          <w:spacing w:val="-3"/>
        </w:rPr>
        <w:t>RCS</w:t>
      </w:r>
      <w:r w:rsidR="00926791">
        <w:rPr>
          <w:spacing w:val="-3"/>
        </w:rPr>
        <w:t> </w:t>
      </w:r>
      <w:r w:rsidR="00926791" w:rsidRPr="00415672">
        <w:rPr>
          <w:spacing w:val="-3"/>
        </w:rPr>
        <w:t>30</w:t>
      </w:r>
      <w:r w:rsidR="002D5089" w:rsidRPr="00415672">
        <w:rPr>
          <w:spacing w:val="-3"/>
        </w:rPr>
        <w:t>.</w:t>
      </w:r>
    </w:p>
  </w:footnote>
  <w:footnote w:id="40">
    <w:p w14:paraId="7F5B6B06" w14:textId="1DEA6CFB" w:rsidR="006C62AF" w:rsidRPr="00415672" w:rsidRDefault="006C62AF" w:rsidP="00DD104C">
      <w:pPr>
        <w:pStyle w:val="NotesBasPage"/>
      </w:pPr>
      <w:r w:rsidRPr="00415672">
        <w:rPr>
          <w:rStyle w:val="Appelnotedebasdep"/>
          <w:rFonts w:asciiTheme="minorHAnsi" w:hAnsiTheme="minorHAnsi"/>
        </w:rPr>
        <w:footnoteRef/>
      </w:r>
      <w:r w:rsidRPr="00415672">
        <w:t xml:space="preserve"> </w:t>
      </w:r>
      <w:r w:rsidRPr="00415672">
        <w:tab/>
      </w:r>
      <w:r w:rsidRPr="00466629">
        <w:rPr>
          <w:i/>
          <w:iCs/>
        </w:rPr>
        <w:t>Carter c</w:t>
      </w:r>
      <w:r w:rsidR="006F0471" w:rsidRPr="00466629">
        <w:rPr>
          <w:i/>
          <w:iCs/>
        </w:rPr>
        <w:t xml:space="preserve"> </w:t>
      </w:r>
      <w:r w:rsidRPr="00466629">
        <w:rPr>
          <w:i/>
          <w:iCs/>
        </w:rPr>
        <w:t>Canada (P.G.)</w:t>
      </w:r>
      <w:r w:rsidRPr="00415672">
        <w:t>,</w:t>
      </w:r>
      <w:r w:rsidR="003E0F38" w:rsidRPr="003E0F38">
        <w:t xml:space="preserve"> [2015] 1</w:t>
      </w:r>
      <w:r w:rsidR="00111498">
        <w:t> </w:t>
      </w:r>
      <w:r w:rsidR="003E0F38" w:rsidRPr="003E0F38">
        <w:t>RCS 331</w:t>
      </w:r>
      <w:r w:rsidR="00C37BD9">
        <w:t xml:space="preserve">, </w:t>
      </w:r>
      <w:r w:rsidR="006F0471">
        <w:t>au para 85</w:t>
      </w:r>
      <w:r w:rsidRPr="00415672">
        <w:t>.</w:t>
      </w:r>
    </w:p>
  </w:footnote>
  <w:footnote w:id="41">
    <w:p w14:paraId="0584BA8F" w14:textId="39675017" w:rsidR="009D012F" w:rsidRDefault="009D012F" w:rsidP="00DD104C">
      <w:pPr>
        <w:pStyle w:val="NotesBasPage"/>
      </w:pPr>
      <w:r w:rsidRPr="00415672">
        <w:rPr>
          <w:rStyle w:val="Appelnotedebasdep"/>
          <w:rFonts w:asciiTheme="minorHAnsi" w:hAnsiTheme="minorHAnsi"/>
        </w:rPr>
        <w:footnoteRef/>
      </w:r>
      <w:r>
        <w:t xml:space="preserve"> </w:t>
      </w:r>
      <w:r>
        <w:tab/>
      </w:r>
      <w:r w:rsidRPr="00D06157">
        <w:t xml:space="preserve">Lucie Lemonde, </w:t>
      </w:r>
      <w:r w:rsidRPr="00415672">
        <w:t>«</w:t>
      </w:r>
      <w:r w:rsidR="000637DC">
        <w:rPr>
          <w:rFonts w:ascii="Arial" w:hAnsi="Arial" w:cs="Arial"/>
        </w:rPr>
        <w:t> </w:t>
      </w:r>
      <w:r w:rsidRPr="00D06157">
        <w:t>Le profilage dans l’espace public</w:t>
      </w:r>
      <w:r w:rsidR="007757D9">
        <w:t> </w:t>
      </w:r>
      <w:r w:rsidRPr="00D06157">
        <w:t>: comment cacher ce que l’on ne veut pas voir</w:t>
      </w:r>
      <w:r w:rsidRPr="00415672">
        <w:t>!</w:t>
      </w:r>
      <w:r w:rsidR="000637DC">
        <w:rPr>
          <w:rFonts w:ascii="Arial" w:hAnsi="Arial" w:cs="Arial"/>
        </w:rPr>
        <w:t> </w:t>
      </w:r>
      <w:r w:rsidRPr="00415672">
        <w:t>»</w:t>
      </w:r>
      <w:r w:rsidRPr="00D06157">
        <w:t xml:space="preserve"> (2010) Bulletin de la Ligue des droits et libertés 6</w:t>
      </w:r>
      <w:r w:rsidRPr="00D06157">
        <w:noBreakHyphen/>
        <w:t>8</w:t>
      </w:r>
      <w:r w:rsidR="00EA334A">
        <w:rPr>
          <w:rFonts w:ascii="Arial" w:hAnsi="Arial" w:cs="Arial"/>
        </w:rPr>
        <w:t> </w:t>
      </w:r>
      <w:r w:rsidRPr="00415672">
        <w:t>;</w:t>
      </w:r>
      <w:r>
        <w:t xml:space="preserve"> </w:t>
      </w:r>
      <w:r w:rsidRPr="006F0D1A">
        <w:t xml:space="preserve">Francis Dupuis-Déri, </w:t>
      </w:r>
      <w:r w:rsidRPr="00415672">
        <w:t>«</w:t>
      </w:r>
      <w:r w:rsidR="000637DC">
        <w:rPr>
          <w:rFonts w:ascii="Arial" w:hAnsi="Arial" w:cs="Arial"/>
        </w:rPr>
        <w:t> </w:t>
      </w:r>
      <w:r w:rsidRPr="006F0D1A">
        <w:t>Émergence de la notion de «</w:t>
      </w:r>
      <w:r w:rsidRPr="006F0D1A">
        <w:rPr>
          <w:rFonts w:ascii="Arial" w:hAnsi="Arial" w:cs="Arial"/>
        </w:rPr>
        <w:t> </w:t>
      </w:r>
      <w:r w:rsidRPr="006F0D1A">
        <w:t>profilage politique</w:t>
      </w:r>
      <w:r w:rsidRPr="006F0D1A">
        <w:rPr>
          <w:rFonts w:ascii="Arial" w:hAnsi="Arial" w:cs="Arial"/>
        </w:rPr>
        <w:t> </w:t>
      </w:r>
      <w:r w:rsidRPr="006F0D1A">
        <w:rPr>
          <w:rFonts w:cs="Aptos"/>
        </w:rPr>
        <w:t>»</w:t>
      </w:r>
      <w:r w:rsidR="007757D9">
        <w:rPr>
          <w:rFonts w:ascii="Arial" w:hAnsi="Arial" w:cs="Arial"/>
        </w:rPr>
        <w:t> </w:t>
      </w:r>
      <w:r w:rsidRPr="006F0D1A">
        <w:t>: r</w:t>
      </w:r>
      <w:r w:rsidRPr="006F0D1A">
        <w:rPr>
          <w:rFonts w:cs="Aptos"/>
        </w:rPr>
        <w:t>é</w:t>
      </w:r>
      <w:r w:rsidRPr="006F0D1A">
        <w:t>pression polici</w:t>
      </w:r>
      <w:r w:rsidRPr="006F0D1A">
        <w:rPr>
          <w:rFonts w:cs="Aptos"/>
        </w:rPr>
        <w:t>è</w:t>
      </w:r>
      <w:r w:rsidRPr="006F0D1A">
        <w:t>re et mouvements sociaux au Qu</w:t>
      </w:r>
      <w:r w:rsidRPr="006F0D1A">
        <w:rPr>
          <w:rFonts w:cs="Aptos"/>
        </w:rPr>
        <w:t>é</w:t>
      </w:r>
      <w:r w:rsidRPr="006F0D1A">
        <w:t>bec</w:t>
      </w:r>
      <w:r w:rsidR="000637DC">
        <w:rPr>
          <w:rFonts w:ascii="Arial" w:hAnsi="Arial" w:cs="Arial"/>
        </w:rPr>
        <w:t> </w:t>
      </w:r>
      <w:r w:rsidRPr="00415672">
        <w:rPr>
          <w:rFonts w:cs="Aptos"/>
        </w:rPr>
        <w:t>»</w:t>
      </w:r>
      <w:r w:rsidRPr="006F0D1A">
        <w:t xml:space="preserve"> (2015) 33:3 </w:t>
      </w:r>
      <w:r w:rsidR="006F0471">
        <w:t>aux pp</w:t>
      </w:r>
      <w:r w:rsidRPr="006F0D1A">
        <w:t xml:space="preserve"> 31</w:t>
      </w:r>
      <w:r w:rsidRPr="006F0D1A">
        <w:rPr>
          <w:rFonts w:ascii="Cambria Math" w:hAnsi="Cambria Math" w:cs="Cambria Math"/>
        </w:rPr>
        <w:t>‑</w:t>
      </w:r>
      <w:r w:rsidRPr="006F0D1A">
        <w:t>56</w:t>
      </w:r>
      <w:r w:rsidR="00EA334A">
        <w:rPr>
          <w:rFonts w:ascii="Arial" w:hAnsi="Arial" w:cs="Arial"/>
        </w:rPr>
        <w:t> </w:t>
      </w:r>
      <w:r w:rsidRPr="00415672">
        <w:t>;</w:t>
      </w:r>
      <w:r w:rsidRPr="006F0D1A">
        <w:t xml:space="preserve"> Francis Dupuis-D</w:t>
      </w:r>
      <w:r w:rsidRPr="006F0D1A">
        <w:rPr>
          <w:rFonts w:cs="Aptos"/>
        </w:rPr>
        <w:t>é</w:t>
      </w:r>
      <w:r w:rsidRPr="006F0D1A">
        <w:t xml:space="preserve">ri et Pascale Dufour, dir, </w:t>
      </w:r>
      <w:r w:rsidRPr="00466629">
        <w:rPr>
          <w:i/>
          <w:iCs/>
        </w:rPr>
        <w:t>Profilages policiers</w:t>
      </w:r>
      <w:r w:rsidRPr="006F0D1A">
        <w:t xml:space="preserve">, </w:t>
      </w:r>
      <w:r w:rsidRPr="00415672">
        <w:t>Montr</w:t>
      </w:r>
      <w:r w:rsidR="00481130">
        <w:t>é</w:t>
      </w:r>
      <w:r w:rsidRPr="00415672">
        <w:t xml:space="preserve">al, </w:t>
      </w:r>
      <w:r w:rsidRPr="006F0D1A">
        <w:t>Les Presses de l’Université de Montréal, 2022</w:t>
      </w:r>
      <w:r w:rsidR="00481130">
        <w:t>,</w:t>
      </w:r>
      <w:r w:rsidRPr="006F0D1A">
        <w:t xml:space="preserve"> à la p 27.</w:t>
      </w:r>
    </w:p>
  </w:footnote>
  <w:footnote w:id="42">
    <w:p w14:paraId="4F5D9133" w14:textId="42AED9D8" w:rsidR="00320F24" w:rsidRPr="00DD104C" w:rsidRDefault="00320F24" w:rsidP="00DD104C">
      <w:pPr>
        <w:pStyle w:val="NotesBasPage"/>
      </w:pPr>
      <w:r w:rsidRPr="00DD104C">
        <w:rPr>
          <w:rStyle w:val="Appelnotedebasdep"/>
          <w:rFonts w:asciiTheme="minorHAnsi" w:hAnsiTheme="minorHAnsi"/>
        </w:rPr>
        <w:footnoteRef/>
      </w:r>
      <w:r w:rsidRPr="00DD104C">
        <w:t xml:space="preserve"> </w:t>
      </w:r>
      <w:r w:rsidRPr="00DD104C">
        <w:tab/>
        <w:t xml:space="preserve">Comité des droits de l’homme, </w:t>
      </w:r>
      <w:r w:rsidR="000355BC" w:rsidRPr="00DD104C">
        <w:rPr>
          <w:i/>
          <w:iCs/>
          <w:vanish/>
        </w:rPr>
        <w:t>supra</w:t>
      </w:r>
      <w:r w:rsidR="00562343" w:rsidRPr="00DD104C">
        <w:t xml:space="preserve"> note </w:t>
      </w:r>
      <w:r w:rsidR="000A3A5D" w:rsidRPr="00DD104C">
        <w:fldChar w:fldCharType="begin"/>
      </w:r>
      <w:r w:rsidR="000A3A5D" w:rsidRPr="00DD104C">
        <w:instrText xml:space="preserve"> NOTEREF _Ref220852081 \h </w:instrText>
      </w:r>
      <w:r w:rsidR="008A297D" w:rsidRPr="00DD104C">
        <w:instrText xml:space="preserve"> \* MERGEFORMAT </w:instrText>
      </w:r>
      <w:r w:rsidR="000A3A5D" w:rsidRPr="00DD104C">
        <w:fldChar w:fldCharType="separate"/>
      </w:r>
      <w:r w:rsidR="00480445">
        <w:t>14</w:t>
      </w:r>
      <w:r w:rsidR="000A3A5D" w:rsidRPr="00DD104C">
        <w:fldChar w:fldCharType="end"/>
      </w:r>
      <w:r w:rsidR="000A3A5D" w:rsidRPr="00DD104C">
        <w:t xml:space="preserve"> </w:t>
      </w:r>
      <w:r w:rsidRPr="00DD104C">
        <w:t>au para 83.</w:t>
      </w:r>
    </w:p>
  </w:footnote>
  <w:footnote w:id="43">
    <w:p w14:paraId="59ABFE5B" w14:textId="214A8FFC" w:rsidR="009D012F" w:rsidRPr="00DD104C" w:rsidRDefault="009D012F" w:rsidP="00DD104C">
      <w:pPr>
        <w:pStyle w:val="NotesBasPage"/>
      </w:pPr>
      <w:r w:rsidRPr="00DD104C">
        <w:rPr>
          <w:rStyle w:val="Appelnotedebasdep"/>
          <w:rFonts w:asciiTheme="minorHAnsi" w:hAnsiTheme="minorHAnsi"/>
        </w:rPr>
        <w:footnoteRef/>
      </w:r>
      <w:r w:rsidRPr="00DD104C">
        <w:t xml:space="preserve"> </w:t>
      </w:r>
      <w:r w:rsidRPr="00DD104C">
        <w:tab/>
      </w:r>
      <w:r w:rsidRPr="00DD104C">
        <w:rPr>
          <w:i/>
          <w:iCs/>
        </w:rPr>
        <w:t>R. v Dubois</w:t>
      </w:r>
      <w:r w:rsidRPr="00DD104C">
        <w:t>, </w:t>
      </w:r>
      <w:r w:rsidR="00936761" w:rsidRPr="00DD104C">
        <w:t>2004</w:t>
      </w:r>
      <w:r w:rsidR="00111498" w:rsidRPr="00DD104C">
        <w:t> </w:t>
      </w:r>
      <w:r w:rsidR="00936761" w:rsidRPr="00DD104C">
        <w:t>BCCA 589</w:t>
      </w:r>
      <w:r w:rsidR="006F353B" w:rsidRPr="00DD104C">
        <w:t>.</w:t>
      </w:r>
    </w:p>
  </w:footnote>
  <w:footnote w:id="44">
    <w:p w14:paraId="332BF5AF" w14:textId="1868BCF6" w:rsidR="009D012F" w:rsidRPr="00DD104C" w:rsidRDefault="009D012F" w:rsidP="00DD104C">
      <w:pPr>
        <w:pStyle w:val="NotesBasPage"/>
      </w:pPr>
      <w:r w:rsidRPr="00DD104C">
        <w:rPr>
          <w:rStyle w:val="Appelnotedebasdep"/>
          <w:rFonts w:asciiTheme="minorHAnsi" w:hAnsiTheme="minorHAnsi"/>
        </w:rPr>
        <w:footnoteRef/>
      </w:r>
      <w:r w:rsidRPr="00DD104C">
        <w:t xml:space="preserve"> </w:t>
      </w:r>
      <w:r w:rsidRPr="00DD104C">
        <w:tab/>
      </w:r>
      <w:r w:rsidRPr="00DD104C">
        <w:rPr>
          <w:i/>
          <w:iCs/>
        </w:rPr>
        <w:t>R. c Mann</w:t>
      </w:r>
      <w:r w:rsidRPr="00DD104C">
        <w:t> et </w:t>
      </w:r>
      <w:r w:rsidR="005E193A" w:rsidRPr="00DD104C">
        <w:rPr>
          <w:i/>
          <w:iCs/>
        </w:rPr>
        <w:t>R. v Greaves</w:t>
      </w:r>
      <w:r w:rsidR="005E193A" w:rsidRPr="00DD104C">
        <w:t>, 2004</w:t>
      </w:r>
      <w:r w:rsidR="00111498" w:rsidRPr="00DD104C">
        <w:t> </w:t>
      </w:r>
      <w:r w:rsidR="005E193A" w:rsidRPr="00DD104C">
        <w:t>BCCA 484</w:t>
      </w:r>
      <w:r w:rsidR="00321CCD">
        <w:t xml:space="preserve">, </w:t>
      </w:r>
      <w:r w:rsidR="001C5431" w:rsidRPr="00DD104C">
        <w:t xml:space="preserve">au </w:t>
      </w:r>
      <w:r w:rsidR="000F6A40" w:rsidRPr="00DD104C">
        <w:t>para 18.</w:t>
      </w:r>
    </w:p>
  </w:footnote>
  <w:footnote w:id="45">
    <w:p w14:paraId="1ADD59EE" w14:textId="3509798E" w:rsidR="00F32133" w:rsidRPr="00DD104C" w:rsidRDefault="00F32133" w:rsidP="00DD104C">
      <w:pPr>
        <w:pStyle w:val="NotesBasPage"/>
      </w:pPr>
      <w:r w:rsidRPr="00DD104C">
        <w:rPr>
          <w:rStyle w:val="Appelnotedebasdep"/>
          <w:rFonts w:asciiTheme="minorHAnsi" w:hAnsiTheme="minorHAnsi"/>
        </w:rPr>
        <w:footnoteRef/>
      </w:r>
      <w:r w:rsidRPr="00DD104C">
        <w:t xml:space="preserve"> </w:t>
      </w:r>
      <w:r w:rsidR="00781497" w:rsidRPr="00DD104C">
        <w:tab/>
        <w:t xml:space="preserve">Commission des droits de la personne et des droits de la jeunesse, </w:t>
      </w:r>
      <w:r w:rsidR="00781497" w:rsidRPr="00DD104C">
        <w:rPr>
          <w:i/>
          <w:iCs/>
        </w:rPr>
        <w:t>Mémoire à la Commission des institutions de l’Assemblée nationale, Projet de loi n</w:t>
      </w:r>
      <w:r w:rsidR="00781497" w:rsidRPr="00DD104C">
        <w:rPr>
          <w:i/>
          <w:iCs/>
          <w:vertAlign w:val="superscript"/>
        </w:rPr>
        <w:t>o</w:t>
      </w:r>
      <w:r w:rsidR="00781497" w:rsidRPr="00DD104C">
        <w:rPr>
          <w:i/>
          <w:iCs/>
        </w:rPr>
        <w:t xml:space="preserve"> 64, Loi modernisant les dispositions législatives en matière de protection des renseignements personnels</w:t>
      </w:r>
      <w:r w:rsidR="00781497" w:rsidRPr="00DD104C">
        <w:t>, 2020,</w:t>
      </w:r>
      <w:r w:rsidR="008051CE" w:rsidRPr="00DD104C">
        <w:t xml:space="preserve"> à la p 28.</w:t>
      </w:r>
    </w:p>
  </w:footnote>
  <w:footnote w:id="46">
    <w:p w14:paraId="4C81909A" w14:textId="65F4439C" w:rsidR="008F217F" w:rsidRPr="00415672" w:rsidRDefault="008F217F" w:rsidP="00DD104C">
      <w:pPr>
        <w:pStyle w:val="NotesBasPage"/>
      </w:pPr>
      <w:r w:rsidRPr="00415672">
        <w:rPr>
          <w:rStyle w:val="Appelnotedebasdep"/>
          <w:rFonts w:asciiTheme="minorHAnsi" w:hAnsiTheme="minorHAnsi"/>
        </w:rPr>
        <w:footnoteRef/>
      </w:r>
      <w:r w:rsidRPr="00415672">
        <w:t xml:space="preserve"> </w:t>
      </w:r>
      <w:r w:rsidRPr="00415672">
        <w:tab/>
        <w:t xml:space="preserve">Pierre Issalys et Denis Lemieux, </w:t>
      </w:r>
      <w:r w:rsidRPr="00F153B6">
        <w:rPr>
          <w:i/>
          <w:iCs/>
        </w:rPr>
        <w:t>L’action gouvernementale</w:t>
      </w:r>
      <w:r w:rsidR="007757D9" w:rsidRPr="00F153B6">
        <w:rPr>
          <w:i/>
          <w:iCs/>
        </w:rPr>
        <w:t> </w:t>
      </w:r>
      <w:r w:rsidRPr="00F153B6">
        <w:rPr>
          <w:i/>
          <w:iCs/>
        </w:rPr>
        <w:t>: précis de droit des institutions administratives</w:t>
      </w:r>
      <w:r w:rsidRPr="00415672">
        <w:t>, 4</w:t>
      </w:r>
      <w:r w:rsidRPr="000F6A40">
        <w:rPr>
          <w:vertAlign w:val="superscript"/>
        </w:rPr>
        <w:t>e</w:t>
      </w:r>
      <w:r w:rsidR="008F0C5D">
        <w:t> </w:t>
      </w:r>
      <w:r w:rsidRPr="00415672">
        <w:t>éd, Montréal (Québec), Éditions Yvon Blais, 2020</w:t>
      </w:r>
      <w:r w:rsidR="00614942">
        <w:t>.</w:t>
      </w:r>
    </w:p>
  </w:footnote>
  <w:footnote w:id="47">
    <w:p w14:paraId="7849738D" w14:textId="77777777" w:rsidR="001856CC" w:rsidRPr="00033BA0" w:rsidRDefault="001856CC" w:rsidP="00DD104C">
      <w:pPr>
        <w:pStyle w:val="NotesBasPage"/>
      </w:pPr>
      <w:r w:rsidRPr="00415672">
        <w:rPr>
          <w:rStyle w:val="Appelnotedebasdep"/>
          <w:rFonts w:asciiTheme="minorHAnsi" w:hAnsiTheme="minorHAnsi" w:cs="Arial"/>
        </w:rPr>
        <w:footnoteRef/>
      </w:r>
      <w:r w:rsidRPr="00033BA0">
        <w:t xml:space="preserve"> </w:t>
      </w:r>
      <w:r>
        <w:tab/>
      </w:r>
      <w:r w:rsidRPr="00033BA0">
        <w:t>À la différence de la proposition législative, ces politiques ne visent pas seulement les délinquants sexuels à risque élevé de récidive, mais bien l’ensemble des personnes coupables d’infractions de nature sexuelle. La quantité d’informations accessibles au public est aussi nettement plus importante que ce que prévoit le projet de loi à l’étude.</w:t>
      </w:r>
    </w:p>
  </w:footnote>
  <w:footnote w:id="48">
    <w:p w14:paraId="16D20B3D" w14:textId="6B0230FC" w:rsidR="00D1534C" w:rsidRPr="00033BA0" w:rsidRDefault="00D1534C" w:rsidP="00DD104C">
      <w:pPr>
        <w:pStyle w:val="NotesBasPage"/>
        <w:rPr>
          <w:lang w:val="en-CA"/>
        </w:rPr>
      </w:pPr>
      <w:r w:rsidRPr="00415672">
        <w:rPr>
          <w:rStyle w:val="Appelnotedebasdep"/>
          <w:rFonts w:asciiTheme="minorHAnsi" w:hAnsiTheme="minorHAnsi" w:cs="Arial"/>
        </w:rPr>
        <w:footnoteRef/>
      </w:r>
      <w:r w:rsidRPr="00A36B88">
        <w:rPr>
          <w:lang w:val="en-CA"/>
        </w:rPr>
        <w:t xml:space="preserve"> </w:t>
      </w:r>
      <w:r w:rsidRPr="00A36B88">
        <w:rPr>
          <w:lang w:val="en-CA"/>
        </w:rPr>
        <w:tab/>
      </w:r>
      <w:r w:rsidR="00EA3EA5" w:rsidRPr="00EA3EA5">
        <w:rPr>
          <w:lang w:val="en-CA"/>
        </w:rPr>
        <w:t>Washington State Institute for Public Policy</w:t>
      </w:r>
      <w:r w:rsidR="002324CA">
        <w:rPr>
          <w:lang w:val="en-CA"/>
        </w:rPr>
        <w:t>,</w:t>
      </w:r>
      <w:r w:rsidR="00B84109" w:rsidRPr="00B84109">
        <w:rPr>
          <w:lang w:val="en-CA"/>
        </w:rPr>
        <w:t xml:space="preserve"> </w:t>
      </w:r>
      <w:r w:rsidRPr="006D30DC">
        <w:rPr>
          <w:i/>
          <w:iCs/>
          <w:lang w:val="en-CA"/>
        </w:rPr>
        <w:t>Does Sex Offender Registration and Notification Reduce Crime? A Systematic Review of the Research Literature - Full Report</w:t>
      </w:r>
      <w:r w:rsidRPr="00033BA0">
        <w:rPr>
          <w:lang w:val="en-CA"/>
        </w:rPr>
        <w:t xml:space="preserve">, </w:t>
      </w:r>
      <w:r w:rsidR="00E30BD0" w:rsidRPr="00E30BD0">
        <w:rPr>
          <w:lang w:val="en-CA"/>
        </w:rPr>
        <w:t>Elizabeth</w:t>
      </w:r>
      <w:r w:rsidRPr="00033BA0">
        <w:rPr>
          <w:lang w:val="en-CA"/>
        </w:rPr>
        <w:t xml:space="preserve"> Drake et S</w:t>
      </w:r>
      <w:r w:rsidR="00EB682C">
        <w:rPr>
          <w:lang w:val="en-CA"/>
        </w:rPr>
        <w:t>teve</w:t>
      </w:r>
      <w:r w:rsidRPr="00033BA0">
        <w:rPr>
          <w:lang w:val="en-CA"/>
        </w:rPr>
        <w:t xml:space="preserve"> Aos, Document </w:t>
      </w:r>
      <w:r w:rsidR="003B0D30">
        <w:rPr>
          <w:lang w:val="en-CA"/>
        </w:rPr>
        <w:t>n</w:t>
      </w:r>
      <w:r w:rsidRPr="00033BA0">
        <w:rPr>
          <w:lang w:val="en-CA"/>
        </w:rPr>
        <w:t>o. 09-06-1101, 2009; Kristen M</w:t>
      </w:r>
      <w:r w:rsidR="00F76C24">
        <w:rPr>
          <w:lang w:val="en-CA"/>
        </w:rPr>
        <w:t>.</w:t>
      </w:r>
      <w:r w:rsidRPr="00033BA0">
        <w:rPr>
          <w:lang w:val="en-CA"/>
        </w:rPr>
        <w:t xml:space="preserve"> Zgoba et Meghan </w:t>
      </w:r>
      <w:r w:rsidR="00111498">
        <w:rPr>
          <w:lang w:val="en-CA"/>
        </w:rPr>
        <w:t>M. </w:t>
      </w:r>
      <w:r w:rsidRPr="00033BA0">
        <w:rPr>
          <w:lang w:val="en-CA"/>
        </w:rPr>
        <w:t xml:space="preserve">Mitchell, </w:t>
      </w:r>
      <w:r w:rsidRPr="00033BA0">
        <w:rPr>
          <w:rFonts w:hint="eastAsia"/>
          <w:lang w:val="en-CA"/>
        </w:rPr>
        <w:t>« </w:t>
      </w:r>
      <w:r w:rsidRPr="00033BA0">
        <w:rPr>
          <w:lang w:val="en-CA"/>
        </w:rPr>
        <w:t>The effectiveness of Sex Offender Registration and Notification: A meta-analysis of 25 years of findings</w:t>
      </w:r>
      <w:r w:rsidRPr="00033BA0">
        <w:rPr>
          <w:rFonts w:hint="eastAsia"/>
          <w:lang w:val="en-CA"/>
        </w:rPr>
        <w:t> »</w:t>
      </w:r>
      <w:r w:rsidR="00A5790C">
        <w:rPr>
          <w:lang w:val="en-CA"/>
        </w:rPr>
        <w:t>,</w:t>
      </w:r>
      <w:r w:rsidRPr="00033BA0">
        <w:rPr>
          <w:lang w:val="en-CA"/>
        </w:rPr>
        <w:t xml:space="preserve"> (2023) 19:1 J </w:t>
      </w:r>
      <w:r w:rsidRPr="006D30DC">
        <w:rPr>
          <w:i/>
          <w:iCs/>
          <w:lang w:val="en-CA"/>
        </w:rPr>
        <w:t xml:space="preserve">Exp </w:t>
      </w:r>
      <w:r w:rsidR="00C00BB1" w:rsidRPr="006D30DC">
        <w:rPr>
          <w:i/>
          <w:iCs/>
          <w:lang w:val="en-CA"/>
        </w:rPr>
        <w:t>Criminal</w:t>
      </w:r>
      <w:r w:rsidR="00990098">
        <w:rPr>
          <w:lang w:val="en-CA"/>
        </w:rPr>
        <w:t> </w:t>
      </w:r>
      <w:r w:rsidRPr="00033BA0">
        <w:rPr>
          <w:lang w:val="en-CA"/>
        </w:rPr>
        <w:t>71</w:t>
      </w:r>
      <w:r w:rsidR="00111498">
        <w:rPr>
          <w:rFonts w:ascii="Cambria Math" w:hAnsi="Cambria Math" w:cs="Cambria Math"/>
          <w:lang w:val="en-CA"/>
        </w:rPr>
        <w:t>–</w:t>
      </w:r>
      <w:r w:rsidRPr="00033BA0">
        <w:rPr>
          <w:lang w:val="en-CA"/>
        </w:rPr>
        <w:t xml:space="preserve">96; Library of Congress Federal Research Division, </w:t>
      </w:r>
      <w:r w:rsidRPr="006D30DC">
        <w:rPr>
          <w:i/>
          <w:iCs/>
          <w:lang w:val="en-CA"/>
        </w:rPr>
        <w:t>Sex Offender Registration and Notification Policies: Summary and Assessment of Research on Claimed Impacts to Registered Offenders</w:t>
      </w:r>
      <w:r w:rsidRPr="00033BA0">
        <w:rPr>
          <w:lang w:val="en-CA"/>
        </w:rPr>
        <w:t>, 2022.</w:t>
      </w:r>
    </w:p>
  </w:footnote>
  <w:footnote w:id="49">
    <w:p w14:paraId="30EBCF3D" w14:textId="3884828A" w:rsidR="007003E6" w:rsidRPr="007D6297" w:rsidRDefault="007003E6" w:rsidP="00DD104C">
      <w:pPr>
        <w:pStyle w:val="NotesBasPage"/>
        <w:rPr>
          <w:lang w:val="en-CA"/>
        </w:rPr>
      </w:pPr>
      <w:r w:rsidRPr="00415672">
        <w:rPr>
          <w:rStyle w:val="Appelnotedebasdep"/>
          <w:rFonts w:asciiTheme="minorHAnsi" w:hAnsiTheme="minorHAnsi" w:cs="Arial"/>
        </w:rPr>
        <w:footnoteRef/>
      </w:r>
      <w:r w:rsidRPr="00033BA0">
        <w:rPr>
          <w:lang w:val="en-CA"/>
        </w:rPr>
        <w:t xml:space="preserve"> </w:t>
      </w:r>
      <w:r>
        <w:rPr>
          <w:lang w:val="en-CA"/>
        </w:rPr>
        <w:tab/>
      </w:r>
      <w:r w:rsidRPr="00033BA0">
        <w:rPr>
          <w:lang w:val="en-CA"/>
        </w:rPr>
        <w:t>Marguerite K</w:t>
      </w:r>
      <w:r w:rsidR="00111498">
        <w:rPr>
          <w:lang w:val="en-CA"/>
        </w:rPr>
        <w:t> </w:t>
      </w:r>
      <w:r w:rsidRPr="00033BA0">
        <w:rPr>
          <w:lang w:val="en-CA"/>
        </w:rPr>
        <w:t xml:space="preserve">Himmen et al, </w:t>
      </w:r>
      <w:r w:rsidRPr="00033BA0">
        <w:rPr>
          <w:rFonts w:hint="eastAsia"/>
          <w:lang w:val="en-CA"/>
        </w:rPr>
        <w:t>« </w:t>
      </w:r>
      <w:r w:rsidRPr="00033BA0">
        <w:rPr>
          <w:lang w:val="en-CA"/>
        </w:rPr>
        <w:t>Can community notifications be improved to change public perceptions of released justice-involved persons and of the criminal justice system?</w:t>
      </w:r>
      <w:r w:rsidRPr="00033BA0">
        <w:rPr>
          <w:rFonts w:hint="eastAsia"/>
          <w:lang w:val="en-CA"/>
        </w:rPr>
        <w:t> »</w:t>
      </w:r>
      <w:r w:rsidR="00E203CE">
        <w:rPr>
          <w:lang w:val="en-CA"/>
        </w:rPr>
        <w:t>,</w:t>
      </w:r>
      <w:r w:rsidRPr="00033BA0">
        <w:rPr>
          <w:lang w:val="en-CA"/>
        </w:rPr>
        <w:t xml:space="preserve"> (2023) 74 </w:t>
      </w:r>
      <w:r w:rsidRPr="00DD7410">
        <w:rPr>
          <w:i/>
          <w:iCs/>
          <w:lang w:val="en-CA"/>
        </w:rPr>
        <w:t>International Journal of Law, Crime and Justice</w:t>
      </w:r>
      <w:r w:rsidR="00990098">
        <w:rPr>
          <w:lang w:val="en-CA"/>
        </w:rPr>
        <w:t> </w:t>
      </w:r>
      <w:r w:rsidRPr="00033BA0">
        <w:rPr>
          <w:lang w:val="en-CA"/>
        </w:rPr>
        <w:t xml:space="preserve">100607; </w:t>
      </w:r>
      <w:r w:rsidRPr="00415672">
        <w:rPr>
          <w:lang w:val="en-CA"/>
        </w:rPr>
        <w:t>J</w:t>
      </w:r>
      <w:r w:rsidRPr="00033BA0">
        <w:rPr>
          <w:lang w:val="en-CA"/>
        </w:rPr>
        <w:t xml:space="preserve"> Prescott et Jonah E Rockoff, </w:t>
      </w:r>
      <w:r w:rsidRPr="00033BA0">
        <w:rPr>
          <w:rFonts w:hint="eastAsia"/>
          <w:lang w:val="en-CA"/>
        </w:rPr>
        <w:t>« </w:t>
      </w:r>
      <w:r w:rsidRPr="00033BA0">
        <w:rPr>
          <w:lang w:val="en-CA"/>
        </w:rPr>
        <w:t>Do Sex Offender Registration and Notification Laws Affect Criminal Behavior?</w:t>
      </w:r>
      <w:r w:rsidRPr="00033BA0">
        <w:rPr>
          <w:rFonts w:hint="eastAsia"/>
          <w:lang w:val="en-CA"/>
        </w:rPr>
        <w:t> »</w:t>
      </w:r>
      <w:r w:rsidRPr="00033BA0">
        <w:rPr>
          <w:lang w:val="en-CA"/>
        </w:rPr>
        <w:t xml:space="preserve"> </w:t>
      </w:r>
      <w:r w:rsidRPr="007D6297">
        <w:rPr>
          <w:lang w:val="en-CA"/>
        </w:rPr>
        <w:t xml:space="preserve">(2011) 54:1 </w:t>
      </w:r>
      <w:r w:rsidRPr="00DD7410">
        <w:rPr>
          <w:i/>
          <w:iCs/>
          <w:lang w:val="en-CA"/>
        </w:rPr>
        <w:t>The Journal of Law and Economics</w:t>
      </w:r>
      <w:r w:rsidR="00990098">
        <w:rPr>
          <w:lang w:val="en-CA"/>
        </w:rPr>
        <w:t> </w:t>
      </w:r>
      <w:r w:rsidRPr="007D6297">
        <w:rPr>
          <w:lang w:val="en-CA"/>
        </w:rPr>
        <w:t>161</w:t>
      </w:r>
      <w:r w:rsidR="00111498">
        <w:rPr>
          <w:rFonts w:ascii="Cambria Math" w:hAnsi="Cambria Math" w:cs="Cambria Math"/>
          <w:lang w:val="en-CA"/>
        </w:rPr>
        <w:t>–</w:t>
      </w:r>
      <w:r w:rsidRPr="007D6297">
        <w:rPr>
          <w:lang w:val="en-CA"/>
        </w:rPr>
        <w:t>206.</w:t>
      </w:r>
    </w:p>
  </w:footnote>
  <w:footnote w:id="50">
    <w:p w14:paraId="2BD04D6D" w14:textId="7D6F5E4A" w:rsidR="00D61967" w:rsidRPr="000170D7" w:rsidRDefault="00D61967" w:rsidP="00DD104C">
      <w:pPr>
        <w:pStyle w:val="NotesBasPage"/>
        <w:rPr>
          <w:lang w:val="en-CA"/>
        </w:rPr>
      </w:pPr>
      <w:r w:rsidRPr="00415672">
        <w:rPr>
          <w:rStyle w:val="Appelnotedebasdep"/>
          <w:rFonts w:asciiTheme="minorHAnsi" w:hAnsiTheme="minorHAnsi"/>
        </w:rPr>
        <w:footnoteRef/>
      </w:r>
      <w:r w:rsidRPr="000170D7">
        <w:rPr>
          <w:lang w:val="en-CA"/>
        </w:rPr>
        <w:t xml:space="preserve"> </w:t>
      </w:r>
      <w:r w:rsidR="00C56B97">
        <w:rPr>
          <w:lang w:val="en-CA"/>
        </w:rPr>
        <w:tab/>
      </w:r>
      <w:r w:rsidRPr="000170D7">
        <w:rPr>
          <w:lang w:val="en-CA"/>
        </w:rPr>
        <w:t>Richard Tewksbury et David Patrick Connor, « Incarcerated Sex Offenders’ Perceptions of Family Relationships: Previous Experiences and Future Expectations »</w:t>
      </w:r>
      <w:r w:rsidR="007A69CC">
        <w:rPr>
          <w:lang w:val="en-CA"/>
        </w:rPr>
        <w:t>,</w:t>
      </w:r>
      <w:r w:rsidRPr="000170D7">
        <w:rPr>
          <w:lang w:val="en-CA"/>
        </w:rPr>
        <w:t xml:space="preserve"> (2012) 13:2 </w:t>
      </w:r>
      <w:r w:rsidRPr="00DD7410">
        <w:rPr>
          <w:i/>
          <w:iCs/>
          <w:lang w:val="en-CA"/>
        </w:rPr>
        <w:t>Western Criminology Review</w:t>
      </w:r>
      <w:r w:rsidRPr="000170D7">
        <w:rPr>
          <w:lang w:val="en-CA"/>
        </w:rPr>
        <w:t xml:space="preserve"> 25</w:t>
      </w:r>
      <w:r w:rsidR="00111498">
        <w:rPr>
          <w:rFonts w:ascii="Cambria Math" w:hAnsi="Cambria Math" w:cs="Cambria Math"/>
          <w:lang w:val="en-CA"/>
        </w:rPr>
        <w:t>–</w:t>
      </w:r>
      <w:r w:rsidRPr="000170D7">
        <w:rPr>
          <w:lang w:val="en-CA"/>
        </w:rPr>
        <w:t>35; Kristan N</w:t>
      </w:r>
      <w:r w:rsidR="00111498">
        <w:rPr>
          <w:lang w:val="en-CA"/>
        </w:rPr>
        <w:t> </w:t>
      </w:r>
      <w:r w:rsidRPr="000170D7">
        <w:rPr>
          <w:lang w:val="en-CA"/>
        </w:rPr>
        <w:t xml:space="preserve">Russell et al, </w:t>
      </w:r>
      <w:r w:rsidRPr="000170D7">
        <w:rPr>
          <w:rFonts w:cs="Aptos"/>
          <w:lang w:val="en-CA"/>
        </w:rPr>
        <w:t>« </w:t>
      </w:r>
      <w:r w:rsidRPr="000170D7">
        <w:rPr>
          <w:lang w:val="en-CA"/>
        </w:rPr>
        <w:t xml:space="preserve">Shame and Justice: Partners of Individuals on Sex </w:t>
      </w:r>
      <w:r w:rsidR="00633FA8">
        <w:rPr>
          <w:lang w:val="en-CA"/>
        </w:rPr>
        <w:t xml:space="preserve">Registries Encourage Policy Reform », (2021) 11:1 </w:t>
      </w:r>
      <w:r w:rsidR="00633FA8" w:rsidRPr="00DD7410">
        <w:rPr>
          <w:i/>
          <w:iCs/>
          <w:lang w:val="en-CA"/>
        </w:rPr>
        <w:t>Journal of Qualitative Criminal Justice &amp; Criminology</w:t>
      </w:r>
      <w:r w:rsidR="00633FA8">
        <w:rPr>
          <w:lang w:val="en-CA"/>
        </w:rPr>
        <w:t xml:space="preserve"> 89–114. </w:t>
      </w:r>
    </w:p>
  </w:footnote>
  <w:footnote w:id="51">
    <w:p w14:paraId="7EBE92EA" w14:textId="55B48356" w:rsidR="00286C86" w:rsidRDefault="00286C86" w:rsidP="00DD104C">
      <w:pPr>
        <w:pStyle w:val="NotesBasPage"/>
      </w:pPr>
      <w:r w:rsidRPr="00415672">
        <w:rPr>
          <w:rStyle w:val="Appelnotedebasdep"/>
          <w:rFonts w:asciiTheme="minorHAnsi" w:hAnsiTheme="minorHAnsi"/>
        </w:rPr>
        <w:footnoteRef/>
      </w:r>
      <w:r>
        <w:t xml:space="preserve"> </w:t>
      </w:r>
      <w:r>
        <w:tab/>
      </w:r>
      <w:r w:rsidR="00011A3E" w:rsidRPr="00011A3E">
        <w:t>Institut national de santé publique du Québec</w:t>
      </w:r>
      <w:r w:rsidR="00011A3E">
        <w:t>,</w:t>
      </w:r>
      <w:r w:rsidR="00011A3E" w:rsidRPr="00011A3E">
        <w:t xml:space="preserve"> </w:t>
      </w:r>
      <w:r w:rsidRPr="00415672">
        <w:t>«</w:t>
      </w:r>
      <w:r w:rsidR="000637DC">
        <w:rPr>
          <w:rFonts w:ascii="Arial" w:hAnsi="Arial" w:cs="Arial"/>
        </w:rPr>
        <w:t> </w:t>
      </w:r>
      <w:r w:rsidRPr="00286C86">
        <w:t>Statistiques sur la violence sexuelle</w:t>
      </w:r>
      <w:r w:rsidR="000637DC">
        <w:rPr>
          <w:rFonts w:ascii="Arial" w:hAnsi="Arial" w:cs="Arial"/>
        </w:rPr>
        <w:t> </w:t>
      </w:r>
      <w:r w:rsidRPr="00415672">
        <w:t>»</w:t>
      </w:r>
      <w:r w:rsidR="00011A3E">
        <w:t xml:space="preserve">, </w:t>
      </w:r>
      <w:r w:rsidRPr="00286C86">
        <w:t>27</w:t>
      </w:r>
      <w:r w:rsidR="0047177D">
        <w:t> </w:t>
      </w:r>
      <w:r w:rsidRPr="00286C86">
        <w:t>octobre 2025</w:t>
      </w:r>
      <w:r w:rsidRPr="00415672">
        <w:t>,</w:t>
      </w:r>
      <w:r w:rsidRPr="00286C86">
        <w:t xml:space="preserve"> en ligne</w:t>
      </w:r>
      <w:r w:rsidR="00BF4CD7">
        <w:t xml:space="preserve"> : </w:t>
      </w:r>
      <w:hyperlink r:id="rId3" w:history="1">
        <w:r w:rsidR="00BF4CD7" w:rsidRPr="004E53C1">
          <w:rPr>
            <w:rStyle w:val="Lienhypertexte"/>
            <w:rFonts w:asciiTheme="minorHAnsi" w:hAnsiTheme="minorHAnsi"/>
          </w:rPr>
          <w:t>https://www.inspq.qc.ca/violence-sexuelle/statistiques</w:t>
        </w:r>
      </w:hyperlink>
      <w:r w:rsidRPr="00286C86">
        <w:t>.</w:t>
      </w:r>
    </w:p>
  </w:footnote>
  <w:footnote w:id="52">
    <w:p w14:paraId="21F064C2" w14:textId="3C009347" w:rsidR="00EB70F7" w:rsidRPr="00033BA0" w:rsidRDefault="00EB70F7" w:rsidP="00DD104C">
      <w:pPr>
        <w:pStyle w:val="NotesBasPage"/>
      </w:pPr>
      <w:r w:rsidRPr="00415672">
        <w:rPr>
          <w:rStyle w:val="Appelnotedebasdep"/>
          <w:rFonts w:asciiTheme="minorHAnsi" w:hAnsiTheme="minorHAnsi" w:cs="Arial"/>
        </w:rPr>
        <w:footnoteRef/>
      </w:r>
      <w:r w:rsidRPr="00033BA0">
        <w:t xml:space="preserve"> </w:t>
      </w:r>
      <w:r>
        <w:tab/>
      </w:r>
      <w:r w:rsidR="009A2E05" w:rsidRPr="009A2E05">
        <w:t>Élizabeth Cort</w:t>
      </w:r>
      <w:r w:rsidR="002E7C0D">
        <w:t>e</w:t>
      </w:r>
      <w:r w:rsidR="009A2E05" w:rsidRPr="009A2E05">
        <w:t xml:space="preserve">, Julie Desrosiers et Martine Bérubé, </w:t>
      </w:r>
      <w:r w:rsidR="009A2E05" w:rsidRPr="00084392">
        <w:rPr>
          <w:i/>
          <w:iCs/>
        </w:rPr>
        <w:t>Rebâtir la confiance</w:t>
      </w:r>
      <w:r w:rsidR="00E5737E" w:rsidRPr="00084392">
        <w:rPr>
          <w:i/>
          <w:iCs/>
        </w:rPr>
        <w:t xml:space="preserve"> -</w:t>
      </w:r>
      <w:r w:rsidR="009A2E05" w:rsidRPr="00084392">
        <w:rPr>
          <w:i/>
          <w:iCs/>
        </w:rPr>
        <w:t xml:space="preserve"> Rapport du Comité d’experts sur l’accompagnement des victimes d’agressions sexuelles et de violence conjugale</w:t>
      </w:r>
      <w:r w:rsidR="009A2E05" w:rsidRPr="00BF4CD7">
        <w:t>,</w:t>
      </w:r>
      <w:r w:rsidR="00E5737E">
        <w:t xml:space="preserve"> </w:t>
      </w:r>
      <w:r w:rsidR="009A2E05" w:rsidRPr="009A2E05">
        <w:t>Québec, Secrétariat à la condition féminine, 2021.</w:t>
      </w:r>
    </w:p>
  </w:footnote>
  <w:footnote w:id="53">
    <w:p w14:paraId="373007E8" w14:textId="4DBF0FDD" w:rsidR="00CD7B4B" w:rsidRDefault="00CD7B4B" w:rsidP="00DD104C">
      <w:pPr>
        <w:pStyle w:val="NotesBasPage"/>
      </w:pPr>
      <w:r w:rsidRPr="00415672">
        <w:rPr>
          <w:rStyle w:val="Appelnotedebasdep"/>
          <w:rFonts w:asciiTheme="minorHAnsi" w:hAnsiTheme="minorHAnsi"/>
        </w:rPr>
        <w:footnoteRef/>
      </w:r>
      <w:r>
        <w:t xml:space="preserve"> </w:t>
      </w:r>
      <w:r>
        <w:tab/>
      </w:r>
      <w:r w:rsidRPr="00CD7B4B">
        <w:t xml:space="preserve">Protecteur du citoyen, </w:t>
      </w:r>
      <w:r w:rsidRPr="00084392">
        <w:rPr>
          <w:i/>
          <w:iCs/>
        </w:rPr>
        <w:t xml:space="preserve">Premier rapport de suivi de la Commission Viens. Appréciation de la mise en </w:t>
      </w:r>
      <w:r w:rsidR="00733B78" w:rsidRPr="00084392">
        <w:rPr>
          <w:i/>
          <w:iCs/>
        </w:rPr>
        <w:t>œuvre</w:t>
      </w:r>
      <w:r w:rsidRPr="00084392">
        <w:rPr>
          <w:i/>
          <w:iCs/>
        </w:rPr>
        <w:t xml:space="preserve"> des 142</w:t>
      </w:r>
      <w:r w:rsidR="008F0C5D" w:rsidRPr="00084392">
        <w:rPr>
          <w:i/>
          <w:iCs/>
        </w:rPr>
        <w:t> </w:t>
      </w:r>
      <w:r w:rsidRPr="00084392">
        <w:rPr>
          <w:i/>
          <w:iCs/>
        </w:rPr>
        <w:t>appels à l’action de la Commission d’enquête sur les relations entre les Autochtones et certains services publics au Québec</w:t>
      </w:r>
      <w:r w:rsidR="007757D9" w:rsidRPr="00084392">
        <w:rPr>
          <w:i/>
          <w:iCs/>
        </w:rPr>
        <w:t> </w:t>
      </w:r>
      <w:r w:rsidRPr="00084392">
        <w:rPr>
          <w:i/>
          <w:iCs/>
        </w:rPr>
        <w:t>: Écoute, réconciliation et progrès</w:t>
      </w:r>
      <w:r w:rsidRPr="00CD7B4B">
        <w:t>, 2023</w:t>
      </w:r>
      <w:r w:rsidR="00A00EEF">
        <w:t>, à la p 92</w:t>
      </w:r>
      <w:r w:rsidR="00CA3C36">
        <w:rPr>
          <w:rFonts w:ascii="Arial" w:hAnsi="Arial" w:cs="Arial"/>
        </w:rPr>
        <w:t> </w:t>
      </w:r>
      <w:r w:rsidRPr="00415672">
        <w:t>;</w:t>
      </w:r>
      <w:r>
        <w:t xml:space="preserve"> </w:t>
      </w:r>
      <w:r w:rsidR="002B6D1D" w:rsidRPr="002B6D1D">
        <w:t xml:space="preserve">Protecteur du citoyen, </w:t>
      </w:r>
      <w:r w:rsidR="002B6D1D" w:rsidRPr="00084392">
        <w:rPr>
          <w:i/>
          <w:iCs/>
        </w:rPr>
        <w:t>État des lieux - Mise en œuvre des appels à l’action de la Commission d’enquête sur les relations entre les Autochtones et certains services publics au Québec</w:t>
      </w:r>
      <w:r w:rsidR="007757D9" w:rsidRPr="00084392">
        <w:rPr>
          <w:rFonts w:ascii="Arial" w:hAnsi="Arial" w:cs="Arial"/>
          <w:i/>
          <w:iCs/>
        </w:rPr>
        <w:t> </w:t>
      </w:r>
      <w:r w:rsidR="002B6D1D" w:rsidRPr="00084392">
        <w:rPr>
          <w:i/>
          <w:iCs/>
        </w:rPr>
        <w:t xml:space="preserve">: </w:t>
      </w:r>
      <w:r w:rsidR="002B6D1D" w:rsidRPr="00084392">
        <w:rPr>
          <w:rFonts w:cs="Aptos"/>
          <w:i/>
          <w:iCs/>
        </w:rPr>
        <w:t>é</w:t>
      </w:r>
      <w:r w:rsidR="002B6D1D" w:rsidRPr="00084392">
        <w:rPr>
          <w:i/>
          <w:iCs/>
        </w:rPr>
        <w:t>coute, r</w:t>
      </w:r>
      <w:r w:rsidR="002B6D1D" w:rsidRPr="00084392">
        <w:rPr>
          <w:rFonts w:cs="Aptos"/>
          <w:i/>
          <w:iCs/>
        </w:rPr>
        <w:t>é</w:t>
      </w:r>
      <w:r w:rsidR="002B6D1D" w:rsidRPr="00084392">
        <w:rPr>
          <w:i/>
          <w:iCs/>
        </w:rPr>
        <w:t>conciliation et progr</w:t>
      </w:r>
      <w:r w:rsidR="002B6D1D" w:rsidRPr="00084392">
        <w:rPr>
          <w:rFonts w:cs="Aptos"/>
          <w:i/>
          <w:iCs/>
        </w:rPr>
        <w:t>è</w:t>
      </w:r>
      <w:r w:rsidR="002B6D1D" w:rsidRPr="00084392">
        <w:rPr>
          <w:i/>
          <w:iCs/>
        </w:rPr>
        <w:t>s</w:t>
      </w:r>
      <w:r w:rsidR="002B6D1D" w:rsidRPr="002B6D1D">
        <w:t>, 2025.</w:t>
      </w:r>
    </w:p>
  </w:footnote>
  <w:footnote w:id="54">
    <w:p w14:paraId="55E2A3D4" w14:textId="651243FA" w:rsidR="00F84D7A" w:rsidRPr="00415672" w:rsidRDefault="00F84D7A" w:rsidP="00DD104C">
      <w:pPr>
        <w:pStyle w:val="NotesBasPage"/>
      </w:pPr>
      <w:r w:rsidRPr="00415672">
        <w:rPr>
          <w:rStyle w:val="Appelnotedebasdep"/>
          <w:rFonts w:asciiTheme="minorHAnsi" w:hAnsiTheme="minorHAnsi"/>
        </w:rPr>
        <w:footnoteRef/>
      </w:r>
      <w:r w:rsidRPr="00415672">
        <w:t xml:space="preserve"> </w:t>
      </w:r>
      <w:r w:rsidR="00CA0296" w:rsidRPr="00415672">
        <w:tab/>
      </w:r>
      <w:r w:rsidR="00CA0296" w:rsidRPr="001C3560">
        <w:rPr>
          <w:i/>
          <w:iCs/>
        </w:rPr>
        <w:t>Québec (Procureur général) c Pekuakamiulnuatsh Takuhikan</w:t>
      </w:r>
      <w:r w:rsidR="00CA0296" w:rsidRPr="00415672">
        <w:t>, 2024</w:t>
      </w:r>
      <w:r w:rsidR="008F0C5D">
        <w:t> </w:t>
      </w:r>
      <w:r w:rsidR="00CA0296" w:rsidRPr="00415672">
        <w:t>CSC 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04217" w14:textId="7EBB35C7" w:rsidR="005F0F9A" w:rsidRDefault="005F0F9A">
    <w:pPr>
      <w:pStyle w:val="En-tte"/>
    </w:pPr>
    <w:r>
      <w:rPr>
        <w:noProof/>
      </w:rPr>
      <mc:AlternateContent>
        <mc:Choice Requires="wps">
          <w:drawing>
            <wp:anchor distT="0" distB="0" distL="0" distR="0" simplePos="0" relativeHeight="251658247" behindDoc="0" locked="0" layoutInCell="1" allowOverlap="1" wp14:anchorId="6F0B0FF9" wp14:editId="04CC0CED">
              <wp:simplePos x="635" y="635"/>
              <wp:positionH relativeFrom="page">
                <wp:align>right</wp:align>
              </wp:positionH>
              <wp:positionV relativeFrom="page">
                <wp:align>top</wp:align>
              </wp:positionV>
              <wp:extent cx="1892300" cy="333375"/>
              <wp:effectExtent l="0" t="0" r="0" b="9525"/>
              <wp:wrapNone/>
              <wp:docPr id="920588803" name="Zone de texte 2" descr="Document à diffusion restreinte">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892300" cy="333375"/>
                      </a:xfrm>
                      <a:prstGeom prst="rect">
                        <a:avLst/>
                      </a:prstGeom>
                      <a:noFill/>
                      <a:ln>
                        <a:noFill/>
                      </a:ln>
                    </wps:spPr>
                    <wps:txbx>
                      <w:txbxContent>
                        <w:p w14:paraId="134CFB6D" w14:textId="0B563215" w:rsidR="005F0F9A" w:rsidRPr="005F0F9A" w:rsidRDefault="005F0F9A" w:rsidP="005F0F9A">
                          <w:pPr>
                            <w:rPr>
                              <w:rFonts w:ascii="Calibri" w:eastAsia="Calibri" w:hAnsi="Calibri" w:cs="Calibri"/>
                              <w:noProof/>
                              <w:color w:val="000000"/>
                              <w:sz w:val="20"/>
                              <w:szCs w:val="20"/>
                            </w:rPr>
                          </w:pPr>
                          <w:r w:rsidRPr="005F0F9A">
                            <w:rPr>
                              <w:rFonts w:ascii="Calibri" w:eastAsia="Calibri" w:hAnsi="Calibri" w:cs="Calibri"/>
                              <w:noProof/>
                              <w:color w:val="000000"/>
                              <w:sz w:val="20"/>
                              <w:szCs w:val="20"/>
                            </w:rPr>
                            <w:t>Document à diffusion restreinte</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F0B0FF9" id="_x0000_t202" coordsize="21600,21600" o:spt="202" path="m,l,21600r21600,l21600,xe">
              <v:stroke joinstyle="miter"/>
              <v:path gradientshapeok="t" o:connecttype="rect"/>
            </v:shapetype>
            <v:shape id="Zone de texte 2" o:spid="_x0000_s1026" type="#_x0000_t202" alt="Document à diffusion restreinte" style="position:absolute;left:0;text-align:left;margin-left:97.8pt;margin-top:0;width:149pt;height:26.25pt;z-index:251658247;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" filled="f" stroked="f">
              <v:textbox style="mso-fit-shape-to-text:t" inset="0,15pt,20pt,0">
                <w:txbxContent>
                  <w:p w14:paraId="134CFB6D" w14:textId="0B563215" w:rsidR="005F0F9A" w:rsidRPr="005F0F9A" w:rsidRDefault="005F0F9A" w:rsidP="005F0F9A">
                    <w:pPr>
                      <w:rPr>
                        <w:rFonts w:ascii="Calibri" w:eastAsia="Calibri" w:hAnsi="Calibri" w:cs="Calibri"/>
                        <w:noProof/>
                        <w:color w:val="000000"/>
                        <w:sz w:val="20"/>
                        <w:szCs w:val="20"/>
                      </w:rPr>
                    </w:pPr>
                    <w:r w:rsidRPr="005F0F9A">
                      <w:rPr>
                        <w:rFonts w:ascii="Calibri" w:eastAsia="Calibri" w:hAnsi="Calibri" w:cs="Calibri"/>
                        <w:noProof/>
                        <w:color w:val="000000"/>
                        <w:sz w:val="20"/>
                        <w:szCs w:val="20"/>
                      </w:rPr>
                      <w:t>Document à diffusion restreinte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B56A81" w14:textId="6E0BB580" w:rsidR="00227ED3" w:rsidRPr="006549D4" w:rsidRDefault="00777CA1" w:rsidP="00F90BBC">
    <w:pPr>
      <w:suppressAutoHyphens w:val="0"/>
      <w:autoSpaceDE/>
      <w:autoSpaceDN/>
      <w:adjustRightInd/>
      <w:jc w:val="right"/>
      <w:textAlignment w:val="auto"/>
      <w:rPr>
        <w:color w:val="202C4B"/>
        <w:sz w:val="18"/>
        <w:szCs w:val="18"/>
      </w:rPr>
    </w:pPr>
    <w:r w:rsidRPr="00CB0776">
      <w:rPr>
        <w:b/>
        <w:bCs/>
        <w:smallCaps/>
        <w:noProof/>
        <w:color w:val="953D89"/>
        <w:sz w:val="18"/>
      </w:rPr>
      <w:drawing>
        <wp:anchor distT="0" distB="0" distL="114300" distR="114300" simplePos="0" relativeHeight="251658240" behindDoc="0" locked="0" layoutInCell="1" allowOverlap="1" wp14:anchorId="68C80DD8" wp14:editId="3A8FE6BA">
          <wp:simplePos x="0" y="0"/>
          <wp:positionH relativeFrom="column">
            <wp:posOffset>0</wp:posOffset>
          </wp:positionH>
          <wp:positionV relativeFrom="paragraph">
            <wp:posOffset>-635</wp:posOffset>
          </wp:positionV>
          <wp:extent cx="331200" cy="331200"/>
          <wp:effectExtent l="0" t="0" r="0" b="0"/>
          <wp:wrapNone/>
          <wp:docPr id="1182846810"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r w:rsidR="00947EFA">
      <w:rPr>
        <w:color w:val="202C4B"/>
        <w:sz w:val="18"/>
        <w:szCs w:val="18"/>
      </w:rPr>
      <w:t xml:space="preserve">Mémoire </w:t>
    </w:r>
    <w:r w:rsidR="00A04590">
      <w:rPr>
        <w:color w:val="202C4B"/>
        <w:sz w:val="18"/>
        <w:szCs w:val="18"/>
      </w:rPr>
      <w:t xml:space="preserve">à la </w:t>
    </w:r>
    <w:r w:rsidR="00B6778B">
      <w:rPr>
        <w:color w:val="202C4B"/>
        <w:sz w:val="18"/>
        <w:szCs w:val="18"/>
      </w:rPr>
      <w:t>Commission de l’aménagement et du territoire</w:t>
    </w:r>
    <w:r w:rsidR="00AB706D">
      <w:rPr>
        <w:color w:val="202C4B"/>
        <w:sz w:val="18"/>
        <w:szCs w:val="18"/>
      </w:rPr>
      <w:br/>
    </w:r>
    <w:r w:rsidR="002D6DCD" w:rsidRPr="002D6DCD">
      <w:rPr>
        <w:color w:val="202C4B"/>
        <w:sz w:val="18"/>
        <w:szCs w:val="18"/>
      </w:rPr>
      <w:t xml:space="preserve">Projet de loi n° 13, </w:t>
    </w:r>
    <w:r w:rsidR="002D6DCD" w:rsidRPr="00C15100">
      <w:rPr>
        <w:i/>
        <w:color w:val="202C4B"/>
        <w:sz w:val="18"/>
        <w:szCs w:val="18"/>
      </w:rPr>
      <w:t>Loi visant à favoriser la sécurité et le sentiment de sécurité</w:t>
    </w:r>
    <w:r w:rsidR="00AB706D">
      <w:rPr>
        <w:i/>
        <w:color w:val="202C4B"/>
        <w:sz w:val="18"/>
        <w:szCs w:val="18"/>
      </w:rPr>
      <w:br/>
    </w:r>
    <w:r w:rsidR="002D6DCD" w:rsidRPr="00C15100">
      <w:rPr>
        <w:i/>
        <w:color w:val="202C4B"/>
        <w:sz w:val="18"/>
        <w:szCs w:val="18"/>
      </w:rPr>
      <w:t xml:space="preserve"> de la population et modifiant diverses</w:t>
    </w:r>
    <w:r w:rsidR="002D6DCD">
      <w:rPr>
        <w:i/>
        <w:color w:val="202C4B"/>
        <w:sz w:val="18"/>
        <w:szCs w:val="18"/>
      </w:rPr>
      <w:t xml:space="preserve"> </w:t>
    </w:r>
    <w:r w:rsidR="002D6DCD" w:rsidRPr="00C15100">
      <w:rPr>
        <w:i/>
        <w:color w:val="202C4B"/>
        <w:sz w:val="18"/>
        <w:szCs w:val="18"/>
      </w:rPr>
      <w:t>dispositions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858E3" w14:textId="54336498" w:rsidR="0056687E" w:rsidRDefault="0056687E" w:rsidP="0056687E">
    <w:pPr>
      <w:pStyle w:val="En-tte"/>
      <w:tabs>
        <w:tab w:val="clear" w:pos="1134"/>
        <w:tab w:val="left" w:pos="8381"/>
      </w:tabs>
      <w:rPr>
        <w:noProof/>
        <w:color w:val="001042"/>
      </w:rPr>
    </w:pPr>
    <w:r w:rsidRPr="00B01FF7">
      <w:rPr>
        <w:noProof/>
        <w:color w:val="001042"/>
      </w:rPr>
      <w:drawing>
        <wp:anchor distT="0" distB="0" distL="0" distR="0" simplePos="0" relativeHeight="251658241" behindDoc="1" locked="0" layoutInCell="1" allowOverlap="1" wp14:anchorId="655F262D" wp14:editId="608A6796">
          <wp:simplePos x="0" y="0"/>
          <wp:positionH relativeFrom="page">
            <wp:posOffset>5704840</wp:posOffset>
          </wp:positionH>
          <wp:positionV relativeFrom="page">
            <wp:posOffset>402590</wp:posOffset>
          </wp:positionV>
          <wp:extent cx="1458000" cy="586800"/>
          <wp:effectExtent l="0" t="0" r="8890" b="3810"/>
          <wp:wrapNone/>
          <wp:docPr id="2073904619" name="Image 2073904619" descr="Logo de la Commission des droits de la personne et des droits de la jeune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822017" name="Image 1836822017" descr="Logo de la Commission des droits de la personne et des droits de la jeunesse."/>
                  <pic:cNvPicPr/>
                </pic:nvPicPr>
                <pic:blipFill>
                  <a:blip r:embed="rId1">
                    <a:extLst>
                      <a:ext uri="{28A0092B-C50C-407E-A947-70E740481C1C}">
                        <a14:useLocalDpi xmlns:a14="http://schemas.microsoft.com/office/drawing/2010/main" val="0"/>
                      </a:ext>
                    </a:extLst>
                  </a:blip>
                  <a:stretch>
                    <a:fillRect/>
                  </a:stretch>
                </pic:blipFill>
                <pic:spPr>
                  <a:xfrm>
                    <a:off x="0" y="0"/>
                    <a:ext cx="1458000" cy="586800"/>
                  </a:xfrm>
                  <a:prstGeom prst="rect">
                    <a:avLst/>
                  </a:prstGeom>
                </pic:spPr>
              </pic:pic>
            </a:graphicData>
          </a:graphic>
          <wp14:sizeRelH relativeFrom="margin">
            <wp14:pctWidth>0</wp14:pctWidth>
          </wp14:sizeRelH>
          <wp14:sizeRelV relativeFrom="margin">
            <wp14:pctHeight>0</wp14:pctHeight>
          </wp14:sizeRelV>
        </wp:anchor>
      </w:drawing>
    </w:r>
    <w:r w:rsidR="00615A72" w:rsidRPr="00B01FF7">
      <w:rPr>
        <w:noProof/>
        <w:color w:val="001042"/>
      </w:rPr>
      <w:t>Mémoire</w:t>
    </w:r>
  </w:p>
  <w:p w14:paraId="3EC5D780" w14:textId="6A8E416D" w:rsidR="00952F93" w:rsidRPr="000973BC" w:rsidRDefault="00D97B48" w:rsidP="0056687E">
    <w:pPr>
      <w:pStyle w:val="En-tte"/>
      <w:tabs>
        <w:tab w:val="clear" w:pos="1134"/>
        <w:tab w:val="left" w:pos="8381"/>
      </w:tabs>
    </w:pPr>
    <w:r>
      <w:rPr>
        <w:noProof/>
        <w:color w:val="001042"/>
      </w:rPr>
      <w:t>Janvier</w:t>
    </w:r>
    <w:r w:rsidR="00615A72" w:rsidRPr="00B01FF7">
      <w:rPr>
        <w:noProof/>
        <w:color w:val="001042"/>
      </w:rPr>
      <w:t xml:space="preserve"> </w:t>
    </w:r>
    <w:r w:rsidR="003863FA" w:rsidRPr="00B01FF7">
      <w:rPr>
        <w:noProof/>
        <w:color w:val="001042"/>
      </w:rPr>
      <w:t>202</w:t>
    </w:r>
    <w:r w:rsidR="00361C2B">
      <w:rPr>
        <w:noProof/>
        <w:color w:val="001042"/>
      </w:rPr>
      <w:t>6</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ED60" w14:textId="2AFDFF9C" w:rsidR="0098108A" w:rsidRPr="000973BC" w:rsidRDefault="0098108A" w:rsidP="000973BC">
    <w:pPr>
      <w:pStyle w:val="En-tte"/>
    </w:pPr>
    <w:r w:rsidRPr="00CB0776">
      <w:rPr>
        <w:b/>
        <w:bCs/>
        <w:smallCaps/>
        <w:noProof/>
        <w:color w:val="953D89"/>
        <w:sz w:val="18"/>
      </w:rPr>
      <w:drawing>
        <wp:anchor distT="0" distB="0" distL="114300" distR="114300" simplePos="0" relativeHeight="251658246" behindDoc="0" locked="0" layoutInCell="1" allowOverlap="1" wp14:anchorId="733C7E01" wp14:editId="6D43D38B">
          <wp:simplePos x="0" y="0"/>
          <wp:positionH relativeFrom="column">
            <wp:posOffset>0</wp:posOffset>
          </wp:positionH>
          <wp:positionV relativeFrom="paragraph">
            <wp:posOffset>-635</wp:posOffset>
          </wp:positionV>
          <wp:extent cx="331200" cy="331200"/>
          <wp:effectExtent l="0" t="0" r="0" b="0"/>
          <wp:wrapNone/>
          <wp:docPr id="1849084358" name="Imag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846810" name="Imag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200" cy="331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842B8"/>
    <w:multiLevelType w:val="hybridMultilevel"/>
    <w:tmpl w:val="87E24802"/>
    <w:lvl w:ilvl="0" w:tplc="D11244DE">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ACC6D7D"/>
    <w:multiLevelType w:val="multilevel"/>
    <w:tmpl w:val="237CC2A2"/>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0B6959FE"/>
    <w:multiLevelType w:val="hybridMultilevel"/>
    <w:tmpl w:val="DD20C148"/>
    <w:lvl w:ilvl="0" w:tplc="72C0CC5C">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E34163F"/>
    <w:multiLevelType w:val="multilevel"/>
    <w:tmpl w:val="40AC5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F043D2C"/>
    <w:multiLevelType w:val="hybridMultilevel"/>
    <w:tmpl w:val="E8C2FD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0F3772B6"/>
    <w:multiLevelType w:val="hybridMultilevel"/>
    <w:tmpl w:val="1AA0D8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0FAC716A"/>
    <w:multiLevelType w:val="hybridMultilevel"/>
    <w:tmpl w:val="6854E5DE"/>
    <w:lvl w:ilvl="0" w:tplc="FF1A1F52">
      <w:start w:val="1"/>
      <w:numFmt w:val="decimal"/>
      <w:lvlText w:val="%1)"/>
      <w:lvlJc w:val="left"/>
      <w:pPr>
        <w:ind w:left="720" w:hanging="360"/>
      </w:pPr>
      <w:rPr>
        <w:b/>
        <w:bCs/>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03025D8"/>
    <w:multiLevelType w:val="multilevel"/>
    <w:tmpl w:val="A922220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3."/>
      <w:lvlJc w:val="left"/>
      <w:pPr>
        <w:ind w:left="360" w:hanging="360"/>
      </w:pPr>
      <w:rPr>
        <w:rFonts w:hint="default"/>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E211E09"/>
    <w:multiLevelType w:val="multilevel"/>
    <w:tmpl w:val="09CEA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927E61"/>
    <w:multiLevelType w:val="multilevel"/>
    <w:tmpl w:val="58B0B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FB466F4"/>
    <w:multiLevelType w:val="hybridMultilevel"/>
    <w:tmpl w:val="DCF06B42"/>
    <w:lvl w:ilvl="0" w:tplc="4D3C7708">
      <w:start w:val="1"/>
      <w:numFmt w:val="decimal"/>
      <w:lvlText w:val="%1."/>
      <w:lvlJc w:val="left"/>
      <w:pPr>
        <w:ind w:left="1428" w:hanging="360"/>
      </w:pPr>
      <w:rPr>
        <w:rFonts w:hint="default"/>
        <w:caps/>
        <w:strike w:val="0"/>
        <w:dstrike w:val="0"/>
        <w:vanish w:val="0"/>
        <w:color w:val="001042"/>
        <w:vertAlign w:val="baseline"/>
      </w:rPr>
    </w:lvl>
    <w:lvl w:ilvl="1" w:tplc="FFFFFFFF">
      <w:start w:val="1"/>
      <w:numFmt w:val="bullet"/>
      <w:lvlText w:val="o"/>
      <w:lvlJc w:val="left"/>
      <w:pPr>
        <w:ind w:left="2148" w:hanging="360"/>
      </w:pPr>
      <w:rPr>
        <w:rFonts w:ascii="Courier New" w:hAnsi="Courier New" w:cs="Courier New" w:hint="default"/>
      </w:rPr>
    </w:lvl>
    <w:lvl w:ilvl="2" w:tplc="FFFFFFFF">
      <w:numFmt w:val="bullet"/>
      <w:lvlText w:val="•"/>
      <w:lvlJc w:val="left"/>
      <w:pPr>
        <w:ind w:left="2938" w:hanging="430"/>
      </w:pPr>
      <w:rPr>
        <w:rFonts w:ascii="Calibri" w:eastAsia="Times New Roman" w:hAnsi="Calibri" w:cs="Calibri"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1" w15:restartNumberingAfterBreak="0">
    <w:nsid w:val="27680316"/>
    <w:multiLevelType w:val="hybridMultilevel"/>
    <w:tmpl w:val="24F8B0E4"/>
    <w:lvl w:ilvl="0" w:tplc="DD0A73AA">
      <w:start w:val="1"/>
      <w:numFmt w:val="decimal"/>
      <w:lvlText w:val="%1.1.1"/>
      <w:lvlJc w:val="left"/>
      <w:pPr>
        <w:ind w:left="720" w:hanging="360"/>
      </w:pPr>
      <w:rPr>
        <w:rFonts w:ascii="Arial" w:hAnsi="Arial"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2A681030"/>
    <w:multiLevelType w:val="multilevel"/>
    <w:tmpl w:val="8F0C43A8"/>
    <w:lvl w:ilvl="0">
      <w:start w:val="1"/>
      <w:numFmt w:val="decimal"/>
      <w:lvlText w:val="%1"/>
      <w:lvlJc w:val="left"/>
      <w:pPr>
        <w:tabs>
          <w:tab w:val="num" w:pos="720"/>
        </w:tabs>
        <w:ind w:left="720" w:hanging="720"/>
      </w:pPr>
      <w:rPr>
        <w:rFonts w:hint="default"/>
        <w:color w:val="202C4B"/>
      </w:rPr>
    </w:lvl>
    <w:lvl w:ilvl="1">
      <w:start w:val="1"/>
      <w:numFmt w:val="decimal"/>
      <w:lvlText w:val="%1.%2"/>
      <w:lvlJc w:val="left"/>
      <w:pPr>
        <w:tabs>
          <w:tab w:val="num" w:pos="11001"/>
        </w:tabs>
        <w:ind w:left="11001" w:hanging="936"/>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1440"/>
        </w:tabs>
        <w:ind w:left="1440" w:hanging="1440"/>
      </w:pPr>
      <w:rPr>
        <w:rFonts w:cs="Times New Roman" w:hint="default"/>
        <w:b/>
        <w:bCs w:val="0"/>
        <w:i w:val="0"/>
        <w:iCs/>
        <w:caps w:val="0"/>
        <w:smallCaps w:val="0"/>
        <w:strike w:val="0"/>
        <w:dstrike w:val="0"/>
        <w:noProof w:val="0"/>
        <w:vanish w:val="0"/>
        <w:color w:val="953D89"/>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30532986"/>
    <w:multiLevelType w:val="multilevel"/>
    <w:tmpl w:val="B22A7692"/>
    <w:lvl w:ilvl="0">
      <w:start w:val="1"/>
      <w:numFmt w:val="upperLetter"/>
      <w:lvlText w:val="%1."/>
      <w:lvlJc w:val="left"/>
      <w:pPr>
        <w:ind w:left="1069" w:hanging="360"/>
      </w:pPr>
      <w:rPr>
        <w:rFonts w:ascii="Aptos" w:hAnsi="Aptos" w:hint="default"/>
        <w:caps w:val="0"/>
        <w:strike w:val="0"/>
        <w:dstrike w:val="0"/>
        <w:vanish/>
        <w:color w:val="001042"/>
        <w:sz w:val="22"/>
        <w:vertAlign w:val="baseline"/>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30847999"/>
    <w:multiLevelType w:val="multilevel"/>
    <w:tmpl w:val="49DCF13E"/>
    <w:lvl w:ilvl="0">
      <w:start w:val="1"/>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28F47C7"/>
    <w:multiLevelType w:val="multilevel"/>
    <w:tmpl w:val="BD0ACE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60232AC"/>
    <w:multiLevelType w:val="multilevel"/>
    <w:tmpl w:val="79AC1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CA13EAD"/>
    <w:multiLevelType w:val="hybridMultilevel"/>
    <w:tmpl w:val="5BCABA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D0B20D2"/>
    <w:multiLevelType w:val="hybridMultilevel"/>
    <w:tmpl w:val="B5C84068"/>
    <w:lvl w:ilvl="0" w:tplc="511AEB94">
      <w:start w:val="1"/>
      <w:numFmt w:val="decimal"/>
      <w:pStyle w:val="Puces"/>
      <w:lvlText w:val="1.%1"/>
      <w:lvlJc w:val="left"/>
      <w:pPr>
        <w:ind w:left="720" w:hanging="360"/>
      </w:pPr>
      <w:rPr>
        <w:rFonts w:hint="default"/>
        <w:b/>
        <w:i w:val="0"/>
        <w:caps w:val="0"/>
        <w:strike w:val="0"/>
        <w:dstrike w:val="0"/>
        <w:vanish w:val="0"/>
        <w:sz w:val="22"/>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094361B"/>
    <w:multiLevelType w:val="multilevel"/>
    <w:tmpl w:val="D2D6E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1D709C9"/>
    <w:multiLevelType w:val="multilevel"/>
    <w:tmpl w:val="49129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8467CA"/>
    <w:multiLevelType w:val="hybridMultilevel"/>
    <w:tmpl w:val="8B00E7D6"/>
    <w:lvl w:ilvl="0" w:tplc="81EE07FE">
      <w:start w:val="1"/>
      <w:numFmt w:val="decimal"/>
      <w:lvlText w:val="%1.1.1"/>
      <w:lvlJc w:val="left"/>
      <w:pPr>
        <w:ind w:left="720" w:hanging="360"/>
      </w:pPr>
      <w:rPr>
        <w:rFonts w:ascii="Arial" w:hAnsi="Arial" w:hint="default"/>
        <w:b/>
        <w:i w:val="0"/>
        <w:caps w:val="0"/>
        <w:strike w:val="0"/>
        <w:dstrike w:val="0"/>
        <w:vanish w:val="0"/>
        <w:sz w:val="22"/>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444313BE"/>
    <w:multiLevelType w:val="hybridMultilevel"/>
    <w:tmpl w:val="EF9235AA"/>
    <w:lvl w:ilvl="0" w:tplc="0C0C0011">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76078E6"/>
    <w:multiLevelType w:val="multilevel"/>
    <w:tmpl w:val="D05A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8536B28"/>
    <w:multiLevelType w:val="hybridMultilevel"/>
    <w:tmpl w:val="1228F1CE"/>
    <w:lvl w:ilvl="0" w:tplc="727A3D4C">
      <w:start w:val="1"/>
      <w:numFmt w:val="decimal"/>
      <w:lvlText w:val="%1."/>
      <w:lvlJc w:val="left"/>
      <w:pPr>
        <w:ind w:left="720" w:hanging="360"/>
      </w:pPr>
      <w:rPr>
        <w:rFonts w:ascii="Aptos" w:hAnsi="Aptos" w:hint="default"/>
        <w:b/>
        <w:i w:val="0"/>
        <w:caps w:val="0"/>
        <w:strike w:val="0"/>
        <w:dstrike w:val="0"/>
        <w:vanish w:val="0"/>
        <w:sz w:val="24"/>
        <w:u w:color="953D89"/>
        <w:vertAlign w:val="baseline"/>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4F203F14"/>
    <w:multiLevelType w:val="multilevel"/>
    <w:tmpl w:val="4F804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F76272C"/>
    <w:multiLevelType w:val="hybridMultilevel"/>
    <w:tmpl w:val="445E59EE"/>
    <w:lvl w:ilvl="0" w:tplc="2996DE4E">
      <w:start w:val="1"/>
      <w:numFmt w:val="bullet"/>
      <w:pStyle w:val="puces0"/>
      <w:lvlText w:val=""/>
      <w:lvlJc w:val="left"/>
      <w:pPr>
        <w:ind w:left="1428" w:hanging="360"/>
      </w:pPr>
      <w:rPr>
        <w:rFonts w:ascii="Wingdings" w:hAnsi="Wingdings" w:hint="default"/>
        <w:caps w:val="0"/>
        <w:strike w:val="0"/>
        <w:dstrike w:val="0"/>
        <w:vanish w:val="0"/>
        <w:color w:val="001042"/>
        <w:vertAlign w:val="baseline"/>
      </w:rPr>
    </w:lvl>
    <w:lvl w:ilvl="1" w:tplc="0C0C0003">
      <w:start w:val="1"/>
      <w:numFmt w:val="bullet"/>
      <w:lvlText w:val="o"/>
      <w:lvlJc w:val="left"/>
      <w:pPr>
        <w:ind w:left="2148" w:hanging="360"/>
      </w:pPr>
      <w:rPr>
        <w:rFonts w:ascii="Courier New" w:hAnsi="Courier New" w:cs="Courier New" w:hint="default"/>
      </w:rPr>
    </w:lvl>
    <w:lvl w:ilvl="2" w:tplc="86EC94DE">
      <w:numFmt w:val="bullet"/>
      <w:lvlText w:val="•"/>
      <w:lvlJc w:val="left"/>
      <w:pPr>
        <w:ind w:left="2938" w:hanging="430"/>
      </w:pPr>
      <w:rPr>
        <w:rFonts w:ascii="Calibri" w:eastAsia="Times New Roman" w:hAnsi="Calibri" w:cs="Calibri"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7" w15:restartNumberingAfterBreak="0">
    <w:nsid w:val="50F475C2"/>
    <w:multiLevelType w:val="multilevel"/>
    <w:tmpl w:val="D25A4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245664E"/>
    <w:multiLevelType w:val="hybridMultilevel"/>
    <w:tmpl w:val="10BA159C"/>
    <w:lvl w:ilvl="0" w:tplc="D11244DE">
      <w:start w:val="1"/>
      <w:numFmt w:val="bullet"/>
      <w:lvlText w:val="­"/>
      <w:lvlJc w:val="left"/>
      <w:pPr>
        <w:ind w:left="720" w:hanging="360"/>
      </w:pPr>
      <w:rPr>
        <w:rFonts w:ascii="Courier New" w:hAnsi="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8F31B7F"/>
    <w:multiLevelType w:val="multilevel"/>
    <w:tmpl w:val="0688F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AA47D93"/>
    <w:multiLevelType w:val="multilevel"/>
    <w:tmpl w:val="F68E3858"/>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1" w15:restartNumberingAfterBreak="0">
    <w:nsid w:val="5E361A03"/>
    <w:multiLevelType w:val="hybridMultilevel"/>
    <w:tmpl w:val="0E3EB01E"/>
    <w:lvl w:ilvl="0" w:tplc="0C0C0001">
      <w:start w:val="1"/>
      <w:numFmt w:val="bullet"/>
      <w:lvlText w:val=""/>
      <w:lvlJc w:val="left"/>
      <w:pPr>
        <w:ind w:left="1180" w:hanging="360"/>
      </w:pPr>
      <w:rPr>
        <w:rFonts w:ascii="Symbol" w:hAnsi="Symbol" w:hint="default"/>
      </w:rPr>
    </w:lvl>
    <w:lvl w:ilvl="1" w:tplc="0C0C0003" w:tentative="1">
      <w:start w:val="1"/>
      <w:numFmt w:val="bullet"/>
      <w:lvlText w:val="o"/>
      <w:lvlJc w:val="left"/>
      <w:pPr>
        <w:ind w:left="1900" w:hanging="360"/>
      </w:pPr>
      <w:rPr>
        <w:rFonts w:ascii="Courier New" w:hAnsi="Courier New" w:cs="Courier New" w:hint="default"/>
      </w:rPr>
    </w:lvl>
    <w:lvl w:ilvl="2" w:tplc="0C0C0005" w:tentative="1">
      <w:start w:val="1"/>
      <w:numFmt w:val="bullet"/>
      <w:lvlText w:val=""/>
      <w:lvlJc w:val="left"/>
      <w:pPr>
        <w:ind w:left="2620" w:hanging="360"/>
      </w:pPr>
      <w:rPr>
        <w:rFonts w:ascii="Wingdings" w:hAnsi="Wingdings" w:hint="default"/>
      </w:rPr>
    </w:lvl>
    <w:lvl w:ilvl="3" w:tplc="0C0C0001" w:tentative="1">
      <w:start w:val="1"/>
      <w:numFmt w:val="bullet"/>
      <w:lvlText w:val=""/>
      <w:lvlJc w:val="left"/>
      <w:pPr>
        <w:ind w:left="3340" w:hanging="360"/>
      </w:pPr>
      <w:rPr>
        <w:rFonts w:ascii="Symbol" w:hAnsi="Symbol" w:hint="default"/>
      </w:rPr>
    </w:lvl>
    <w:lvl w:ilvl="4" w:tplc="0C0C0003" w:tentative="1">
      <w:start w:val="1"/>
      <w:numFmt w:val="bullet"/>
      <w:lvlText w:val="o"/>
      <w:lvlJc w:val="left"/>
      <w:pPr>
        <w:ind w:left="4060" w:hanging="360"/>
      </w:pPr>
      <w:rPr>
        <w:rFonts w:ascii="Courier New" w:hAnsi="Courier New" w:cs="Courier New" w:hint="default"/>
      </w:rPr>
    </w:lvl>
    <w:lvl w:ilvl="5" w:tplc="0C0C0005" w:tentative="1">
      <w:start w:val="1"/>
      <w:numFmt w:val="bullet"/>
      <w:lvlText w:val=""/>
      <w:lvlJc w:val="left"/>
      <w:pPr>
        <w:ind w:left="4780" w:hanging="360"/>
      </w:pPr>
      <w:rPr>
        <w:rFonts w:ascii="Wingdings" w:hAnsi="Wingdings" w:hint="default"/>
      </w:rPr>
    </w:lvl>
    <w:lvl w:ilvl="6" w:tplc="0C0C0001" w:tentative="1">
      <w:start w:val="1"/>
      <w:numFmt w:val="bullet"/>
      <w:lvlText w:val=""/>
      <w:lvlJc w:val="left"/>
      <w:pPr>
        <w:ind w:left="5500" w:hanging="360"/>
      </w:pPr>
      <w:rPr>
        <w:rFonts w:ascii="Symbol" w:hAnsi="Symbol" w:hint="default"/>
      </w:rPr>
    </w:lvl>
    <w:lvl w:ilvl="7" w:tplc="0C0C0003" w:tentative="1">
      <w:start w:val="1"/>
      <w:numFmt w:val="bullet"/>
      <w:lvlText w:val="o"/>
      <w:lvlJc w:val="left"/>
      <w:pPr>
        <w:ind w:left="6220" w:hanging="360"/>
      </w:pPr>
      <w:rPr>
        <w:rFonts w:ascii="Courier New" w:hAnsi="Courier New" w:cs="Courier New" w:hint="default"/>
      </w:rPr>
    </w:lvl>
    <w:lvl w:ilvl="8" w:tplc="0C0C0005" w:tentative="1">
      <w:start w:val="1"/>
      <w:numFmt w:val="bullet"/>
      <w:lvlText w:val=""/>
      <w:lvlJc w:val="left"/>
      <w:pPr>
        <w:ind w:left="6940" w:hanging="360"/>
      </w:pPr>
      <w:rPr>
        <w:rFonts w:ascii="Wingdings" w:hAnsi="Wingdings" w:hint="default"/>
      </w:rPr>
    </w:lvl>
  </w:abstractNum>
  <w:abstractNum w:abstractNumId="32" w15:restartNumberingAfterBreak="0">
    <w:nsid w:val="621E6604"/>
    <w:multiLevelType w:val="hybridMultilevel"/>
    <w:tmpl w:val="0D083D60"/>
    <w:lvl w:ilvl="0" w:tplc="F3DCC7CC">
      <w:start w:val="1"/>
      <w:numFmt w:val="bullet"/>
      <w:pStyle w:val="Paragraphedelis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660227E8"/>
    <w:multiLevelType w:val="multilevel"/>
    <w:tmpl w:val="340AD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CBE06C9"/>
    <w:multiLevelType w:val="hybridMultilevel"/>
    <w:tmpl w:val="BE8471A2"/>
    <w:lvl w:ilvl="0" w:tplc="32789262">
      <w:start w:val="1"/>
      <w:numFmt w:val="bullet"/>
      <w:lvlText w:val=""/>
      <w:lvlJc w:val="left"/>
      <w:pPr>
        <w:ind w:left="1180" w:hanging="360"/>
      </w:pPr>
      <w:rPr>
        <w:rFonts w:ascii="Wingdings" w:hAnsi="Wingdings" w:hint="default"/>
        <w:caps w:val="0"/>
        <w:strike w:val="0"/>
        <w:dstrike w:val="0"/>
        <w:vanish w:val="0"/>
        <w:color w:val="auto"/>
        <w:vertAlign w:val="baseline"/>
      </w:rPr>
    </w:lvl>
    <w:lvl w:ilvl="1" w:tplc="FFFFFFFF" w:tentative="1">
      <w:start w:val="1"/>
      <w:numFmt w:val="bullet"/>
      <w:lvlText w:val="o"/>
      <w:lvlJc w:val="left"/>
      <w:pPr>
        <w:ind w:left="1900" w:hanging="360"/>
      </w:pPr>
      <w:rPr>
        <w:rFonts w:ascii="Courier New" w:hAnsi="Courier New" w:cs="Courier New" w:hint="default"/>
      </w:rPr>
    </w:lvl>
    <w:lvl w:ilvl="2" w:tplc="FFFFFFFF" w:tentative="1">
      <w:start w:val="1"/>
      <w:numFmt w:val="bullet"/>
      <w:lvlText w:val=""/>
      <w:lvlJc w:val="left"/>
      <w:pPr>
        <w:ind w:left="2620" w:hanging="360"/>
      </w:pPr>
      <w:rPr>
        <w:rFonts w:ascii="Wingdings" w:hAnsi="Wingdings" w:hint="default"/>
      </w:rPr>
    </w:lvl>
    <w:lvl w:ilvl="3" w:tplc="FFFFFFFF" w:tentative="1">
      <w:start w:val="1"/>
      <w:numFmt w:val="bullet"/>
      <w:lvlText w:val=""/>
      <w:lvlJc w:val="left"/>
      <w:pPr>
        <w:ind w:left="3340" w:hanging="360"/>
      </w:pPr>
      <w:rPr>
        <w:rFonts w:ascii="Symbol" w:hAnsi="Symbol" w:hint="default"/>
      </w:rPr>
    </w:lvl>
    <w:lvl w:ilvl="4" w:tplc="FFFFFFFF" w:tentative="1">
      <w:start w:val="1"/>
      <w:numFmt w:val="bullet"/>
      <w:lvlText w:val="o"/>
      <w:lvlJc w:val="left"/>
      <w:pPr>
        <w:ind w:left="4060" w:hanging="360"/>
      </w:pPr>
      <w:rPr>
        <w:rFonts w:ascii="Courier New" w:hAnsi="Courier New" w:cs="Courier New" w:hint="default"/>
      </w:rPr>
    </w:lvl>
    <w:lvl w:ilvl="5" w:tplc="FFFFFFFF" w:tentative="1">
      <w:start w:val="1"/>
      <w:numFmt w:val="bullet"/>
      <w:lvlText w:val=""/>
      <w:lvlJc w:val="left"/>
      <w:pPr>
        <w:ind w:left="4780" w:hanging="360"/>
      </w:pPr>
      <w:rPr>
        <w:rFonts w:ascii="Wingdings" w:hAnsi="Wingdings" w:hint="default"/>
      </w:rPr>
    </w:lvl>
    <w:lvl w:ilvl="6" w:tplc="FFFFFFFF" w:tentative="1">
      <w:start w:val="1"/>
      <w:numFmt w:val="bullet"/>
      <w:lvlText w:val=""/>
      <w:lvlJc w:val="left"/>
      <w:pPr>
        <w:ind w:left="5500" w:hanging="360"/>
      </w:pPr>
      <w:rPr>
        <w:rFonts w:ascii="Symbol" w:hAnsi="Symbol" w:hint="default"/>
      </w:rPr>
    </w:lvl>
    <w:lvl w:ilvl="7" w:tplc="FFFFFFFF" w:tentative="1">
      <w:start w:val="1"/>
      <w:numFmt w:val="bullet"/>
      <w:lvlText w:val="o"/>
      <w:lvlJc w:val="left"/>
      <w:pPr>
        <w:ind w:left="6220" w:hanging="360"/>
      </w:pPr>
      <w:rPr>
        <w:rFonts w:ascii="Courier New" w:hAnsi="Courier New" w:cs="Courier New" w:hint="default"/>
      </w:rPr>
    </w:lvl>
    <w:lvl w:ilvl="8" w:tplc="FFFFFFFF" w:tentative="1">
      <w:start w:val="1"/>
      <w:numFmt w:val="bullet"/>
      <w:lvlText w:val=""/>
      <w:lvlJc w:val="left"/>
      <w:pPr>
        <w:ind w:left="6940" w:hanging="360"/>
      </w:pPr>
      <w:rPr>
        <w:rFonts w:ascii="Wingdings" w:hAnsi="Wingdings" w:hint="default"/>
      </w:rPr>
    </w:lvl>
  </w:abstractNum>
  <w:abstractNum w:abstractNumId="35" w15:restartNumberingAfterBreak="0">
    <w:nsid w:val="6FDE604A"/>
    <w:multiLevelType w:val="hybridMultilevel"/>
    <w:tmpl w:val="924E2CD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2BB3431"/>
    <w:multiLevelType w:val="multilevel"/>
    <w:tmpl w:val="02B08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EB6F4D"/>
    <w:multiLevelType w:val="multilevel"/>
    <w:tmpl w:val="4636F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E44AA0"/>
    <w:multiLevelType w:val="multilevel"/>
    <w:tmpl w:val="3190A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171573"/>
    <w:multiLevelType w:val="hybridMultilevel"/>
    <w:tmpl w:val="3CD65FBC"/>
    <w:lvl w:ilvl="0" w:tplc="32789262">
      <w:start w:val="1"/>
      <w:numFmt w:val="bullet"/>
      <w:lvlText w:val=""/>
      <w:lvlJc w:val="left"/>
      <w:pPr>
        <w:ind w:left="720" w:hanging="360"/>
      </w:pPr>
      <w:rPr>
        <w:rFonts w:ascii="Wingdings" w:hAnsi="Wingdings" w:hint="default"/>
        <w:caps w:val="0"/>
        <w:strike w:val="0"/>
        <w:dstrike w:val="0"/>
        <w:vanish w:val="0"/>
        <w:color w:val="auto"/>
        <w:vertAlign w:val="baseline"/>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B402C4C"/>
    <w:multiLevelType w:val="multilevel"/>
    <w:tmpl w:val="1966A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C483124"/>
    <w:multiLevelType w:val="multilevel"/>
    <w:tmpl w:val="C8308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BE3754"/>
    <w:multiLevelType w:val="multilevel"/>
    <w:tmpl w:val="BD8C1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4492991">
    <w:abstractNumId w:val="2"/>
  </w:num>
  <w:num w:numId="2" w16cid:durableId="1418746173">
    <w:abstractNumId w:val="18"/>
  </w:num>
  <w:num w:numId="3" w16cid:durableId="1736658889">
    <w:abstractNumId w:val="12"/>
  </w:num>
  <w:num w:numId="4" w16cid:durableId="1448501483">
    <w:abstractNumId w:val="13"/>
  </w:num>
  <w:num w:numId="5" w16cid:durableId="351691130">
    <w:abstractNumId w:val="26"/>
  </w:num>
  <w:num w:numId="6" w16cid:durableId="415060473">
    <w:abstractNumId w:val="6"/>
  </w:num>
  <w:num w:numId="7" w16cid:durableId="2146269158">
    <w:abstractNumId w:val="39"/>
  </w:num>
  <w:num w:numId="8" w16cid:durableId="926889268">
    <w:abstractNumId w:val="28"/>
  </w:num>
  <w:num w:numId="9" w16cid:durableId="1639187815">
    <w:abstractNumId w:val="42"/>
  </w:num>
  <w:num w:numId="10" w16cid:durableId="693268692">
    <w:abstractNumId w:val="3"/>
  </w:num>
  <w:num w:numId="11" w16cid:durableId="1946569656">
    <w:abstractNumId w:val="16"/>
  </w:num>
  <w:num w:numId="12" w16cid:durableId="185213325">
    <w:abstractNumId w:val="25"/>
  </w:num>
  <w:num w:numId="13" w16cid:durableId="1582567063">
    <w:abstractNumId w:val="41"/>
  </w:num>
  <w:num w:numId="14" w16cid:durableId="1088305791">
    <w:abstractNumId w:val="15"/>
  </w:num>
  <w:num w:numId="15" w16cid:durableId="898519388">
    <w:abstractNumId w:val="36"/>
  </w:num>
  <w:num w:numId="16" w16cid:durableId="1559171636">
    <w:abstractNumId w:val="29"/>
  </w:num>
  <w:num w:numId="17" w16cid:durableId="727651638">
    <w:abstractNumId w:val="20"/>
  </w:num>
  <w:num w:numId="18" w16cid:durableId="30962971">
    <w:abstractNumId w:val="33"/>
  </w:num>
  <w:num w:numId="19" w16cid:durableId="1506356655">
    <w:abstractNumId w:val="17"/>
  </w:num>
  <w:num w:numId="20" w16cid:durableId="408038019">
    <w:abstractNumId w:val="5"/>
  </w:num>
  <w:num w:numId="21" w16cid:durableId="109277581">
    <w:abstractNumId w:val="22"/>
  </w:num>
  <w:num w:numId="22" w16cid:durableId="1327132741">
    <w:abstractNumId w:val="12"/>
  </w:num>
  <w:num w:numId="23" w16cid:durableId="872350332">
    <w:abstractNumId w:val="12"/>
  </w:num>
  <w:num w:numId="24" w16cid:durableId="147867157">
    <w:abstractNumId w:val="12"/>
  </w:num>
  <w:num w:numId="25" w16cid:durableId="1352761000">
    <w:abstractNumId w:val="12"/>
  </w:num>
  <w:num w:numId="26" w16cid:durableId="1358658894">
    <w:abstractNumId w:val="9"/>
  </w:num>
  <w:num w:numId="27" w16cid:durableId="1587955976">
    <w:abstractNumId w:val="37"/>
  </w:num>
  <w:num w:numId="28" w16cid:durableId="2099250047">
    <w:abstractNumId w:val="40"/>
  </w:num>
  <w:num w:numId="29" w16cid:durableId="2120445639">
    <w:abstractNumId w:val="27"/>
  </w:num>
  <w:num w:numId="30" w16cid:durableId="185094320">
    <w:abstractNumId w:val="38"/>
  </w:num>
  <w:num w:numId="31" w16cid:durableId="378474358">
    <w:abstractNumId w:val="8"/>
  </w:num>
  <w:num w:numId="32" w16cid:durableId="961613222">
    <w:abstractNumId w:val="23"/>
  </w:num>
  <w:num w:numId="33" w16cid:durableId="1709838060">
    <w:abstractNumId w:val="19"/>
  </w:num>
  <w:num w:numId="34" w16cid:durableId="1719358998">
    <w:abstractNumId w:val="31"/>
  </w:num>
  <w:num w:numId="35" w16cid:durableId="2033451850">
    <w:abstractNumId w:val="34"/>
  </w:num>
  <w:num w:numId="36" w16cid:durableId="1370186414">
    <w:abstractNumId w:val="0"/>
  </w:num>
  <w:num w:numId="37" w16cid:durableId="1889879730">
    <w:abstractNumId w:val="10"/>
  </w:num>
  <w:num w:numId="38" w16cid:durableId="4947441">
    <w:abstractNumId w:val="30"/>
  </w:num>
  <w:num w:numId="39" w16cid:durableId="375084895">
    <w:abstractNumId w:val="14"/>
  </w:num>
  <w:num w:numId="40" w16cid:durableId="2116556879">
    <w:abstractNumId w:val="24"/>
  </w:num>
  <w:num w:numId="41" w16cid:durableId="1652169957">
    <w:abstractNumId w:val="11"/>
  </w:num>
  <w:num w:numId="42" w16cid:durableId="172456352">
    <w:abstractNumId w:val="21"/>
  </w:num>
  <w:num w:numId="43" w16cid:durableId="333847793">
    <w:abstractNumId w:val="1"/>
  </w:num>
  <w:num w:numId="44" w16cid:durableId="1983463492">
    <w:abstractNumId w:val="7"/>
  </w:num>
  <w:num w:numId="45" w16cid:durableId="1502968946">
    <w:abstractNumId w:val="35"/>
  </w:num>
  <w:num w:numId="46" w16cid:durableId="1848976271">
    <w:abstractNumId w:val="32"/>
  </w:num>
  <w:num w:numId="47" w16cid:durableId="284312647">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1" w:cryptProviderType="rsaAES" w:cryptAlgorithmClass="hash" w:cryptAlgorithmType="typeAny" w:cryptAlgorithmSid="14" w:cryptSpinCount="100000" w:hash="6yazfKA7yTk8Pewf2UfgWeVboxqRe7wivwOLwYtJf+kIzZo4Ba6vw+r7UGwPRIkZ8/YovUJYfG2kIQwvzR4iUQ==" w:salt="NTdSkSmLNOls80JPUcLnug=="/>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9D"/>
    <w:rsid w:val="000000AA"/>
    <w:rsid w:val="00000231"/>
    <w:rsid w:val="0000026F"/>
    <w:rsid w:val="0000028C"/>
    <w:rsid w:val="000004AB"/>
    <w:rsid w:val="000005F3"/>
    <w:rsid w:val="000005FF"/>
    <w:rsid w:val="00000608"/>
    <w:rsid w:val="00000636"/>
    <w:rsid w:val="00000680"/>
    <w:rsid w:val="00000713"/>
    <w:rsid w:val="00000770"/>
    <w:rsid w:val="00000980"/>
    <w:rsid w:val="000009AF"/>
    <w:rsid w:val="00000B23"/>
    <w:rsid w:val="00000B49"/>
    <w:rsid w:val="00000E2B"/>
    <w:rsid w:val="00000EB0"/>
    <w:rsid w:val="0000119F"/>
    <w:rsid w:val="000012E9"/>
    <w:rsid w:val="000012EE"/>
    <w:rsid w:val="000015B6"/>
    <w:rsid w:val="00001693"/>
    <w:rsid w:val="000017C2"/>
    <w:rsid w:val="00001845"/>
    <w:rsid w:val="00001902"/>
    <w:rsid w:val="00001A60"/>
    <w:rsid w:val="00001AAC"/>
    <w:rsid w:val="00001AB5"/>
    <w:rsid w:val="00001DDC"/>
    <w:rsid w:val="00001EFF"/>
    <w:rsid w:val="00001F19"/>
    <w:rsid w:val="0000200C"/>
    <w:rsid w:val="00002030"/>
    <w:rsid w:val="000021C2"/>
    <w:rsid w:val="00002205"/>
    <w:rsid w:val="0000236B"/>
    <w:rsid w:val="000026BE"/>
    <w:rsid w:val="0000298B"/>
    <w:rsid w:val="00002B41"/>
    <w:rsid w:val="00002B79"/>
    <w:rsid w:val="00002C49"/>
    <w:rsid w:val="00002F2A"/>
    <w:rsid w:val="00002F9C"/>
    <w:rsid w:val="00003097"/>
    <w:rsid w:val="000030E6"/>
    <w:rsid w:val="000032C1"/>
    <w:rsid w:val="000033C8"/>
    <w:rsid w:val="000033DD"/>
    <w:rsid w:val="00003461"/>
    <w:rsid w:val="00003472"/>
    <w:rsid w:val="000034F4"/>
    <w:rsid w:val="00003503"/>
    <w:rsid w:val="00003608"/>
    <w:rsid w:val="00003688"/>
    <w:rsid w:val="0000372E"/>
    <w:rsid w:val="000037A9"/>
    <w:rsid w:val="00003839"/>
    <w:rsid w:val="0000385A"/>
    <w:rsid w:val="00003AD1"/>
    <w:rsid w:val="00003B6B"/>
    <w:rsid w:val="00003B85"/>
    <w:rsid w:val="00003BBA"/>
    <w:rsid w:val="00003BFB"/>
    <w:rsid w:val="00003C1F"/>
    <w:rsid w:val="00003E0A"/>
    <w:rsid w:val="00003E7C"/>
    <w:rsid w:val="00003E7F"/>
    <w:rsid w:val="00003F6D"/>
    <w:rsid w:val="00003F70"/>
    <w:rsid w:val="000041A5"/>
    <w:rsid w:val="00004461"/>
    <w:rsid w:val="00004484"/>
    <w:rsid w:val="00004497"/>
    <w:rsid w:val="000044AA"/>
    <w:rsid w:val="00004516"/>
    <w:rsid w:val="00004555"/>
    <w:rsid w:val="000045A5"/>
    <w:rsid w:val="00004749"/>
    <w:rsid w:val="0000479A"/>
    <w:rsid w:val="0000493D"/>
    <w:rsid w:val="00004C51"/>
    <w:rsid w:val="00004CA7"/>
    <w:rsid w:val="00004E1F"/>
    <w:rsid w:val="00004ED6"/>
    <w:rsid w:val="00004FC7"/>
    <w:rsid w:val="00005071"/>
    <w:rsid w:val="000050F8"/>
    <w:rsid w:val="000052D8"/>
    <w:rsid w:val="00005352"/>
    <w:rsid w:val="000054A6"/>
    <w:rsid w:val="000054F4"/>
    <w:rsid w:val="0000562C"/>
    <w:rsid w:val="0000584A"/>
    <w:rsid w:val="00005902"/>
    <w:rsid w:val="00005A80"/>
    <w:rsid w:val="00005D32"/>
    <w:rsid w:val="00005D63"/>
    <w:rsid w:val="00005D91"/>
    <w:rsid w:val="00005D94"/>
    <w:rsid w:val="00005DFC"/>
    <w:rsid w:val="00006179"/>
    <w:rsid w:val="00006468"/>
    <w:rsid w:val="0000646A"/>
    <w:rsid w:val="00006520"/>
    <w:rsid w:val="0000656E"/>
    <w:rsid w:val="0000669F"/>
    <w:rsid w:val="000067FB"/>
    <w:rsid w:val="0000698A"/>
    <w:rsid w:val="00006A5D"/>
    <w:rsid w:val="00006B00"/>
    <w:rsid w:val="00006BAF"/>
    <w:rsid w:val="00006BD4"/>
    <w:rsid w:val="00006BDE"/>
    <w:rsid w:val="00006C50"/>
    <w:rsid w:val="00006D18"/>
    <w:rsid w:val="00006E0B"/>
    <w:rsid w:val="00006F9F"/>
    <w:rsid w:val="0000712D"/>
    <w:rsid w:val="000071EC"/>
    <w:rsid w:val="000072A9"/>
    <w:rsid w:val="000072F7"/>
    <w:rsid w:val="000074BE"/>
    <w:rsid w:val="000074D6"/>
    <w:rsid w:val="00007831"/>
    <w:rsid w:val="00007AC3"/>
    <w:rsid w:val="00007B29"/>
    <w:rsid w:val="00007B93"/>
    <w:rsid w:val="00007C6C"/>
    <w:rsid w:val="00007DF6"/>
    <w:rsid w:val="00010059"/>
    <w:rsid w:val="0001034C"/>
    <w:rsid w:val="000103A7"/>
    <w:rsid w:val="000105A2"/>
    <w:rsid w:val="0001081E"/>
    <w:rsid w:val="00010942"/>
    <w:rsid w:val="00010B8D"/>
    <w:rsid w:val="00010C4F"/>
    <w:rsid w:val="00010CBD"/>
    <w:rsid w:val="00010CD6"/>
    <w:rsid w:val="00010E4A"/>
    <w:rsid w:val="00010E9B"/>
    <w:rsid w:val="00010EDA"/>
    <w:rsid w:val="00010FF0"/>
    <w:rsid w:val="00011256"/>
    <w:rsid w:val="00011302"/>
    <w:rsid w:val="00011482"/>
    <w:rsid w:val="000114A1"/>
    <w:rsid w:val="000114AA"/>
    <w:rsid w:val="00011566"/>
    <w:rsid w:val="00011994"/>
    <w:rsid w:val="000119DB"/>
    <w:rsid w:val="00011A1F"/>
    <w:rsid w:val="00011A3E"/>
    <w:rsid w:val="00011A5B"/>
    <w:rsid w:val="00011AE1"/>
    <w:rsid w:val="00011B51"/>
    <w:rsid w:val="00011C12"/>
    <w:rsid w:val="00011E6D"/>
    <w:rsid w:val="00011F9D"/>
    <w:rsid w:val="000120DE"/>
    <w:rsid w:val="00012328"/>
    <w:rsid w:val="000123E2"/>
    <w:rsid w:val="00012474"/>
    <w:rsid w:val="0001256C"/>
    <w:rsid w:val="00012597"/>
    <w:rsid w:val="00012617"/>
    <w:rsid w:val="000126EC"/>
    <w:rsid w:val="00012882"/>
    <w:rsid w:val="000128DC"/>
    <w:rsid w:val="00012930"/>
    <w:rsid w:val="000129FD"/>
    <w:rsid w:val="00012B93"/>
    <w:rsid w:val="00012B9D"/>
    <w:rsid w:val="00012BFD"/>
    <w:rsid w:val="00012C43"/>
    <w:rsid w:val="00012E68"/>
    <w:rsid w:val="000132F9"/>
    <w:rsid w:val="000133C1"/>
    <w:rsid w:val="00013457"/>
    <w:rsid w:val="00013483"/>
    <w:rsid w:val="0001355A"/>
    <w:rsid w:val="0001366D"/>
    <w:rsid w:val="00013874"/>
    <w:rsid w:val="00013A9B"/>
    <w:rsid w:val="00013B5A"/>
    <w:rsid w:val="00013B6D"/>
    <w:rsid w:val="00013B96"/>
    <w:rsid w:val="00013BDE"/>
    <w:rsid w:val="00013C7F"/>
    <w:rsid w:val="00013D93"/>
    <w:rsid w:val="00013E24"/>
    <w:rsid w:val="00013E62"/>
    <w:rsid w:val="00014311"/>
    <w:rsid w:val="00014338"/>
    <w:rsid w:val="00014396"/>
    <w:rsid w:val="00014994"/>
    <w:rsid w:val="000149CA"/>
    <w:rsid w:val="00014A18"/>
    <w:rsid w:val="00014A76"/>
    <w:rsid w:val="00014B90"/>
    <w:rsid w:val="00014F41"/>
    <w:rsid w:val="00014F7C"/>
    <w:rsid w:val="0001503B"/>
    <w:rsid w:val="000150DA"/>
    <w:rsid w:val="00015168"/>
    <w:rsid w:val="000151A0"/>
    <w:rsid w:val="00015263"/>
    <w:rsid w:val="000153A2"/>
    <w:rsid w:val="000153FF"/>
    <w:rsid w:val="0001554B"/>
    <w:rsid w:val="000155AE"/>
    <w:rsid w:val="00015904"/>
    <w:rsid w:val="00015C18"/>
    <w:rsid w:val="00015C9E"/>
    <w:rsid w:val="00015EAA"/>
    <w:rsid w:val="00015EEB"/>
    <w:rsid w:val="00016042"/>
    <w:rsid w:val="000160A8"/>
    <w:rsid w:val="000161C7"/>
    <w:rsid w:val="00016363"/>
    <w:rsid w:val="000163B4"/>
    <w:rsid w:val="000163DC"/>
    <w:rsid w:val="00016424"/>
    <w:rsid w:val="000164C9"/>
    <w:rsid w:val="00016554"/>
    <w:rsid w:val="000166E7"/>
    <w:rsid w:val="00016A41"/>
    <w:rsid w:val="00016A98"/>
    <w:rsid w:val="00016AA1"/>
    <w:rsid w:val="00016B50"/>
    <w:rsid w:val="00016B8D"/>
    <w:rsid w:val="00016D12"/>
    <w:rsid w:val="00016D4D"/>
    <w:rsid w:val="00016DAB"/>
    <w:rsid w:val="00016E79"/>
    <w:rsid w:val="00016F38"/>
    <w:rsid w:val="00016F61"/>
    <w:rsid w:val="000170D7"/>
    <w:rsid w:val="00017181"/>
    <w:rsid w:val="0001742B"/>
    <w:rsid w:val="000174BB"/>
    <w:rsid w:val="00017515"/>
    <w:rsid w:val="000176AE"/>
    <w:rsid w:val="000176E3"/>
    <w:rsid w:val="000177A8"/>
    <w:rsid w:val="000178BD"/>
    <w:rsid w:val="00017914"/>
    <w:rsid w:val="000179CA"/>
    <w:rsid w:val="00017A40"/>
    <w:rsid w:val="00017BED"/>
    <w:rsid w:val="00017D48"/>
    <w:rsid w:val="00017EA2"/>
    <w:rsid w:val="00017F9B"/>
    <w:rsid w:val="00020016"/>
    <w:rsid w:val="0002004C"/>
    <w:rsid w:val="00020058"/>
    <w:rsid w:val="000201DC"/>
    <w:rsid w:val="000201E4"/>
    <w:rsid w:val="0002062D"/>
    <w:rsid w:val="000206A4"/>
    <w:rsid w:val="00020891"/>
    <w:rsid w:val="000209E0"/>
    <w:rsid w:val="00020A46"/>
    <w:rsid w:val="00020C3E"/>
    <w:rsid w:val="00020D28"/>
    <w:rsid w:val="00020D3E"/>
    <w:rsid w:val="00020ED1"/>
    <w:rsid w:val="00021064"/>
    <w:rsid w:val="00021167"/>
    <w:rsid w:val="000211FF"/>
    <w:rsid w:val="00021283"/>
    <w:rsid w:val="00021363"/>
    <w:rsid w:val="000214B3"/>
    <w:rsid w:val="000215BA"/>
    <w:rsid w:val="000215DD"/>
    <w:rsid w:val="00021614"/>
    <w:rsid w:val="00021944"/>
    <w:rsid w:val="00021997"/>
    <w:rsid w:val="00021AE2"/>
    <w:rsid w:val="00021B45"/>
    <w:rsid w:val="00021C71"/>
    <w:rsid w:val="00021E0B"/>
    <w:rsid w:val="00021E82"/>
    <w:rsid w:val="00021E9E"/>
    <w:rsid w:val="00021FED"/>
    <w:rsid w:val="00022076"/>
    <w:rsid w:val="00022135"/>
    <w:rsid w:val="000221E7"/>
    <w:rsid w:val="000223C6"/>
    <w:rsid w:val="0002240C"/>
    <w:rsid w:val="000225B7"/>
    <w:rsid w:val="00022896"/>
    <w:rsid w:val="00022B0A"/>
    <w:rsid w:val="00022BC7"/>
    <w:rsid w:val="00022C44"/>
    <w:rsid w:val="00022DBC"/>
    <w:rsid w:val="00022DC6"/>
    <w:rsid w:val="00022E13"/>
    <w:rsid w:val="00022F18"/>
    <w:rsid w:val="00023030"/>
    <w:rsid w:val="0002312E"/>
    <w:rsid w:val="00023139"/>
    <w:rsid w:val="00023304"/>
    <w:rsid w:val="00023403"/>
    <w:rsid w:val="0002341F"/>
    <w:rsid w:val="000236B8"/>
    <w:rsid w:val="0002379A"/>
    <w:rsid w:val="000237D4"/>
    <w:rsid w:val="00023869"/>
    <w:rsid w:val="00023A4D"/>
    <w:rsid w:val="00023AFA"/>
    <w:rsid w:val="00023B6B"/>
    <w:rsid w:val="00023B82"/>
    <w:rsid w:val="00023BDE"/>
    <w:rsid w:val="00023CC8"/>
    <w:rsid w:val="00023D24"/>
    <w:rsid w:val="00023DFD"/>
    <w:rsid w:val="00024128"/>
    <w:rsid w:val="0002415F"/>
    <w:rsid w:val="0002446A"/>
    <w:rsid w:val="00024491"/>
    <w:rsid w:val="00024592"/>
    <w:rsid w:val="000245FD"/>
    <w:rsid w:val="00024643"/>
    <w:rsid w:val="00024696"/>
    <w:rsid w:val="00024748"/>
    <w:rsid w:val="000247A0"/>
    <w:rsid w:val="000247A8"/>
    <w:rsid w:val="00024B8B"/>
    <w:rsid w:val="00024C47"/>
    <w:rsid w:val="00024D52"/>
    <w:rsid w:val="00024D7A"/>
    <w:rsid w:val="0002500A"/>
    <w:rsid w:val="00025046"/>
    <w:rsid w:val="00025129"/>
    <w:rsid w:val="00025228"/>
    <w:rsid w:val="00025289"/>
    <w:rsid w:val="000252EF"/>
    <w:rsid w:val="000253AD"/>
    <w:rsid w:val="00025414"/>
    <w:rsid w:val="00025425"/>
    <w:rsid w:val="000254A9"/>
    <w:rsid w:val="000255C8"/>
    <w:rsid w:val="000255FC"/>
    <w:rsid w:val="00025633"/>
    <w:rsid w:val="000256A5"/>
    <w:rsid w:val="000257AA"/>
    <w:rsid w:val="000257D6"/>
    <w:rsid w:val="0002582D"/>
    <w:rsid w:val="00025951"/>
    <w:rsid w:val="000259E7"/>
    <w:rsid w:val="00025A34"/>
    <w:rsid w:val="00025AC7"/>
    <w:rsid w:val="00025CC4"/>
    <w:rsid w:val="0002603E"/>
    <w:rsid w:val="00026084"/>
    <w:rsid w:val="0002616A"/>
    <w:rsid w:val="000261C1"/>
    <w:rsid w:val="000262EF"/>
    <w:rsid w:val="0002635B"/>
    <w:rsid w:val="000263B7"/>
    <w:rsid w:val="00026610"/>
    <w:rsid w:val="000266E3"/>
    <w:rsid w:val="000267BA"/>
    <w:rsid w:val="0002687D"/>
    <w:rsid w:val="00026AB8"/>
    <w:rsid w:val="00026BD2"/>
    <w:rsid w:val="00026E13"/>
    <w:rsid w:val="00026E92"/>
    <w:rsid w:val="00026FE9"/>
    <w:rsid w:val="0002703A"/>
    <w:rsid w:val="00027581"/>
    <w:rsid w:val="00027641"/>
    <w:rsid w:val="0002766D"/>
    <w:rsid w:val="000277A6"/>
    <w:rsid w:val="000278DA"/>
    <w:rsid w:val="000279E3"/>
    <w:rsid w:val="000279E9"/>
    <w:rsid w:val="00027A00"/>
    <w:rsid w:val="00027A0D"/>
    <w:rsid w:val="00027BD4"/>
    <w:rsid w:val="00027C12"/>
    <w:rsid w:val="00027D40"/>
    <w:rsid w:val="00027F7E"/>
    <w:rsid w:val="00027FE8"/>
    <w:rsid w:val="0003011E"/>
    <w:rsid w:val="00030345"/>
    <w:rsid w:val="000303A1"/>
    <w:rsid w:val="000304F0"/>
    <w:rsid w:val="00030745"/>
    <w:rsid w:val="0003088B"/>
    <w:rsid w:val="00030B7E"/>
    <w:rsid w:val="00030BD6"/>
    <w:rsid w:val="00030CD6"/>
    <w:rsid w:val="00030D3E"/>
    <w:rsid w:val="00030E5E"/>
    <w:rsid w:val="00030F5C"/>
    <w:rsid w:val="00030FD0"/>
    <w:rsid w:val="000311A3"/>
    <w:rsid w:val="000313E0"/>
    <w:rsid w:val="0003140C"/>
    <w:rsid w:val="000314C9"/>
    <w:rsid w:val="00031556"/>
    <w:rsid w:val="0003161A"/>
    <w:rsid w:val="000316DD"/>
    <w:rsid w:val="000317F3"/>
    <w:rsid w:val="000319BA"/>
    <w:rsid w:val="000319E8"/>
    <w:rsid w:val="00031A54"/>
    <w:rsid w:val="00031B65"/>
    <w:rsid w:val="00031B93"/>
    <w:rsid w:val="00031D0C"/>
    <w:rsid w:val="00031F81"/>
    <w:rsid w:val="000320C2"/>
    <w:rsid w:val="00032236"/>
    <w:rsid w:val="000322D3"/>
    <w:rsid w:val="0003233A"/>
    <w:rsid w:val="000323BE"/>
    <w:rsid w:val="0003244F"/>
    <w:rsid w:val="000326F9"/>
    <w:rsid w:val="000327D1"/>
    <w:rsid w:val="00032A86"/>
    <w:rsid w:val="00032ACB"/>
    <w:rsid w:val="00032D24"/>
    <w:rsid w:val="0003300D"/>
    <w:rsid w:val="00033077"/>
    <w:rsid w:val="0003318B"/>
    <w:rsid w:val="000332C2"/>
    <w:rsid w:val="0003342D"/>
    <w:rsid w:val="00033654"/>
    <w:rsid w:val="00033683"/>
    <w:rsid w:val="0003378E"/>
    <w:rsid w:val="00033970"/>
    <w:rsid w:val="000339D0"/>
    <w:rsid w:val="00033B15"/>
    <w:rsid w:val="00033B7F"/>
    <w:rsid w:val="00033B87"/>
    <w:rsid w:val="00033D83"/>
    <w:rsid w:val="00033E6F"/>
    <w:rsid w:val="00034177"/>
    <w:rsid w:val="00034360"/>
    <w:rsid w:val="00034374"/>
    <w:rsid w:val="00034386"/>
    <w:rsid w:val="0003441C"/>
    <w:rsid w:val="00034816"/>
    <w:rsid w:val="00034852"/>
    <w:rsid w:val="000348C9"/>
    <w:rsid w:val="00034B99"/>
    <w:rsid w:val="00034C25"/>
    <w:rsid w:val="00034F86"/>
    <w:rsid w:val="00034FE5"/>
    <w:rsid w:val="000350CA"/>
    <w:rsid w:val="000350CB"/>
    <w:rsid w:val="00035143"/>
    <w:rsid w:val="000351B8"/>
    <w:rsid w:val="000351C9"/>
    <w:rsid w:val="000352BD"/>
    <w:rsid w:val="00035302"/>
    <w:rsid w:val="0003538E"/>
    <w:rsid w:val="00035549"/>
    <w:rsid w:val="000355BC"/>
    <w:rsid w:val="00035832"/>
    <w:rsid w:val="000358FE"/>
    <w:rsid w:val="0003590A"/>
    <w:rsid w:val="000359B8"/>
    <w:rsid w:val="00035F41"/>
    <w:rsid w:val="000360C0"/>
    <w:rsid w:val="0003611E"/>
    <w:rsid w:val="0003616E"/>
    <w:rsid w:val="0003657F"/>
    <w:rsid w:val="000365A2"/>
    <w:rsid w:val="0003684D"/>
    <w:rsid w:val="00036900"/>
    <w:rsid w:val="000369CF"/>
    <w:rsid w:val="00036A03"/>
    <w:rsid w:val="00036A24"/>
    <w:rsid w:val="00036DA8"/>
    <w:rsid w:val="00036F44"/>
    <w:rsid w:val="000371ED"/>
    <w:rsid w:val="000373D3"/>
    <w:rsid w:val="000374F4"/>
    <w:rsid w:val="000376D4"/>
    <w:rsid w:val="0003770F"/>
    <w:rsid w:val="00037726"/>
    <w:rsid w:val="000378EC"/>
    <w:rsid w:val="00037B03"/>
    <w:rsid w:val="00037C4D"/>
    <w:rsid w:val="00037D98"/>
    <w:rsid w:val="00037DFF"/>
    <w:rsid w:val="00037E88"/>
    <w:rsid w:val="00037F63"/>
    <w:rsid w:val="000401A7"/>
    <w:rsid w:val="000401EB"/>
    <w:rsid w:val="00040241"/>
    <w:rsid w:val="000404E7"/>
    <w:rsid w:val="00040532"/>
    <w:rsid w:val="000405B7"/>
    <w:rsid w:val="00040682"/>
    <w:rsid w:val="000406A5"/>
    <w:rsid w:val="0004088D"/>
    <w:rsid w:val="000408D0"/>
    <w:rsid w:val="000409A5"/>
    <w:rsid w:val="00040B19"/>
    <w:rsid w:val="00040B36"/>
    <w:rsid w:val="00040B3B"/>
    <w:rsid w:val="00040C29"/>
    <w:rsid w:val="00040C3E"/>
    <w:rsid w:val="00040DAC"/>
    <w:rsid w:val="00040DBE"/>
    <w:rsid w:val="00040E9E"/>
    <w:rsid w:val="00041047"/>
    <w:rsid w:val="0004117E"/>
    <w:rsid w:val="000413A6"/>
    <w:rsid w:val="000414B4"/>
    <w:rsid w:val="0004158A"/>
    <w:rsid w:val="00041873"/>
    <w:rsid w:val="0004198C"/>
    <w:rsid w:val="00041AD2"/>
    <w:rsid w:val="00041AE0"/>
    <w:rsid w:val="00041AFC"/>
    <w:rsid w:val="00041BED"/>
    <w:rsid w:val="00041C75"/>
    <w:rsid w:val="00041E35"/>
    <w:rsid w:val="00041E67"/>
    <w:rsid w:val="0004210A"/>
    <w:rsid w:val="00042211"/>
    <w:rsid w:val="000422F9"/>
    <w:rsid w:val="0004240E"/>
    <w:rsid w:val="00042482"/>
    <w:rsid w:val="0004252A"/>
    <w:rsid w:val="000426B5"/>
    <w:rsid w:val="000426D7"/>
    <w:rsid w:val="0004273F"/>
    <w:rsid w:val="00042770"/>
    <w:rsid w:val="000427BC"/>
    <w:rsid w:val="000428C0"/>
    <w:rsid w:val="00042C25"/>
    <w:rsid w:val="00042E37"/>
    <w:rsid w:val="00042E3C"/>
    <w:rsid w:val="00042F10"/>
    <w:rsid w:val="00042F92"/>
    <w:rsid w:val="000431C8"/>
    <w:rsid w:val="0004330B"/>
    <w:rsid w:val="0004331D"/>
    <w:rsid w:val="000434E9"/>
    <w:rsid w:val="00043542"/>
    <w:rsid w:val="000436D8"/>
    <w:rsid w:val="0004379B"/>
    <w:rsid w:val="000437F4"/>
    <w:rsid w:val="00043A2F"/>
    <w:rsid w:val="00043BA3"/>
    <w:rsid w:val="00043E0A"/>
    <w:rsid w:val="00043E8B"/>
    <w:rsid w:val="00043F5A"/>
    <w:rsid w:val="000440E7"/>
    <w:rsid w:val="000441E8"/>
    <w:rsid w:val="000441EC"/>
    <w:rsid w:val="0004432E"/>
    <w:rsid w:val="00044371"/>
    <w:rsid w:val="00044468"/>
    <w:rsid w:val="00044524"/>
    <w:rsid w:val="00044597"/>
    <w:rsid w:val="00044781"/>
    <w:rsid w:val="00044AD4"/>
    <w:rsid w:val="00044AEC"/>
    <w:rsid w:val="00044C58"/>
    <w:rsid w:val="00044EFF"/>
    <w:rsid w:val="00044F68"/>
    <w:rsid w:val="00045042"/>
    <w:rsid w:val="000451BB"/>
    <w:rsid w:val="00045560"/>
    <w:rsid w:val="000456E8"/>
    <w:rsid w:val="00045770"/>
    <w:rsid w:val="00045B03"/>
    <w:rsid w:val="00045B47"/>
    <w:rsid w:val="00045D2F"/>
    <w:rsid w:val="00045F5C"/>
    <w:rsid w:val="000461A0"/>
    <w:rsid w:val="000461C3"/>
    <w:rsid w:val="000461CC"/>
    <w:rsid w:val="00046387"/>
    <w:rsid w:val="000464C0"/>
    <w:rsid w:val="00046519"/>
    <w:rsid w:val="00046776"/>
    <w:rsid w:val="00046918"/>
    <w:rsid w:val="00046B63"/>
    <w:rsid w:val="00046E11"/>
    <w:rsid w:val="00046E6B"/>
    <w:rsid w:val="00046E84"/>
    <w:rsid w:val="00046E8A"/>
    <w:rsid w:val="00047065"/>
    <w:rsid w:val="00047152"/>
    <w:rsid w:val="00047299"/>
    <w:rsid w:val="00047311"/>
    <w:rsid w:val="0004743B"/>
    <w:rsid w:val="0004761E"/>
    <w:rsid w:val="000476C6"/>
    <w:rsid w:val="00047783"/>
    <w:rsid w:val="0004781D"/>
    <w:rsid w:val="00047832"/>
    <w:rsid w:val="00047925"/>
    <w:rsid w:val="00047D8F"/>
    <w:rsid w:val="0005010E"/>
    <w:rsid w:val="000502E1"/>
    <w:rsid w:val="00050464"/>
    <w:rsid w:val="000505BD"/>
    <w:rsid w:val="000506BE"/>
    <w:rsid w:val="00050773"/>
    <w:rsid w:val="0005082B"/>
    <w:rsid w:val="0005084E"/>
    <w:rsid w:val="00050920"/>
    <w:rsid w:val="00050AE6"/>
    <w:rsid w:val="00050B0D"/>
    <w:rsid w:val="00050C2E"/>
    <w:rsid w:val="00050CEF"/>
    <w:rsid w:val="00050DE5"/>
    <w:rsid w:val="00050E0E"/>
    <w:rsid w:val="00050E6D"/>
    <w:rsid w:val="0005105F"/>
    <w:rsid w:val="00051181"/>
    <w:rsid w:val="0005129B"/>
    <w:rsid w:val="000513E2"/>
    <w:rsid w:val="000513F5"/>
    <w:rsid w:val="00051516"/>
    <w:rsid w:val="0005167A"/>
    <w:rsid w:val="0005176A"/>
    <w:rsid w:val="000517D4"/>
    <w:rsid w:val="00051A3D"/>
    <w:rsid w:val="00051B93"/>
    <w:rsid w:val="00051CCA"/>
    <w:rsid w:val="00051D5A"/>
    <w:rsid w:val="00051DA9"/>
    <w:rsid w:val="00051E26"/>
    <w:rsid w:val="0005206E"/>
    <w:rsid w:val="00052097"/>
    <w:rsid w:val="000521FC"/>
    <w:rsid w:val="0005235F"/>
    <w:rsid w:val="00052456"/>
    <w:rsid w:val="00052488"/>
    <w:rsid w:val="000525C3"/>
    <w:rsid w:val="0005264F"/>
    <w:rsid w:val="0005265D"/>
    <w:rsid w:val="0005290F"/>
    <w:rsid w:val="00052A9B"/>
    <w:rsid w:val="00052ADE"/>
    <w:rsid w:val="00052B72"/>
    <w:rsid w:val="00052CD2"/>
    <w:rsid w:val="00052DD1"/>
    <w:rsid w:val="00052DDE"/>
    <w:rsid w:val="00052E40"/>
    <w:rsid w:val="00052ECF"/>
    <w:rsid w:val="00052F4E"/>
    <w:rsid w:val="00052FBE"/>
    <w:rsid w:val="00052FEA"/>
    <w:rsid w:val="00053288"/>
    <w:rsid w:val="000536CD"/>
    <w:rsid w:val="000537E5"/>
    <w:rsid w:val="00053B98"/>
    <w:rsid w:val="00053BFB"/>
    <w:rsid w:val="00053C2E"/>
    <w:rsid w:val="00053FA0"/>
    <w:rsid w:val="000540F8"/>
    <w:rsid w:val="00054157"/>
    <w:rsid w:val="00054315"/>
    <w:rsid w:val="000544C2"/>
    <w:rsid w:val="00054529"/>
    <w:rsid w:val="00054653"/>
    <w:rsid w:val="00054735"/>
    <w:rsid w:val="00054A21"/>
    <w:rsid w:val="00054BCF"/>
    <w:rsid w:val="00054BFC"/>
    <w:rsid w:val="00054C05"/>
    <w:rsid w:val="00054C43"/>
    <w:rsid w:val="00054DC5"/>
    <w:rsid w:val="00054E4D"/>
    <w:rsid w:val="00054F52"/>
    <w:rsid w:val="00054F87"/>
    <w:rsid w:val="00054FE1"/>
    <w:rsid w:val="000552A8"/>
    <w:rsid w:val="000553D2"/>
    <w:rsid w:val="000553DD"/>
    <w:rsid w:val="000553E6"/>
    <w:rsid w:val="00055490"/>
    <w:rsid w:val="0005551D"/>
    <w:rsid w:val="000556AB"/>
    <w:rsid w:val="00055806"/>
    <w:rsid w:val="00055984"/>
    <w:rsid w:val="000559CA"/>
    <w:rsid w:val="000559E3"/>
    <w:rsid w:val="000559FE"/>
    <w:rsid w:val="00055A87"/>
    <w:rsid w:val="00055AD8"/>
    <w:rsid w:val="00055BA2"/>
    <w:rsid w:val="00055BE5"/>
    <w:rsid w:val="00055D2C"/>
    <w:rsid w:val="00055DB8"/>
    <w:rsid w:val="00055E0F"/>
    <w:rsid w:val="00055E72"/>
    <w:rsid w:val="00055E76"/>
    <w:rsid w:val="00055EE7"/>
    <w:rsid w:val="00055F82"/>
    <w:rsid w:val="00056176"/>
    <w:rsid w:val="0005619D"/>
    <w:rsid w:val="000561AB"/>
    <w:rsid w:val="0005624B"/>
    <w:rsid w:val="0005631D"/>
    <w:rsid w:val="00056347"/>
    <w:rsid w:val="0005641E"/>
    <w:rsid w:val="00056597"/>
    <w:rsid w:val="00056807"/>
    <w:rsid w:val="00056907"/>
    <w:rsid w:val="00056A03"/>
    <w:rsid w:val="00056B9B"/>
    <w:rsid w:val="00056DD7"/>
    <w:rsid w:val="00056E78"/>
    <w:rsid w:val="00056EA2"/>
    <w:rsid w:val="00056F95"/>
    <w:rsid w:val="000570FD"/>
    <w:rsid w:val="0005713F"/>
    <w:rsid w:val="00057387"/>
    <w:rsid w:val="000573CB"/>
    <w:rsid w:val="000576E9"/>
    <w:rsid w:val="00057B5D"/>
    <w:rsid w:val="00057EA2"/>
    <w:rsid w:val="00057EAF"/>
    <w:rsid w:val="00057EE7"/>
    <w:rsid w:val="00057FB9"/>
    <w:rsid w:val="00057FDA"/>
    <w:rsid w:val="00060195"/>
    <w:rsid w:val="00060255"/>
    <w:rsid w:val="00060291"/>
    <w:rsid w:val="00060311"/>
    <w:rsid w:val="0006035A"/>
    <w:rsid w:val="000603BA"/>
    <w:rsid w:val="0006040F"/>
    <w:rsid w:val="000604C8"/>
    <w:rsid w:val="000604E1"/>
    <w:rsid w:val="00060551"/>
    <w:rsid w:val="0006055F"/>
    <w:rsid w:val="00060615"/>
    <w:rsid w:val="00060724"/>
    <w:rsid w:val="000608E1"/>
    <w:rsid w:val="0006092B"/>
    <w:rsid w:val="00060A45"/>
    <w:rsid w:val="00060B55"/>
    <w:rsid w:val="00060C22"/>
    <w:rsid w:val="00060C5E"/>
    <w:rsid w:val="00060C83"/>
    <w:rsid w:val="00060C8F"/>
    <w:rsid w:val="00060D0B"/>
    <w:rsid w:val="00060DA2"/>
    <w:rsid w:val="00060E0D"/>
    <w:rsid w:val="00060EF8"/>
    <w:rsid w:val="0006108F"/>
    <w:rsid w:val="000610DA"/>
    <w:rsid w:val="000610EA"/>
    <w:rsid w:val="00061153"/>
    <w:rsid w:val="00061199"/>
    <w:rsid w:val="0006122C"/>
    <w:rsid w:val="00061629"/>
    <w:rsid w:val="0006172F"/>
    <w:rsid w:val="000618A5"/>
    <w:rsid w:val="00061983"/>
    <w:rsid w:val="000619E1"/>
    <w:rsid w:val="00061AA6"/>
    <w:rsid w:val="00061BA1"/>
    <w:rsid w:val="00061C70"/>
    <w:rsid w:val="00061CE0"/>
    <w:rsid w:val="00061EA1"/>
    <w:rsid w:val="00061EC0"/>
    <w:rsid w:val="00061F06"/>
    <w:rsid w:val="00061F5A"/>
    <w:rsid w:val="00061FBC"/>
    <w:rsid w:val="000621D3"/>
    <w:rsid w:val="000621E4"/>
    <w:rsid w:val="000621F9"/>
    <w:rsid w:val="00062287"/>
    <w:rsid w:val="00062445"/>
    <w:rsid w:val="0006247E"/>
    <w:rsid w:val="00062749"/>
    <w:rsid w:val="0006277F"/>
    <w:rsid w:val="00062979"/>
    <w:rsid w:val="00062DDA"/>
    <w:rsid w:val="00062EE7"/>
    <w:rsid w:val="000630C5"/>
    <w:rsid w:val="000630E9"/>
    <w:rsid w:val="0006322F"/>
    <w:rsid w:val="0006328E"/>
    <w:rsid w:val="00063386"/>
    <w:rsid w:val="0006353D"/>
    <w:rsid w:val="000637DC"/>
    <w:rsid w:val="000638AB"/>
    <w:rsid w:val="0006393E"/>
    <w:rsid w:val="0006398E"/>
    <w:rsid w:val="000639FF"/>
    <w:rsid w:val="00063A34"/>
    <w:rsid w:val="00063B5E"/>
    <w:rsid w:val="00063B7D"/>
    <w:rsid w:val="00064014"/>
    <w:rsid w:val="00064065"/>
    <w:rsid w:val="000640F4"/>
    <w:rsid w:val="00064102"/>
    <w:rsid w:val="000641BD"/>
    <w:rsid w:val="000641D7"/>
    <w:rsid w:val="00064211"/>
    <w:rsid w:val="0006443E"/>
    <w:rsid w:val="0006450E"/>
    <w:rsid w:val="000645C7"/>
    <w:rsid w:val="00064615"/>
    <w:rsid w:val="0006495B"/>
    <w:rsid w:val="000649A8"/>
    <w:rsid w:val="00064AA8"/>
    <w:rsid w:val="00064B5E"/>
    <w:rsid w:val="00064C78"/>
    <w:rsid w:val="00064D5A"/>
    <w:rsid w:val="00064F9E"/>
    <w:rsid w:val="0006510D"/>
    <w:rsid w:val="000651B5"/>
    <w:rsid w:val="0006524B"/>
    <w:rsid w:val="0006542A"/>
    <w:rsid w:val="000654D3"/>
    <w:rsid w:val="0006563D"/>
    <w:rsid w:val="0006564B"/>
    <w:rsid w:val="000656DD"/>
    <w:rsid w:val="00065803"/>
    <w:rsid w:val="00065A11"/>
    <w:rsid w:val="00065AC4"/>
    <w:rsid w:val="00065CF8"/>
    <w:rsid w:val="00065D32"/>
    <w:rsid w:val="00065DC8"/>
    <w:rsid w:val="00065E68"/>
    <w:rsid w:val="00065E8D"/>
    <w:rsid w:val="00065E91"/>
    <w:rsid w:val="00065E93"/>
    <w:rsid w:val="00066130"/>
    <w:rsid w:val="0006636F"/>
    <w:rsid w:val="00066381"/>
    <w:rsid w:val="000664F9"/>
    <w:rsid w:val="000664FC"/>
    <w:rsid w:val="0006652D"/>
    <w:rsid w:val="0006673F"/>
    <w:rsid w:val="00066862"/>
    <w:rsid w:val="000668A5"/>
    <w:rsid w:val="000669ED"/>
    <w:rsid w:val="00066DB8"/>
    <w:rsid w:val="000670F4"/>
    <w:rsid w:val="000671B2"/>
    <w:rsid w:val="000671B6"/>
    <w:rsid w:val="000675A4"/>
    <w:rsid w:val="00067BDA"/>
    <w:rsid w:val="00067C75"/>
    <w:rsid w:val="00067C95"/>
    <w:rsid w:val="00067EC1"/>
    <w:rsid w:val="00067FC8"/>
    <w:rsid w:val="00067FF0"/>
    <w:rsid w:val="000700B8"/>
    <w:rsid w:val="00070121"/>
    <w:rsid w:val="00070202"/>
    <w:rsid w:val="00070340"/>
    <w:rsid w:val="0007034F"/>
    <w:rsid w:val="000703C2"/>
    <w:rsid w:val="00070435"/>
    <w:rsid w:val="000704C4"/>
    <w:rsid w:val="000706DA"/>
    <w:rsid w:val="00070A64"/>
    <w:rsid w:val="00070BDB"/>
    <w:rsid w:val="00070C28"/>
    <w:rsid w:val="00070D27"/>
    <w:rsid w:val="00070DD0"/>
    <w:rsid w:val="0007114D"/>
    <w:rsid w:val="00071185"/>
    <w:rsid w:val="00071212"/>
    <w:rsid w:val="000715B0"/>
    <w:rsid w:val="0007165A"/>
    <w:rsid w:val="000717F4"/>
    <w:rsid w:val="0007182E"/>
    <w:rsid w:val="00071838"/>
    <w:rsid w:val="00071919"/>
    <w:rsid w:val="00071A52"/>
    <w:rsid w:val="00071C0A"/>
    <w:rsid w:val="00071D15"/>
    <w:rsid w:val="00072022"/>
    <w:rsid w:val="00072256"/>
    <w:rsid w:val="000722DB"/>
    <w:rsid w:val="000722ED"/>
    <w:rsid w:val="000722FC"/>
    <w:rsid w:val="00072397"/>
    <w:rsid w:val="000723BD"/>
    <w:rsid w:val="000724E2"/>
    <w:rsid w:val="000725C4"/>
    <w:rsid w:val="000725DC"/>
    <w:rsid w:val="00072821"/>
    <w:rsid w:val="000728A6"/>
    <w:rsid w:val="00072A0D"/>
    <w:rsid w:val="00072C7E"/>
    <w:rsid w:val="00072D48"/>
    <w:rsid w:val="00072E7C"/>
    <w:rsid w:val="00072E92"/>
    <w:rsid w:val="00072FEF"/>
    <w:rsid w:val="00073069"/>
    <w:rsid w:val="000730A3"/>
    <w:rsid w:val="0007316D"/>
    <w:rsid w:val="0007336B"/>
    <w:rsid w:val="0007340F"/>
    <w:rsid w:val="0007348C"/>
    <w:rsid w:val="00073512"/>
    <w:rsid w:val="0007356D"/>
    <w:rsid w:val="000735CB"/>
    <w:rsid w:val="0007368F"/>
    <w:rsid w:val="000736CB"/>
    <w:rsid w:val="00073755"/>
    <w:rsid w:val="00073812"/>
    <w:rsid w:val="0007398D"/>
    <w:rsid w:val="000739A1"/>
    <w:rsid w:val="00073A47"/>
    <w:rsid w:val="00073B35"/>
    <w:rsid w:val="00073E21"/>
    <w:rsid w:val="00073FB7"/>
    <w:rsid w:val="000740E1"/>
    <w:rsid w:val="0007418E"/>
    <w:rsid w:val="0007437D"/>
    <w:rsid w:val="00074484"/>
    <w:rsid w:val="000747C9"/>
    <w:rsid w:val="00074829"/>
    <w:rsid w:val="00074932"/>
    <w:rsid w:val="000749C2"/>
    <w:rsid w:val="00074C04"/>
    <w:rsid w:val="00074E37"/>
    <w:rsid w:val="00074FBD"/>
    <w:rsid w:val="0007504E"/>
    <w:rsid w:val="0007514B"/>
    <w:rsid w:val="00075427"/>
    <w:rsid w:val="00075449"/>
    <w:rsid w:val="000755D4"/>
    <w:rsid w:val="000756CA"/>
    <w:rsid w:val="00075802"/>
    <w:rsid w:val="000758AD"/>
    <w:rsid w:val="00075936"/>
    <w:rsid w:val="00075A26"/>
    <w:rsid w:val="00075B2D"/>
    <w:rsid w:val="00075F34"/>
    <w:rsid w:val="00075FC0"/>
    <w:rsid w:val="0007609C"/>
    <w:rsid w:val="0007632D"/>
    <w:rsid w:val="00076764"/>
    <w:rsid w:val="00076773"/>
    <w:rsid w:val="00076A0A"/>
    <w:rsid w:val="00076AB3"/>
    <w:rsid w:val="00076BF5"/>
    <w:rsid w:val="00076CA0"/>
    <w:rsid w:val="00076CC7"/>
    <w:rsid w:val="00076E41"/>
    <w:rsid w:val="00076E47"/>
    <w:rsid w:val="00076FE4"/>
    <w:rsid w:val="00077319"/>
    <w:rsid w:val="000774B8"/>
    <w:rsid w:val="000774CD"/>
    <w:rsid w:val="00077AD8"/>
    <w:rsid w:val="00077AE9"/>
    <w:rsid w:val="00077B06"/>
    <w:rsid w:val="00077B93"/>
    <w:rsid w:val="00077BEE"/>
    <w:rsid w:val="00077DF7"/>
    <w:rsid w:val="00077F1B"/>
    <w:rsid w:val="000800F0"/>
    <w:rsid w:val="0008022F"/>
    <w:rsid w:val="000803A9"/>
    <w:rsid w:val="0008079F"/>
    <w:rsid w:val="000809C8"/>
    <w:rsid w:val="00080B1B"/>
    <w:rsid w:val="00080FAF"/>
    <w:rsid w:val="00081267"/>
    <w:rsid w:val="00081324"/>
    <w:rsid w:val="000815D7"/>
    <w:rsid w:val="000816FB"/>
    <w:rsid w:val="000817D1"/>
    <w:rsid w:val="000818B7"/>
    <w:rsid w:val="000819A0"/>
    <w:rsid w:val="00081AE2"/>
    <w:rsid w:val="00081C2C"/>
    <w:rsid w:val="00081CED"/>
    <w:rsid w:val="00081CFE"/>
    <w:rsid w:val="00081DA8"/>
    <w:rsid w:val="00081DEE"/>
    <w:rsid w:val="00081E57"/>
    <w:rsid w:val="00081E92"/>
    <w:rsid w:val="000820F5"/>
    <w:rsid w:val="0008211E"/>
    <w:rsid w:val="00082164"/>
    <w:rsid w:val="000822C2"/>
    <w:rsid w:val="0008257E"/>
    <w:rsid w:val="000825C2"/>
    <w:rsid w:val="0008263B"/>
    <w:rsid w:val="000827F9"/>
    <w:rsid w:val="00082807"/>
    <w:rsid w:val="00082AFD"/>
    <w:rsid w:val="00082B79"/>
    <w:rsid w:val="00082C8D"/>
    <w:rsid w:val="00082D22"/>
    <w:rsid w:val="00082D7B"/>
    <w:rsid w:val="00082DB4"/>
    <w:rsid w:val="00082DF4"/>
    <w:rsid w:val="00082E51"/>
    <w:rsid w:val="00082F7C"/>
    <w:rsid w:val="00082FE4"/>
    <w:rsid w:val="000836A6"/>
    <w:rsid w:val="000837B9"/>
    <w:rsid w:val="00083A46"/>
    <w:rsid w:val="00083BE0"/>
    <w:rsid w:val="00083C09"/>
    <w:rsid w:val="00083DAA"/>
    <w:rsid w:val="00083E7F"/>
    <w:rsid w:val="00083EBB"/>
    <w:rsid w:val="00083F3B"/>
    <w:rsid w:val="0008417F"/>
    <w:rsid w:val="000842AA"/>
    <w:rsid w:val="00084392"/>
    <w:rsid w:val="0008441F"/>
    <w:rsid w:val="000844FF"/>
    <w:rsid w:val="0008462E"/>
    <w:rsid w:val="00084902"/>
    <w:rsid w:val="00084960"/>
    <w:rsid w:val="000849A5"/>
    <w:rsid w:val="000849E5"/>
    <w:rsid w:val="00084AB6"/>
    <w:rsid w:val="00084BE5"/>
    <w:rsid w:val="00084C37"/>
    <w:rsid w:val="00084C5D"/>
    <w:rsid w:val="0008513D"/>
    <w:rsid w:val="00085319"/>
    <w:rsid w:val="00085498"/>
    <w:rsid w:val="000855C6"/>
    <w:rsid w:val="000856A5"/>
    <w:rsid w:val="0008570E"/>
    <w:rsid w:val="00085877"/>
    <w:rsid w:val="0008597B"/>
    <w:rsid w:val="000859F0"/>
    <w:rsid w:val="00085AB2"/>
    <w:rsid w:val="00085CF4"/>
    <w:rsid w:val="00085FCB"/>
    <w:rsid w:val="0008604A"/>
    <w:rsid w:val="0008632A"/>
    <w:rsid w:val="0008634B"/>
    <w:rsid w:val="00086352"/>
    <w:rsid w:val="000865F5"/>
    <w:rsid w:val="000866C5"/>
    <w:rsid w:val="000866FF"/>
    <w:rsid w:val="00086755"/>
    <w:rsid w:val="00086796"/>
    <w:rsid w:val="00086916"/>
    <w:rsid w:val="000869CE"/>
    <w:rsid w:val="00086A0F"/>
    <w:rsid w:val="00086A2F"/>
    <w:rsid w:val="00086C7E"/>
    <w:rsid w:val="00086CCF"/>
    <w:rsid w:val="00086DCA"/>
    <w:rsid w:val="00086E95"/>
    <w:rsid w:val="00087090"/>
    <w:rsid w:val="00087310"/>
    <w:rsid w:val="000873D2"/>
    <w:rsid w:val="0008742D"/>
    <w:rsid w:val="00087B39"/>
    <w:rsid w:val="00087BBF"/>
    <w:rsid w:val="00087CD7"/>
    <w:rsid w:val="00087D27"/>
    <w:rsid w:val="00087EC4"/>
    <w:rsid w:val="00090122"/>
    <w:rsid w:val="0009024C"/>
    <w:rsid w:val="0009033A"/>
    <w:rsid w:val="00090469"/>
    <w:rsid w:val="000905DA"/>
    <w:rsid w:val="00090749"/>
    <w:rsid w:val="0009074D"/>
    <w:rsid w:val="000907DA"/>
    <w:rsid w:val="000908DD"/>
    <w:rsid w:val="000909AB"/>
    <w:rsid w:val="00090A1A"/>
    <w:rsid w:val="00090A39"/>
    <w:rsid w:val="00090C7D"/>
    <w:rsid w:val="00090CB8"/>
    <w:rsid w:val="00090CDD"/>
    <w:rsid w:val="00090E50"/>
    <w:rsid w:val="00091023"/>
    <w:rsid w:val="0009107D"/>
    <w:rsid w:val="0009116A"/>
    <w:rsid w:val="00091313"/>
    <w:rsid w:val="0009136E"/>
    <w:rsid w:val="0009160E"/>
    <w:rsid w:val="00091689"/>
    <w:rsid w:val="00091716"/>
    <w:rsid w:val="00091739"/>
    <w:rsid w:val="00091987"/>
    <w:rsid w:val="00091E4A"/>
    <w:rsid w:val="00091F38"/>
    <w:rsid w:val="00092071"/>
    <w:rsid w:val="00092084"/>
    <w:rsid w:val="00092192"/>
    <w:rsid w:val="000921BD"/>
    <w:rsid w:val="0009223D"/>
    <w:rsid w:val="00092273"/>
    <w:rsid w:val="000924C8"/>
    <w:rsid w:val="0009253D"/>
    <w:rsid w:val="00092618"/>
    <w:rsid w:val="0009263C"/>
    <w:rsid w:val="0009264D"/>
    <w:rsid w:val="00092851"/>
    <w:rsid w:val="000928FF"/>
    <w:rsid w:val="0009292A"/>
    <w:rsid w:val="00092957"/>
    <w:rsid w:val="000929B1"/>
    <w:rsid w:val="000929FE"/>
    <w:rsid w:val="00092A42"/>
    <w:rsid w:val="00092B34"/>
    <w:rsid w:val="00092B82"/>
    <w:rsid w:val="00092BA4"/>
    <w:rsid w:val="00092D80"/>
    <w:rsid w:val="00092F1B"/>
    <w:rsid w:val="00092FB6"/>
    <w:rsid w:val="00092FBC"/>
    <w:rsid w:val="000930AD"/>
    <w:rsid w:val="000930B9"/>
    <w:rsid w:val="000930DC"/>
    <w:rsid w:val="0009314D"/>
    <w:rsid w:val="000931A2"/>
    <w:rsid w:val="000931CA"/>
    <w:rsid w:val="000931E6"/>
    <w:rsid w:val="00093265"/>
    <w:rsid w:val="000932A0"/>
    <w:rsid w:val="0009348E"/>
    <w:rsid w:val="000935F1"/>
    <w:rsid w:val="000935FA"/>
    <w:rsid w:val="000939C7"/>
    <w:rsid w:val="000939FB"/>
    <w:rsid w:val="00093AF3"/>
    <w:rsid w:val="00093C47"/>
    <w:rsid w:val="00093CBE"/>
    <w:rsid w:val="00093D2C"/>
    <w:rsid w:val="00093E00"/>
    <w:rsid w:val="000942E8"/>
    <w:rsid w:val="000943AA"/>
    <w:rsid w:val="000944B6"/>
    <w:rsid w:val="000945E5"/>
    <w:rsid w:val="000946CF"/>
    <w:rsid w:val="000949F7"/>
    <w:rsid w:val="00094F93"/>
    <w:rsid w:val="0009500B"/>
    <w:rsid w:val="00095267"/>
    <w:rsid w:val="00095349"/>
    <w:rsid w:val="000953F4"/>
    <w:rsid w:val="0009557A"/>
    <w:rsid w:val="000955D7"/>
    <w:rsid w:val="000956E5"/>
    <w:rsid w:val="00095723"/>
    <w:rsid w:val="00095A56"/>
    <w:rsid w:val="00095A66"/>
    <w:rsid w:val="00095A76"/>
    <w:rsid w:val="00095D84"/>
    <w:rsid w:val="00095E2E"/>
    <w:rsid w:val="00095E46"/>
    <w:rsid w:val="00095F1A"/>
    <w:rsid w:val="00095F77"/>
    <w:rsid w:val="000960B2"/>
    <w:rsid w:val="0009625C"/>
    <w:rsid w:val="0009635C"/>
    <w:rsid w:val="000964C4"/>
    <w:rsid w:val="0009655A"/>
    <w:rsid w:val="00096593"/>
    <w:rsid w:val="00096621"/>
    <w:rsid w:val="00096721"/>
    <w:rsid w:val="00096741"/>
    <w:rsid w:val="00096800"/>
    <w:rsid w:val="00096828"/>
    <w:rsid w:val="00096936"/>
    <w:rsid w:val="00096AF3"/>
    <w:rsid w:val="00096BA6"/>
    <w:rsid w:val="00096BB7"/>
    <w:rsid w:val="00096D1F"/>
    <w:rsid w:val="00096F15"/>
    <w:rsid w:val="00096F3B"/>
    <w:rsid w:val="00096FFC"/>
    <w:rsid w:val="00097140"/>
    <w:rsid w:val="000971F9"/>
    <w:rsid w:val="000973BC"/>
    <w:rsid w:val="000973C7"/>
    <w:rsid w:val="00097531"/>
    <w:rsid w:val="0009764E"/>
    <w:rsid w:val="00097754"/>
    <w:rsid w:val="000978D0"/>
    <w:rsid w:val="00097C71"/>
    <w:rsid w:val="00097EBC"/>
    <w:rsid w:val="00097ECD"/>
    <w:rsid w:val="00097EF8"/>
    <w:rsid w:val="00097F17"/>
    <w:rsid w:val="000A00C3"/>
    <w:rsid w:val="000A012F"/>
    <w:rsid w:val="000A0249"/>
    <w:rsid w:val="000A02F1"/>
    <w:rsid w:val="000A04F8"/>
    <w:rsid w:val="000A05A5"/>
    <w:rsid w:val="000A0613"/>
    <w:rsid w:val="000A06A3"/>
    <w:rsid w:val="000A08D2"/>
    <w:rsid w:val="000A0AA3"/>
    <w:rsid w:val="000A0B91"/>
    <w:rsid w:val="000A0C26"/>
    <w:rsid w:val="000A0D11"/>
    <w:rsid w:val="000A0D9C"/>
    <w:rsid w:val="000A1200"/>
    <w:rsid w:val="000A1560"/>
    <w:rsid w:val="000A15A8"/>
    <w:rsid w:val="000A1643"/>
    <w:rsid w:val="000A1733"/>
    <w:rsid w:val="000A177C"/>
    <w:rsid w:val="000A17C2"/>
    <w:rsid w:val="000A187B"/>
    <w:rsid w:val="000A18A7"/>
    <w:rsid w:val="000A1BF1"/>
    <w:rsid w:val="000A1F7B"/>
    <w:rsid w:val="000A203D"/>
    <w:rsid w:val="000A221A"/>
    <w:rsid w:val="000A226C"/>
    <w:rsid w:val="000A22D2"/>
    <w:rsid w:val="000A245E"/>
    <w:rsid w:val="000A246B"/>
    <w:rsid w:val="000A26A2"/>
    <w:rsid w:val="000A28AE"/>
    <w:rsid w:val="000A28F6"/>
    <w:rsid w:val="000A2B21"/>
    <w:rsid w:val="000A2B72"/>
    <w:rsid w:val="000A2BAF"/>
    <w:rsid w:val="000A2C0B"/>
    <w:rsid w:val="000A2C91"/>
    <w:rsid w:val="000A2CB3"/>
    <w:rsid w:val="000A2D3D"/>
    <w:rsid w:val="000A2E8D"/>
    <w:rsid w:val="000A2FF1"/>
    <w:rsid w:val="000A30B2"/>
    <w:rsid w:val="000A30CC"/>
    <w:rsid w:val="000A3154"/>
    <w:rsid w:val="000A32EC"/>
    <w:rsid w:val="000A33C5"/>
    <w:rsid w:val="000A3426"/>
    <w:rsid w:val="000A3435"/>
    <w:rsid w:val="000A35A2"/>
    <w:rsid w:val="000A383D"/>
    <w:rsid w:val="000A38BC"/>
    <w:rsid w:val="000A3A5D"/>
    <w:rsid w:val="000A3AF0"/>
    <w:rsid w:val="000A3C9C"/>
    <w:rsid w:val="000A3D97"/>
    <w:rsid w:val="000A3DB8"/>
    <w:rsid w:val="000A3E9F"/>
    <w:rsid w:val="000A3FF5"/>
    <w:rsid w:val="000A42B4"/>
    <w:rsid w:val="000A43F6"/>
    <w:rsid w:val="000A43FA"/>
    <w:rsid w:val="000A445D"/>
    <w:rsid w:val="000A4583"/>
    <w:rsid w:val="000A4631"/>
    <w:rsid w:val="000A479D"/>
    <w:rsid w:val="000A49A8"/>
    <w:rsid w:val="000A4BB3"/>
    <w:rsid w:val="000A4EBC"/>
    <w:rsid w:val="000A4F07"/>
    <w:rsid w:val="000A5119"/>
    <w:rsid w:val="000A5165"/>
    <w:rsid w:val="000A5276"/>
    <w:rsid w:val="000A5561"/>
    <w:rsid w:val="000A5824"/>
    <w:rsid w:val="000A5845"/>
    <w:rsid w:val="000A58AD"/>
    <w:rsid w:val="000A5926"/>
    <w:rsid w:val="000A596D"/>
    <w:rsid w:val="000A5B28"/>
    <w:rsid w:val="000A5B4F"/>
    <w:rsid w:val="000A5B5A"/>
    <w:rsid w:val="000A5CE7"/>
    <w:rsid w:val="000A5F01"/>
    <w:rsid w:val="000A5F0C"/>
    <w:rsid w:val="000A6016"/>
    <w:rsid w:val="000A621F"/>
    <w:rsid w:val="000A638A"/>
    <w:rsid w:val="000A6464"/>
    <w:rsid w:val="000A64E2"/>
    <w:rsid w:val="000A6626"/>
    <w:rsid w:val="000A6780"/>
    <w:rsid w:val="000A6A7D"/>
    <w:rsid w:val="000A6AC1"/>
    <w:rsid w:val="000A6AEB"/>
    <w:rsid w:val="000A6BD0"/>
    <w:rsid w:val="000A6C8F"/>
    <w:rsid w:val="000A6D16"/>
    <w:rsid w:val="000A6FA2"/>
    <w:rsid w:val="000A6FFF"/>
    <w:rsid w:val="000A70D3"/>
    <w:rsid w:val="000A73E0"/>
    <w:rsid w:val="000A7430"/>
    <w:rsid w:val="000A763B"/>
    <w:rsid w:val="000A764D"/>
    <w:rsid w:val="000A7A4A"/>
    <w:rsid w:val="000A7C02"/>
    <w:rsid w:val="000A7C8A"/>
    <w:rsid w:val="000A7D75"/>
    <w:rsid w:val="000A7FE0"/>
    <w:rsid w:val="000B00F3"/>
    <w:rsid w:val="000B02BB"/>
    <w:rsid w:val="000B0392"/>
    <w:rsid w:val="000B04EF"/>
    <w:rsid w:val="000B0684"/>
    <w:rsid w:val="000B0873"/>
    <w:rsid w:val="000B09C3"/>
    <w:rsid w:val="000B0A96"/>
    <w:rsid w:val="000B0B3B"/>
    <w:rsid w:val="000B0E32"/>
    <w:rsid w:val="000B1000"/>
    <w:rsid w:val="000B107F"/>
    <w:rsid w:val="000B139B"/>
    <w:rsid w:val="000B1590"/>
    <w:rsid w:val="000B171E"/>
    <w:rsid w:val="000B1776"/>
    <w:rsid w:val="000B1778"/>
    <w:rsid w:val="000B1794"/>
    <w:rsid w:val="000B192F"/>
    <w:rsid w:val="000B1AAD"/>
    <w:rsid w:val="000B1B3F"/>
    <w:rsid w:val="000B1D4E"/>
    <w:rsid w:val="000B1F8F"/>
    <w:rsid w:val="000B2000"/>
    <w:rsid w:val="000B21BC"/>
    <w:rsid w:val="000B21D5"/>
    <w:rsid w:val="000B2375"/>
    <w:rsid w:val="000B24E3"/>
    <w:rsid w:val="000B2506"/>
    <w:rsid w:val="000B26B4"/>
    <w:rsid w:val="000B2951"/>
    <w:rsid w:val="000B2A9A"/>
    <w:rsid w:val="000B2AD6"/>
    <w:rsid w:val="000B2C67"/>
    <w:rsid w:val="000B2CA0"/>
    <w:rsid w:val="000B340C"/>
    <w:rsid w:val="000B3580"/>
    <w:rsid w:val="000B3600"/>
    <w:rsid w:val="000B3633"/>
    <w:rsid w:val="000B36F2"/>
    <w:rsid w:val="000B37D3"/>
    <w:rsid w:val="000B37F2"/>
    <w:rsid w:val="000B380C"/>
    <w:rsid w:val="000B386A"/>
    <w:rsid w:val="000B3A38"/>
    <w:rsid w:val="000B3C46"/>
    <w:rsid w:val="000B3CA3"/>
    <w:rsid w:val="000B3CB0"/>
    <w:rsid w:val="000B3E0A"/>
    <w:rsid w:val="000B3E7F"/>
    <w:rsid w:val="000B3F5A"/>
    <w:rsid w:val="000B3FEC"/>
    <w:rsid w:val="000B3FF1"/>
    <w:rsid w:val="000B40FB"/>
    <w:rsid w:val="000B4400"/>
    <w:rsid w:val="000B4476"/>
    <w:rsid w:val="000B449E"/>
    <w:rsid w:val="000B4622"/>
    <w:rsid w:val="000B467C"/>
    <w:rsid w:val="000B47FA"/>
    <w:rsid w:val="000B48D7"/>
    <w:rsid w:val="000B492A"/>
    <w:rsid w:val="000B4DB5"/>
    <w:rsid w:val="000B4EC9"/>
    <w:rsid w:val="000B4EFA"/>
    <w:rsid w:val="000B5144"/>
    <w:rsid w:val="000B5315"/>
    <w:rsid w:val="000B533B"/>
    <w:rsid w:val="000B5596"/>
    <w:rsid w:val="000B564C"/>
    <w:rsid w:val="000B5804"/>
    <w:rsid w:val="000B59CB"/>
    <w:rsid w:val="000B5A73"/>
    <w:rsid w:val="000B5AB2"/>
    <w:rsid w:val="000B5C52"/>
    <w:rsid w:val="000B5C6D"/>
    <w:rsid w:val="000B5EC0"/>
    <w:rsid w:val="000B5F02"/>
    <w:rsid w:val="000B6515"/>
    <w:rsid w:val="000B65A5"/>
    <w:rsid w:val="000B6698"/>
    <w:rsid w:val="000B6A9C"/>
    <w:rsid w:val="000B6B9B"/>
    <w:rsid w:val="000B6D31"/>
    <w:rsid w:val="000B6F6D"/>
    <w:rsid w:val="000B6FBA"/>
    <w:rsid w:val="000B6FCF"/>
    <w:rsid w:val="000B70F4"/>
    <w:rsid w:val="000B7189"/>
    <w:rsid w:val="000B71D9"/>
    <w:rsid w:val="000B71DC"/>
    <w:rsid w:val="000B7276"/>
    <w:rsid w:val="000B7329"/>
    <w:rsid w:val="000B737F"/>
    <w:rsid w:val="000B74D2"/>
    <w:rsid w:val="000B7571"/>
    <w:rsid w:val="000B75E5"/>
    <w:rsid w:val="000B7732"/>
    <w:rsid w:val="000B7920"/>
    <w:rsid w:val="000B7942"/>
    <w:rsid w:val="000B79A1"/>
    <w:rsid w:val="000B7A1D"/>
    <w:rsid w:val="000B7AAB"/>
    <w:rsid w:val="000B7C0B"/>
    <w:rsid w:val="000B7D6D"/>
    <w:rsid w:val="000B7F60"/>
    <w:rsid w:val="000C0148"/>
    <w:rsid w:val="000C0374"/>
    <w:rsid w:val="000C03CD"/>
    <w:rsid w:val="000C052D"/>
    <w:rsid w:val="000C055D"/>
    <w:rsid w:val="000C0572"/>
    <w:rsid w:val="000C0676"/>
    <w:rsid w:val="000C0803"/>
    <w:rsid w:val="000C086C"/>
    <w:rsid w:val="000C090D"/>
    <w:rsid w:val="000C09DA"/>
    <w:rsid w:val="000C0A29"/>
    <w:rsid w:val="000C0B10"/>
    <w:rsid w:val="000C0B42"/>
    <w:rsid w:val="000C0BDF"/>
    <w:rsid w:val="000C0C02"/>
    <w:rsid w:val="000C0CC3"/>
    <w:rsid w:val="000C0DA1"/>
    <w:rsid w:val="000C0E58"/>
    <w:rsid w:val="000C0ED3"/>
    <w:rsid w:val="000C1052"/>
    <w:rsid w:val="000C108C"/>
    <w:rsid w:val="000C1183"/>
    <w:rsid w:val="000C1450"/>
    <w:rsid w:val="000C161A"/>
    <w:rsid w:val="000C166F"/>
    <w:rsid w:val="000C173F"/>
    <w:rsid w:val="000C18BC"/>
    <w:rsid w:val="000C1909"/>
    <w:rsid w:val="000C1A14"/>
    <w:rsid w:val="000C1A86"/>
    <w:rsid w:val="000C1CBC"/>
    <w:rsid w:val="000C1CF5"/>
    <w:rsid w:val="000C1DF6"/>
    <w:rsid w:val="000C1E19"/>
    <w:rsid w:val="000C1F00"/>
    <w:rsid w:val="000C2173"/>
    <w:rsid w:val="000C2326"/>
    <w:rsid w:val="000C2347"/>
    <w:rsid w:val="000C2550"/>
    <w:rsid w:val="000C2581"/>
    <w:rsid w:val="000C266A"/>
    <w:rsid w:val="000C284D"/>
    <w:rsid w:val="000C286F"/>
    <w:rsid w:val="000C28ED"/>
    <w:rsid w:val="000C2BE2"/>
    <w:rsid w:val="000C2C4A"/>
    <w:rsid w:val="000C2C74"/>
    <w:rsid w:val="000C2E71"/>
    <w:rsid w:val="000C2F1E"/>
    <w:rsid w:val="000C307F"/>
    <w:rsid w:val="000C309D"/>
    <w:rsid w:val="000C31E1"/>
    <w:rsid w:val="000C3485"/>
    <w:rsid w:val="000C3693"/>
    <w:rsid w:val="000C36CD"/>
    <w:rsid w:val="000C3770"/>
    <w:rsid w:val="000C3816"/>
    <w:rsid w:val="000C389B"/>
    <w:rsid w:val="000C38F2"/>
    <w:rsid w:val="000C393A"/>
    <w:rsid w:val="000C399F"/>
    <w:rsid w:val="000C39A2"/>
    <w:rsid w:val="000C3B43"/>
    <w:rsid w:val="000C3ED3"/>
    <w:rsid w:val="000C4113"/>
    <w:rsid w:val="000C413F"/>
    <w:rsid w:val="000C4173"/>
    <w:rsid w:val="000C43AA"/>
    <w:rsid w:val="000C4484"/>
    <w:rsid w:val="000C44F9"/>
    <w:rsid w:val="000C469E"/>
    <w:rsid w:val="000C4845"/>
    <w:rsid w:val="000C4A7E"/>
    <w:rsid w:val="000C4BEC"/>
    <w:rsid w:val="000C4CE2"/>
    <w:rsid w:val="000C4CEA"/>
    <w:rsid w:val="000C4CFE"/>
    <w:rsid w:val="000C4D52"/>
    <w:rsid w:val="000C4DB5"/>
    <w:rsid w:val="000C4E44"/>
    <w:rsid w:val="000C5238"/>
    <w:rsid w:val="000C5255"/>
    <w:rsid w:val="000C525C"/>
    <w:rsid w:val="000C53A3"/>
    <w:rsid w:val="000C5451"/>
    <w:rsid w:val="000C54FC"/>
    <w:rsid w:val="000C56CF"/>
    <w:rsid w:val="000C58F9"/>
    <w:rsid w:val="000C5951"/>
    <w:rsid w:val="000C5A9F"/>
    <w:rsid w:val="000C5BA6"/>
    <w:rsid w:val="000C5D62"/>
    <w:rsid w:val="000C5DBF"/>
    <w:rsid w:val="000C5DF6"/>
    <w:rsid w:val="000C600F"/>
    <w:rsid w:val="000C6332"/>
    <w:rsid w:val="000C64C6"/>
    <w:rsid w:val="000C6620"/>
    <w:rsid w:val="000C664A"/>
    <w:rsid w:val="000C66EB"/>
    <w:rsid w:val="000C66FB"/>
    <w:rsid w:val="000C67E0"/>
    <w:rsid w:val="000C691A"/>
    <w:rsid w:val="000C6936"/>
    <w:rsid w:val="000C6A01"/>
    <w:rsid w:val="000C6E65"/>
    <w:rsid w:val="000C6FA1"/>
    <w:rsid w:val="000C7014"/>
    <w:rsid w:val="000C7097"/>
    <w:rsid w:val="000C7371"/>
    <w:rsid w:val="000C747F"/>
    <w:rsid w:val="000C751F"/>
    <w:rsid w:val="000C7746"/>
    <w:rsid w:val="000C7769"/>
    <w:rsid w:val="000C77DE"/>
    <w:rsid w:val="000C77E5"/>
    <w:rsid w:val="000C7AE3"/>
    <w:rsid w:val="000C7EEE"/>
    <w:rsid w:val="000D0032"/>
    <w:rsid w:val="000D014B"/>
    <w:rsid w:val="000D0151"/>
    <w:rsid w:val="000D04EF"/>
    <w:rsid w:val="000D069E"/>
    <w:rsid w:val="000D0A08"/>
    <w:rsid w:val="000D0AD8"/>
    <w:rsid w:val="000D0CA3"/>
    <w:rsid w:val="000D0E4B"/>
    <w:rsid w:val="000D0F06"/>
    <w:rsid w:val="000D0FD9"/>
    <w:rsid w:val="000D10A8"/>
    <w:rsid w:val="000D1175"/>
    <w:rsid w:val="000D11A8"/>
    <w:rsid w:val="000D1271"/>
    <w:rsid w:val="000D13AD"/>
    <w:rsid w:val="000D1685"/>
    <w:rsid w:val="000D173C"/>
    <w:rsid w:val="000D17C7"/>
    <w:rsid w:val="000D198F"/>
    <w:rsid w:val="000D1B51"/>
    <w:rsid w:val="000D1B97"/>
    <w:rsid w:val="000D1C42"/>
    <w:rsid w:val="000D1C51"/>
    <w:rsid w:val="000D1E7F"/>
    <w:rsid w:val="000D1FEC"/>
    <w:rsid w:val="000D2242"/>
    <w:rsid w:val="000D22AE"/>
    <w:rsid w:val="000D2347"/>
    <w:rsid w:val="000D2421"/>
    <w:rsid w:val="000D261D"/>
    <w:rsid w:val="000D26DA"/>
    <w:rsid w:val="000D2767"/>
    <w:rsid w:val="000D2795"/>
    <w:rsid w:val="000D27B5"/>
    <w:rsid w:val="000D2830"/>
    <w:rsid w:val="000D28C7"/>
    <w:rsid w:val="000D294B"/>
    <w:rsid w:val="000D2CBE"/>
    <w:rsid w:val="000D2E29"/>
    <w:rsid w:val="000D2E55"/>
    <w:rsid w:val="000D2E63"/>
    <w:rsid w:val="000D2F94"/>
    <w:rsid w:val="000D32CF"/>
    <w:rsid w:val="000D32E9"/>
    <w:rsid w:val="000D3471"/>
    <w:rsid w:val="000D348E"/>
    <w:rsid w:val="000D3562"/>
    <w:rsid w:val="000D366B"/>
    <w:rsid w:val="000D3892"/>
    <w:rsid w:val="000D3A7A"/>
    <w:rsid w:val="000D3C2B"/>
    <w:rsid w:val="000D3E6E"/>
    <w:rsid w:val="000D3EA5"/>
    <w:rsid w:val="000D3EE8"/>
    <w:rsid w:val="000D4003"/>
    <w:rsid w:val="000D402D"/>
    <w:rsid w:val="000D412B"/>
    <w:rsid w:val="000D41EA"/>
    <w:rsid w:val="000D420A"/>
    <w:rsid w:val="000D42CA"/>
    <w:rsid w:val="000D446C"/>
    <w:rsid w:val="000D46BA"/>
    <w:rsid w:val="000D474A"/>
    <w:rsid w:val="000D47D9"/>
    <w:rsid w:val="000D4867"/>
    <w:rsid w:val="000D49F9"/>
    <w:rsid w:val="000D4AC0"/>
    <w:rsid w:val="000D4DD2"/>
    <w:rsid w:val="000D4F2E"/>
    <w:rsid w:val="000D4F4A"/>
    <w:rsid w:val="000D4F7D"/>
    <w:rsid w:val="000D4FBA"/>
    <w:rsid w:val="000D50F3"/>
    <w:rsid w:val="000D537D"/>
    <w:rsid w:val="000D5583"/>
    <w:rsid w:val="000D55DD"/>
    <w:rsid w:val="000D5695"/>
    <w:rsid w:val="000D5873"/>
    <w:rsid w:val="000D5CA3"/>
    <w:rsid w:val="000D5DFA"/>
    <w:rsid w:val="000D5E41"/>
    <w:rsid w:val="000D5EA9"/>
    <w:rsid w:val="000D6062"/>
    <w:rsid w:val="000D610A"/>
    <w:rsid w:val="000D6121"/>
    <w:rsid w:val="000D618A"/>
    <w:rsid w:val="000D6246"/>
    <w:rsid w:val="000D648F"/>
    <w:rsid w:val="000D64C6"/>
    <w:rsid w:val="000D64C7"/>
    <w:rsid w:val="000D6580"/>
    <w:rsid w:val="000D6724"/>
    <w:rsid w:val="000D681E"/>
    <w:rsid w:val="000D689E"/>
    <w:rsid w:val="000D6A37"/>
    <w:rsid w:val="000D6A9D"/>
    <w:rsid w:val="000D6B2D"/>
    <w:rsid w:val="000D6B4D"/>
    <w:rsid w:val="000D6D08"/>
    <w:rsid w:val="000D6D55"/>
    <w:rsid w:val="000D6EEA"/>
    <w:rsid w:val="000D6F61"/>
    <w:rsid w:val="000D7085"/>
    <w:rsid w:val="000D712E"/>
    <w:rsid w:val="000D71BE"/>
    <w:rsid w:val="000D7483"/>
    <w:rsid w:val="000D76D0"/>
    <w:rsid w:val="000D7774"/>
    <w:rsid w:val="000D7873"/>
    <w:rsid w:val="000D787A"/>
    <w:rsid w:val="000D79DC"/>
    <w:rsid w:val="000D7B69"/>
    <w:rsid w:val="000D7BFD"/>
    <w:rsid w:val="000D7DC1"/>
    <w:rsid w:val="000D7F6B"/>
    <w:rsid w:val="000E0048"/>
    <w:rsid w:val="000E0062"/>
    <w:rsid w:val="000E031C"/>
    <w:rsid w:val="000E0372"/>
    <w:rsid w:val="000E03E8"/>
    <w:rsid w:val="000E043B"/>
    <w:rsid w:val="000E0448"/>
    <w:rsid w:val="000E0625"/>
    <w:rsid w:val="000E063A"/>
    <w:rsid w:val="000E06EE"/>
    <w:rsid w:val="000E0726"/>
    <w:rsid w:val="000E0734"/>
    <w:rsid w:val="000E079A"/>
    <w:rsid w:val="000E0811"/>
    <w:rsid w:val="000E099A"/>
    <w:rsid w:val="000E0B4B"/>
    <w:rsid w:val="000E0D45"/>
    <w:rsid w:val="000E10F0"/>
    <w:rsid w:val="000E1105"/>
    <w:rsid w:val="000E1122"/>
    <w:rsid w:val="000E11D4"/>
    <w:rsid w:val="000E11D9"/>
    <w:rsid w:val="000E1326"/>
    <w:rsid w:val="000E1373"/>
    <w:rsid w:val="000E13FC"/>
    <w:rsid w:val="000E1496"/>
    <w:rsid w:val="000E159B"/>
    <w:rsid w:val="000E16D1"/>
    <w:rsid w:val="000E175C"/>
    <w:rsid w:val="000E175E"/>
    <w:rsid w:val="000E1791"/>
    <w:rsid w:val="000E17C4"/>
    <w:rsid w:val="000E1832"/>
    <w:rsid w:val="000E187E"/>
    <w:rsid w:val="000E19CA"/>
    <w:rsid w:val="000E1A25"/>
    <w:rsid w:val="000E1AAC"/>
    <w:rsid w:val="000E1EF6"/>
    <w:rsid w:val="000E1FF4"/>
    <w:rsid w:val="000E2272"/>
    <w:rsid w:val="000E24C3"/>
    <w:rsid w:val="000E24F4"/>
    <w:rsid w:val="000E265B"/>
    <w:rsid w:val="000E2A31"/>
    <w:rsid w:val="000E2AC5"/>
    <w:rsid w:val="000E2CE0"/>
    <w:rsid w:val="000E2E3B"/>
    <w:rsid w:val="000E2F9A"/>
    <w:rsid w:val="000E3049"/>
    <w:rsid w:val="000E3145"/>
    <w:rsid w:val="000E317C"/>
    <w:rsid w:val="000E3288"/>
    <w:rsid w:val="000E33D1"/>
    <w:rsid w:val="000E33EF"/>
    <w:rsid w:val="000E36D7"/>
    <w:rsid w:val="000E37C0"/>
    <w:rsid w:val="000E3866"/>
    <w:rsid w:val="000E3876"/>
    <w:rsid w:val="000E38B1"/>
    <w:rsid w:val="000E39D5"/>
    <w:rsid w:val="000E3A77"/>
    <w:rsid w:val="000E3ADF"/>
    <w:rsid w:val="000E3B87"/>
    <w:rsid w:val="000E3BED"/>
    <w:rsid w:val="000E3D65"/>
    <w:rsid w:val="000E3E8A"/>
    <w:rsid w:val="000E3EBD"/>
    <w:rsid w:val="000E4200"/>
    <w:rsid w:val="000E4354"/>
    <w:rsid w:val="000E43AD"/>
    <w:rsid w:val="000E474C"/>
    <w:rsid w:val="000E47BE"/>
    <w:rsid w:val="000E4864"/>
    <w:rsid w:val="000E4A68"/>
    <w:rsid w:val="000E4A8A"/>
    <w:rsid w:val="000E4B64"/>
    <w:rsid w:val="000E4E8B"/>
    <w:rsid w:val="000E4FCF"/>
    <w:rsid w:val="000E4FDC"/>
    <w:rsid w:val="000E530C"/>
    <w:rsid w:val="000E5370"/>
    <w:rsid w:val="000E53B7"/>
    <w:rsid w:val="000E5486"/>
    <w:rsid w:val="000E5557"/>
    <w:rsid w:val="000E55D3"/>
    <w:rsid w:val="000E5659"/>
    <w:rsid w:val="000E5801"/>
    <w:rsid w:val="000E5825"/>
    <w:rsid w:val="000E5896"/>
    <w:rsid w:val="000E5CCB"/>
    <w:rsid w:val="000E5E05"/>
    <w:rsid w:val="000E5E7C"/>
    <w:rsid w:val="000E60A9"/>
    <w:rsid w:val="000E6131"/>
    <w:rsid w:val="000E6215"/>
    <w:rsid w:val="000E62CB"/>
    <w:rsid w:val="000E630B"/>
    <w:rsid w:val="000E6433"/>
    <w:rsid w:val="000E6438"/>
    <w:rsid w:val="000E645A"/>
    <w:rsid w:val="000E667A"/>
    <w:rsid w:val="000E670A"/>
    <w:rsid w:val="000E67F6"/>
    <w:rsid w:val="000E69D1"/>
    <w:rsid w:val="000E6B1F"/>
    <w:rsid w:val="000E6CB1"/>
    <w:rsid w:val="000E6D8A"/>
    <w:rsid w:val="000E6F77"/>
    <w:rsid w:val="000E6F82"/>
    <w:rsid w:val="000E6FD5"/>
    <w:rsid w:val="000E71B7"/>
    <w:rsid w:val="000E71E5"/>
    <w:rsid w:val="000E743D"/>
    <w:rsid w:val="000E7578"/>
    <w:rsid w:val="000E7663"/>
    <w:rsid w:val="000E76B5"/>
    <w:rsid w:val="000E7703"/>
    <w:rsid w:val="000E77F7"/>
    <w:rsid w:val="000E7CB9"/>
    <w:rsid w:val="000E7DBA"/>
    <w:rsid w:val="000E7EF9"/>
    <w:rsid w:val="000E7FD6"/>
    <w:rsid w:val="000E7FE5"/>
    <w:rsid w:val="000F0014"/>
    <w:rsid w:val="000F016F"/>
    <w:rsid w:val="000F01BB"/>
    <w:rsid w:val="000F033D"/>
    <w:rsid w:val="000F03D9"/>
    <w:rsid w:val="000F0436"/>
    <w:rsid w:val="000F0460"/>
    <w:rsid w:val="000F0529"/>
    <w:rsid w:val="000F053B"/>
    <w:rsid w:val="000F066C"/>
    <w:rsid w:val="000F079B"/>
    <w:rsid w:val="000F07D7"/>
    <w:rsid w:val="000F08D5"/>
    <w:rsid w:val="000F08F8"/>
    <w:rsid w:val="000F08FA"/>
    <w:rsid w:val="000F0969"/>
    <w:rsid w:val="000F09C9"/>
    <w:rsid w:val="000F0B0C"/>
    <w:rsid w:val="000F0B6A"/>
    <w:rsid w:val="000F0BAC"/>
    <w:rsid w:val="000F0D7B"/>
    <w:rsid w:val="000F0F19"/>
    <w:rsid w:val="000F0F26"/>
    <w:rsid w:val="000F0FDF"/>
    <w:rsid w:val="000F101E"/>
    <w:rsid w:val="000F1428"/>
    <w:rsid w:val="000F14E4"/>
    <w:rsid w:val="000F170A"/>
    <w:rsid w:val="000F1744"/>
    <w:rsid w:val="000F17CC"/>
    <w:rsid w:val="000F1B6E"/>
    <w:rsid w:val="000F1BD0"/>
    <w:rsid w:val="000F1BD2"/>
    <w:rsid w:val="000F1CB3"/>
    <w:rsid w:val="000F1D86"/>
    <w:rsid w:val="000F1E4F"/>
    <w:rsid w:val="000F20CE"/>
    <w:rsid w:val="000F238B"/>
    <w:rsid w:val="000F2408"/>
    <w:rsid w:val="000F2432"/>
    <w:rsid w:val="000F24D9"/>
    <w:rsid w:val="000F24FD"/>
    <w:rsid w:val="000F2598"/>
    <w:rsid w:val="000F2807"/>
    <w:rsid w:val="000F2810"/>
    <w:rsid w:val="000F2A20"/>
    <w:rsid w:val="000F2A5C"/>
    <w:rsid w:val="000F2B2B"/>
    <w:rsid w:val="000F2CE7"/>
    <w:rsid w:val="000F2D72"/>
    <w:rsid w:val="000F3021"/>
    <w:rsid w:val="000F30C8"/>
    <w:rsid w:val="000F318F"/>
    <w:rsid w:val="000F31B9"/>
    <w:rsid w:val="000F31D8"/>
    <w:rsid w:val="000F3317"/>
    <w:rsid w:val="000F34A9"/>
    <w:rsid w:val="000F3502"/>
    <w:rsid w:val="000F3530"/>
    <w:rsid w:val="000F3562"/>
    <w:rsid w:val="000F373A"/>
    <w:rsid w:val="000F37ED"/>
    <w:rsid w:val="000F3A18"/>
    <w:rsid w:val="000F3B45"/>
    <w:rsid w:val="000F3B89"/>
    <w:rsid w:val="000F3EA9"/>
    <w:rsid w:val="000F3EBC"/>
    <w:rsid w:val="000F41A2"/>
    <w:rsid w:val="000F4292"/>
    <w:rsid w:val="000F42ED"/>
    <w:rsid w:val="000F42EE"/>
    <w:rsid w:val="000F42F0"/>
    <w:rsid w:val="000F44FC"/>
    <w:rsid w:val="000F469D"/>
    <w:rsid w:val="000F46B5"/>
    <w:rsid w:val="000F47C0"/>
    <w:rsid w:val="000F48C1"/>
    <w:rsid w:val="000F48E4"/>
    <w:rsid w:val="000F4A68"/>
    <w:rsid w:val="000F4AB6"/>
    <w:rsid w:val="000F4ABC"/>
    <w:rsid w:val="000F4F7E"/>
    <w:rsid w:val="000F512A"/>
    <w:rsid w:val="000F514F"/>
    <w:rsid w:val="000F518D"/>
    <w:rsid w:val="000F525E"/>
    <w:rsid w:val="000F5279"/>
    <w:rsid w:val="000F5454"/>
    <w:rsid w:val="000F55EB"/>
    <w:rsid w:val="000F5690"/>
    <w:rsid w:val="000F57AB"/>
    <w:rsid w:val="000F581A"/>
    <w:rsid w:val="000F590D"/>
    <w:rsid w:val="000F5C78"/>
    <w:rsid w:val="000F5C96"/>
    <w:rsid w:val="000F5EB6"/>
    <w:rsid w:val="000F604E"/>
    <w:rsid w:val="000F628E"/>
    <w:rsid w:val="000F62BA"/>
    <w:rsid w:val="000F6336"/>
    <w:rsid w:val="000F6433"/>
    <w:rsid w:val="000F6439"/>
    <w:rsid w:val="000F65F5"/>
    <w:rsid w:val="000F6802"/>
    <w:rsid w:val="000F685C"/>
    <w:rsid w:val="000F6862"/>
    <w:rsid w:val="000F69F7"/>
    <w:rsid w:val="000F6A40"/>
    <w:rsid w:val="000F6ABC"/>
    <w:rsid w:val="000F6B14"/>
    <w:rsid w:val="000F6B3E"/>
    <w:rsid w:val="000F6B83"/>
    <w:rsid w:val="000F6B95"/>
    <w:rsid w:val="000F6BD0"/>
    <w:rsid w:val="000F6C5F"/>
    <w:rsid w:val="000F6CE4"/>
    <w:rsid w:val="000F6F3D"/>
    <w:rsid w:val="000F7326"/>
    <w:rsid w:val="000F73A5"/>
    <w:rsid w:val="000F7507"/>
    <w:rsid w:val="000F753D"/>
    <w:rsid w:val="000F7636"/>
    <w:rsid w:val="000F7847"/>
    <w:rsid w:val="000F78A1"/>
    <w:rsid w:val="000F7B5D"/>
    <w:rsid w:val="000F7BF5"/>
    <w:rsid w:val="001000A6"/>
    <w:rsid w:val="0010017A"/>
    <w:rsid w:val="0010020E"/>
    <w:rsid w:val="001005D7"/>
    <w:rsid w:val="00100689"/>
    <w:rsid w:val="001006A5"/>
    <w:rsid w:val="001007ED"/>
    <w:rsid w:val="00100885"/>
    <w:rsid w:val="00100AF4"/>
    <w:rsid w:val="00100C56"/>
    <w:rsid w:val="00100CB6"/>
    <w:rsid w:val="00100F68"/>
    <w:rsid w:val="00101091"/>
    <w:rsid w:val="00101130"/>
    <w:rsid w:val="001011CB"/>
    <w:rsid w:val="00101341"/>
    <w:rsid w:val="00101367"/>
    <w:rsid w:val="00101489"/>
    <w:rsid w:val="00101523"/>
    <w:rsid w:val="00101669"/>
    <w:rsid w:val="001016D4"/>
    <w:rsid w:val="00101B0F"/>
    <w:rsid w:val="00101B1E"/>
    <w:rsid w:val="00101C91"/>
    <w:rsid w:val="00101F61"/>
    <w:rsid w:val="00101F66"/>
    <w:rsid w:val="00101FE9"/>
    <w:rsid w:val="00102097"/>
    <w:rsid w:val="00102191"/>
    <w:rsid w:val="001021F5"/>
    <w:rsid w:val="00102232"/>
    <w:rsid w:val="0010225C"/>
    <w:rsid w:val="00102321"/>
    <w:rsid w:val="00102492"/>
    <w:rsid w:val="001025A4"/>
    <w:rsid w:val="001025C5"/>
    <w:rsid w:val="00102667"/>
    <w:rsid w:val="00102738"/>
    <w:rsid w:val="00102799"/>
    <w:rsid w:val="00102A10"/>
    <w:rsid w:val="00102BC7"/>
    <w:rsid w:val="00102DF4"/>
    <w:rsid w:val="00102F91"/>
    <w:rsid w:val="001031CB"/>
    <w:rsid w:val="001032CC"/>
    <w:rsid w:val="0010332B"/>
    <w:rsid w:val="001033EE"/>
    <w:rsid w:val="001035DF"/>
    <w:rsid w:val="00103781"/>
    <w:rsid w:val="00103898"/>
    <w:rsid w:val="00103928"/>
    <w:rsid w:val="00103A5F"/>
    <w:rsid w:val="00103B08"/>
    <w:rsid w:val="00103BB2"/>
    <w:rsid w:val="00103BF4"/>
    <w:rsid w:val="00103CD9"/>
    <w:rsid w:val="00103E89"/>
    <w:rsid w:val="00103F1B"/>
    <w:rsid w:val="001040D2"/>
    <w:rsid w:val="00104175"/>
    <w:rsid w:val="0010427D"/>
    <w:rsid w:val="00104347"/>
    <w:rsid w:val="00104396"/>
    <w:rsid w:val="0010460F"/>
    <w:rsid w:val="0010468C"/>
    <w:rsid w:val="0010486D"/>
    <w:rsid w:val="001048DB"/>
    <w:rsid w:val="0010491C"/>
    <w:rsid w:val="001049E6"/>
    <w:rsid w:val="00104A89"/>
    <w:rsid w:val="00104B6F"/>
    <w:rsid w:val="00104CAA"/>
    <w:rsid w:val="00104D45"/>
    <w:rsid w:val="00105116"/>
    <w:rsid w:val="00105132"/>
    <w:rsid w:val="001051E1"/>
    <w:rsid w:val="00105216"/>
    <w:rsid w:val="00105383"/>
    <w:rsid w:val="00105408"/>
    <w:rsid w:val="00105424"/>
    <w:rsid w:val="001056B5"/>
    <w:rsid w:val="0010588B"/>
    <w:rsid w:val="00105934"/>
    <w:rsid w:val="00105E70"/>
    <w:rsid w:val="00105EB9"/>
    <w:rsid w:val="00105F3A"/>
    <w:rsid w:val="00106054"/>
    <w:rsid w:val="001060B5"/>
    <w:rsid w:val="001062E3"/>
    <w:rsid w:val="001062FB"/>
    <w:rsid w:val="00106496"/>
    <w:rsid w:val="0010649E"/>
    <w:rsid w:val="00106507"/>
    <w:rsid w:val="00106922"/>
    <w:rsid w:val="001069B7"/>
    <w:rsid w:val="00106A90"/>
    <w:rsid w:val="00106B12"/>
    <w:rsid w:val="00106E12"/>
    <w:rsid w:val="00106E8F"/>
    <w:rsid w:val="00107199"/>
    <w:rsid w:val="001073A3"/>
    <w:rsid w:val="0010740D"/>
    <w:rsid w:val="001074F0"/>
    <w:rsid w:val="001079A6"/>
    <w:rsid w:val="001079FB"/>
    <w:rsid w:val="00107A64"/>
    <w:rsid w:val="00107D02"/>
    <w:rsid w:val="00110018"/>
    <w:rsid w:val="00110106"/>
    <w:rsid w:val="00110252"/>
    <w:rsid w:val="001102D5"/>
    <w:rsid w:val="00110386"/>
    <w:rsid w:val="001105AA"/>
    <w:rsid w:val="001105DA"/>
    <w:rsid w:val="001106C1"/>
    <w:rsid w:val="001107D1"/>
    <w:rsid w:val="00110875"/>
    <w:rsid w:val="00110965"/>
    <w:rsid w:val="00110C7F"/>
    <w:rsid w:val="00110CD3"/>
    <w:rsid w:val="00110E59"/>
    <w:rsid w:val="00110E79"/>
    <w:rsid w:val="00111183"/>
    <w:rsid w:val="00111303"/>
    <w:rsid w:val="001113B0"/>
    <w:rsid w:val="00111498"/>
    <w:rsid w:val="0011199D"/>
    <w:rsid w:val="001119CE"/>
    <w:rsid w:val="00111A16"/>
    <w:rsid w:val="00111A48"/>
    <w:rsid w:val="00111A71"/>
    <w:rsid w:val="00111C53"/>
    <w:rsid w:val="00111D7E"/>
    <w:rsid w:val="00111D89"/>
    <w:rsid w:val="00111EA6"/>
    <w:rsid w:val="001122CF"/>
    <w:rsid w:val="001124EA"/>
    <w:rsid w:val="0011266E"/>
    <w:rsid w:val="00112B68"/>
    <w:rsid w:val="00112BED"/>
    <w:rsid w:val="00112DF0"/>
    <w:rsid w:val="00112E23"/>
    <w:rsid w:val="00112E5D"/>
    <w:rsid w:val="00112EB4"/>
    <w:rsid w:val="00113314"/>
    <w:rsid w:val="0011332C"/>
    <w:rsid w:val="00113426"/>
    <w:rsid w:val="0011344C"/>
    <w:rsid w:val="00113470"/>
    <w:rsid w:val="001135A5"/>
    <w:rsid w:val="001136E4"/>
    <w:rsid w:val="00113814"/>
    <w:rsid w:val="0011384C"/>
    <w:rsid w:val="001138DF"/>
    <w:rsid w:val="0011398B"/>
    <w:rsid w:val="00113A08"/>
    <w:rsid w:val="00113CA6"/>
    <w:rsid w:val="00113CDC"/>
    <w:rsid w:val="001141EB"/>
    <w:rsid w:val="001142F8"/>
    <w:rsid w:val="0011430F"/>
    <w:rsid w:val="0011441E"/>
    <w:rsid w:val="00114580"/>
    <w:rsid w:val="0011459A"/>
    <w:rsid w:val="0011464F"/>
    <w:rsid w:val="00114784"/>
    <w:rsid w:val="0011483F"/>
    <w:rsid w:val="00114884"/>
    <w:rsid w:val="001148B7"/>
    <w:rsid w:val="001148BD"/>
    <w:rsid w:val="00114A24"/>
    <w:rsid w:val="00114A47"/>
    <w:rsid w:val="00114B95"/>
    <w:rsid w:val="00114EBA"/>
    <w:rsid w:val="00115100"/>
    <w:rsid w:val="00115193"/>
    <w:rsid w:val="0011528F"/>
    <w:rsid w:val="00115290"/>
    <w:rsid w:val="001152D8"/>
    <w:rsid w:val="00115313"/>
    <w:rsid w:val="00115321"/>
    <w:rsid w:val="001154E1"/>
    <w:rsid w:val="00115518"/>
    <w:rsid w:val="0011552B"/>
    <w:rsid w:val="0011555C"/>
    <w:rsid w:val="001156C0"/>
    <w:rsid w:val="00115848"/>
    <w:rsid w:val="00115A93"/>
    <w:rsid w:val="00115A9D"/>
    <w:rsid w:val="00115BD6"/>
    <w:rsid w:val="00115D34"/>
    <w:rsid w:val="00115EE4"/>
    <w:rsid w:val="00115EF1"/>
    <w:rsid w:val="00115F5B"/>
    <w:rsid w:val="00116171"/>
    <w:rsid w:val="00116204"/>
    <w:rsid w:val="00116249"/>
    <w:rsid w:val="001163D1"/>
    <w:rsid w:val="00116499"/>
    <w:rsid w:val="001164E0"/>
    <w:rsid w:val="00116578"/>
    <w:rsid w:val="001166F5"/>
    <w:rsid w:val="001167AA"/>
    <w:rsid w:val="0011681C"/>
    <w:rsid w:val="00116835"/>
    <w:rsid w:val="001168E1"/>
    <w:rsid w:val="00116A3C"/>
    <w:rsid w:val="00116A81"/>
    <w:rsid w:val="00116ADE"/>
    <w:rsid w:val="00116B33"/>
    <w:rsid w:val="00116C62"/>
    <w:rsid w:val="00116CEE"/>
    <w:rsid w:val="00116E69"/>
    <w:rsid w:val="00116F16"/>
    <w:rsid w:val="0011710C"/>
    <w:rsid w:val="00117431"/>
    <w:rsid w:val="00117472"/>
    <w:rsid w:val="001174F4"/>
    <w:rsid w:val="0011751D"/>
    <w:rsid w:val="0011767B"/>
    <w:rsid w:val="001178FD"/>
    <w:rsid w:val="00117968"/>
    <w:rsid w:val="00117AD8"/>
    <w:rsid w:val="00117DFB"/>
    <w:rsid w:val="00117E62"/>
    <w:rsid w:val="00117E70"/>
    <w:rsid w:val="0012002D"/>
    <w:rsid w:val="00120209"/>
    <w:rsid w:val="00120272"/>
    <w:rsid w:val="00120495"/>
    <w:rsid w:val="0012051F"/>
    <w:rsid w:val="00120633"/>
    <w:rsid w:val="00120A8D"/>
    <w:rsid w:val="00120B60"/>
    <w:rsid w:val="00120BC9"/>
    <w:rsid w:val="00120C33"/>
    <w:rsid w:val="00120E2A"/>
    <w:rsid w:val="00120F0D"/>
    <w:rsid w:val="00120F6F"/>
    <w:rsid w:val="0012108C"/>
    <w:rsid w:val="00121108"/>
    <w:rsid w:val="00121170"/>
    <w:rsid w:val="001211CD"/>
    <w:rsid w:val="001211D1"/>
    <w:rsid w:val="00121486"/>
    <w:rsid w:val="00121539"/>
    <w:rsid w:val="00121845"/>
    <w:rsid w:val="001218C5"/>
    <w:rsid w:val="001218D4"/>
    <w:rsid w:val="00121C49"/>
    <w:rsid w:val="00121C5A"/>
    <w:rsid w:val="00121DA3"/>
    <w:rsid w:val="00121E5D"/>
    <w:rsid w:val="00121EA6"/>
    <w:rsid w:val="00121EF5"/>
    <w:rsid w:val="00121F3E"/>
    <w:rsid w:val="00121FB2"/>
    <w:rsid w:val="00121FFB"/>
    <w:rsid w:val="001221DC"/>
    <w:rsid w:val="00122269"/>
    <w:rsid w:val="0012239D"/>
    <w:rsid w:val="001224D3"/>
    <w:rsid w:val="0012272F"/>
    <w:rsid w:val="0012273B"/>
    <w:rsid w:val="00122A1C"/>
    <w:rsid w:val="00122EF5"/>
    <w:rsid w:val="00122FEE"/>
    <w:rsid w:val="0012321F"/>
    <w:rsid w:val="00123263"/>
    <w:rsid w:val="001232B9"/>
    <w:rsid w:val="001234B8"/>
    <w:rsid w:val="001234FA"/>
    <w:rsid w:val="0012354C"/>
    <w:rsid w:val="00123574"/>
    <w:rsid w:val="0012385E"/>
    <w:rsid w:val="00123862"/>
    <w:rsid w:val="00123938"/>
    <w:rsid w:val="00123939"/>
    <w:rsid w:val="0012397C"/>
    <w:rsid w:val="00123AA4"/>
    <w:rsid w:val="00123D5B"/>
    <w:rsid w:val="00123E0B"/>
    <w:rsid w:val="00123FC7"/>
    <w:rsid w:val="00124082"/>
    <w:rsid w:val="001242A1"/>
    <w:rsid w:val="00124530"/>
    <w:rsid w:val="00124893"/>
    <w:rsid w:val="00124A94"/>
    <w:rsid w:val="00124C0E"/>
    <w:rsid w:val="00124DA7"/>
    <w:rsid w:val="00124E4B"/>
    <w:rsid w:val="00124E51"/>
    <w:rsid w:val="00124E83"/>
    <w:rsid w:val="00125107"/>
    <w:rsid w:val="00125276"/>
    <w:rsid w:val="00125479"/>
    <w:rsid w:val="00125497"/>
    <w:rsid w:val="00125683"/>
    <w:rsid w:val="001256FA"/>
    <w:rsid w:val="001257B6"/>
    <w:rsid w:val="00125A7A"/>
    <w:rsid w:val="00125CF3"/>
    <w:rsid w:val="00125D21"/>
    <w:rsid w:val="00125EE4"/>
    <w:rsid w:val="0012613F"/>
    <w:rsid w:val="00126167"/>
    <w:rsid w:val="00126304"/>
    <w:rsid w:val="00126375"/>
    <w:rsid w:val="0012646A"/>
    <w:rsid w:val="00126495"/>
    <w:rsid w:val="00126717"/>
    <w:rsid w:val="0012674E"/>
    <w:rsid w:val="001267F1"/>
    <w:rsid w:val="00126835"/>
    <w:rsid w:val="001268D6"/>
    <w:rsid w:val="00126B1F"/>
    <w:rsid w:val="00126BCB"/>
    <w:rsid w:val="00126D4D"/>
    <w:rsid w:val="00126D98"/>
    <w:rsid w:val="00126F18"/>
    <w:rsid w:val="001271ED"/>
    <w:rsid w:val="00127506"/>
    <w:rsid w:val="00127514"/>
    <w:rsid w:val="0012792D"/>
    <w:rsid w:val="001279FE"/>
    <w:rsid w:val="00127D0B"/>
    <w:rsid w:val="00130115"/>
    <w:rsid w:val="001302DE"/>
    <w:rsid w:val="001303C5"/>
    <w:rsid w:val="001304CF"/>
    <w:rsid w:val="00130545"/>
    <w:rsid w:val="00130719"/>
    <w:rsid w:val="001307FC"/>
    <w:rsid w:val="00130876"/>
    <w:rsid w:val="00130D85"/>
    <w:rsid w:val="00130DE6"/>
    <w:rsid w:val="00130E4C"/>
    <w:rsid w:val="00130F66"/>
    <w:rsid w:val="0013116D"/>
    <w:rsid w:val="001314C7"/>
    <w:rsid w:val="001314E3"/>
    <w:rsid w:val="001315D1"/>
    <w:rsid w:val="0013162F"/>
    <w:rsid w:val="001317A3"/>
    <w:rsid w:val="0013183E"/>
    <w:rsid w:val="00131978"/>
    <w:rsid w:val="00131A3E"/>
    <w:rsid w:val="00131AD9"/>
    <w:rsid w:val="00131AFF"/>
    <w:rsid w:val="00131CE6"/>
    <w:rsid w:val="0013213C"/>
    <w:rsid w:val="0013238A"/>
    <w:rsid w:val="00132451"/>
    <w:rsid w:val="001324E2"/>
    <w:rsid w:val="0013276B"/>
    <w:rsid w:val="00132A2F"/>
    <w:rsid w:val="00132ABF"/>
    <w:rsid w:val="00132CC3"/>
    <w:rsid w:val="00132E97"/>
    <w:rsid w:val="00132FFA"/>
    <w:rsid w:val="0013307E"/>
    <w:rsid w:val="00133190"/>
    <w:rsid w:val="0013341E"/>
    <w:rsid w:val="001334FF"/>
    <w:rsid w:val="00133715"/>
    <w:rsid w:val="00133763"/>
    <w:rsid w:val="001337B0"/>
    <w:rsid w:val="001337D9"/>
    <w:rsid w:val="00133986"/>
    <w:rsid w:val="00133CD3"/>
    <w:rsid w:val="00133CDC"/>
    <w:rsid w:val="00133D00"/>
    <w:rsid w:val="00133E3B"/>
    <w:rsid w:val="00133E3D"/>
    <w:rsid w:val="00133F4B"/>
    <w:rsid w:val="00133F52"/>
    <w:rsid w:val="00134198"/>
    <w:rsid w:val="001341D0"/>
    <w:rsid w:val="001342FF"/>
    <w:rsid w:val="0013432B"/>
    <w:rsid w:val="0013461D"/>
    <w:rsid w:val="001346AE"/>
    <w:rsid w:val="0013479A"/>
    <w:rsid w:val="001347DE"/>
    <w:rsid w:val="00134872"/>
    <w:rsid w:val="00134B14"/>
    <w:rsid w:val="00134C45"/>
    <w:rsid w:val="00134CED"/>
    <w:rsid w:val="00134F1E"/>
    <w:rsid w:val="00134FC4"/>
    <w:rsid w:val="00134FF4"/>
    <w:rsid w:val="00135122"/>
    <w:rsid w:val="0013515C"/>
    <w:rsid w:val="0013526A"/>
    <w:rsid w:val="00135289"/>
    <w:rsid w:val="0013540B"/>
    <w:rsid w:val="00135632"/>
    <w:rsid w:val="001358C6"/>
    <w:rsid w:val="00135B19"/>
    <w:rsid w:val="00135D3D"/>
    <w:rsid w:val="00135ED0"/>
    <w:rsid w:val="00136109"/>
    <w:rsid w:val="001361EA"/>
    <w:rsid w:val="0013622C"/>
    <w:rsid w:val="001362C1"/>
    <w:rsid w:val="0013630F"/>
    <w:rsid w:val="0013641C"/>
    <w:rsid w:val="001365A5"/>
    <w:rsid w:val="0013662F"/>
    <w:rsid w:val="001366F4"/>
    <w:rsid w:val="00136846"/>
    <w:rsid w:val="001368E6"/>
    <w:rsid w:val="00136BE4"/>
    <w:rsid w:val="00136C33"/>
    <w:rsid w:val="00136C9E"/>
    <w:rsid w:val="00136EC3"/>
    <w:rsid w:val="00136EF0"/>
    <w:rsid w:val="00136FCE"/>
    <w:rsid w:val="00137380"/>
    <w:rsid w:val="001376F0"/>
    <w:rsid w:val="001376F3"/>
    <w:rsid w:val="0013774E"/>
    <w:rsid w:val="001377D0"/>
    <w:rsid w:val="0013796C"/>
    <w:rsid w:val="00137B56"/>
    <w:rsid w:val="00137BBD"/>
    <w:rsid w:val="00137E40"/>
    <w:rsid w:val="00137FBF"/>
    <w:rsid w:val="00140034"/>
    <w:rsid w:val="00140036"/>
    <w:rsid w:val="0014008D"/>
    <w:rsid w:val="0014020A"/>
    <w:rsid w:val="00140288"/>
    <w:rsid w:val="00140325"/>
    <w:rsid w:val="0014039C"/>
    <w:rsid w:val="001406AC"/>
    <w:rsid w:val="0014075C"/>
    <w:rsid w:val="001408FF"/>
    <w:rsid w:val="0014090B"/>
    <w:rsid w:val="001409EE"/>
    <w:rsid w:val="001409FA"/>
    <w:rsid w:val="00140AD7"/>
    <w:rsid w:val="00140C2D"/>
    <w:rsid w:val="00140C64"/>
    <w:rsid w:val="00140D0E"/>
    <w:rsid w:val="00140D75"/>
    <w:rsid w:val="00140F6C"/>
    <w:rsid w:val="00140F8F"/>
    <w:rsid w:val="00141082"/>
    <w:rsid w:val="00141116"/>
    <w:rsid w:val="001411E8"/>
    <w:rsid w:val="0014132A"/>
    <w:rsid w:val="0014132B"/>
    <w:rsid w:val="00141588"/>
    <w:rsid w:val="0014171B"/>
    <w:rsid w:val="00141768"/>
    <w:rsid w:val="001417C6"/>
    <w:rsid w:val="00141825"/>
    <w:rsid w:val="00141B6B"/>
    <w:rsid w:val="00141B94"/>
    <w:rsid w:val="00141C41"/>
    <w:rsid w:val="00141C80"/>
    <w:rsid w:val="00141D56"/>
    <w:rsid w:val="00141DA5"/>
    <w:rsid w:val="00141F07"/>
    <w:rsid w:val="00141F1E"/>
    <w:rsid w:val="00141F78"/>
    <w:rsid w:val="00141FFB"/>
    <w:rsid w:val="001420FB"/>
    <w:rsid w:val="00142101"/>
    <w:rsid w:val="0014211C"/>
    <w:rsid w:val="0014211F"/>
    <w:rsid w:val="001421A4"/>
    <w:rsid w:val="0014221C"/>
    <w:rsid w:val="00142286"/>
    <w:rsid w:val="001422A7"/>
    <w:rsid w:val="0014245A"/>
    <w:rsid w:val="00142573"/>
    <w:rsid w:val="00142607"/>
    <w:rsid w:val="001426A8"/>
    <w:rsid w:val="001426BF"/>
    <w:rsid w:val="0014275A"/>
    <w:rsid w:val="0014298E"/>
    <w:rsid w:val="00142B44"/>
    <w:rsid w:val="00142B73"/>
    <w:rsid w:val="00142BDA"/>
    <w:rsid w:val="00142D32"/>
    <w:rsid w:val="00142D5C"/>
    <w:rsid w:val="00142D67"/>
    <w:rsid w:val="00142E76"/>
    <w:rsid w:val="00142F9E"/>
    <w:rsid w:val="001430E2"/>
    <w:rsid w:val="00143223"/>
    <w:rsid w:val="001432A3"/>
    <w:rsid w:val="00143324"/>
    <w:rsid w:val="001435FE"/>
    <w:rsid w:val="00143665"/>
    <w:rsid w:val="0014378E"/>
    <w:rsid w:val="001438EB"/>
    <w:rsid w:val="0014397F"/>
    <w:rsid w:val="00143BA6"/>
    <w:rsid w:val="00143D5A"/>
    <w:rsid w:val="00143EE2"/>
    <w:rsid w:val="00143F2B"/>
    <w:rsid w:val="0014405B"/>
    <w:rsid w:val="001440EE"/>
    <w:rsid w:val="0014413C"/>
    <w:rsid w:val="001441A4"/>
    <w:rsid w:val="0014451E"/>
    <w:rsid w:val="00144563"/>
    <w:rsid w:val="0014460C"/>
    <w:rsid w:val="001446DC"/>
    <w:rsid w:val="001448D4"/>
    <w:rsid w:val="00144A20"/>
    <w:rsid w:val="00144AAE"/>
    <w:rsid w:val="00144D2F"/>
    <w:rsid w:val="00144E09"/>
    <w:rsid w:val="00144F33"/>
    <w:rsid w:val="0014504B"/>
    <w:rsid w:val="0014513C"/>
    <w:rsid w:val="0014514D"/>
    <w:rsid w:val="00145258"/>
    <w:rsid w:val="001452E4"/>
    <w:rsid w:val="0014538B"/>
    <w:rsid w:val="001453AF"/>
    <w:rsid w:val="0014549B"/>
    <w:rsid w:val="001454B3"/>
    <w:rsid w:val="00145535"/>
    <w:rsid w:val="0014566D"/>
    <w:rsid w:val="001456D4"/>
    <w:rsid w:val="00145775"/>
    <w:rsid w:val="00145791"/>
    <w:rsid w:val="0014580E"/>
    <w:rsid w:val="001458E0"/>
    <w:rsid w:val="00145936"/>
    <w:rsid w:val="001459EE"/>
    <w:rsid w:val="00145A99"/>
    <w:rsid w:val="00145B56"/>
    <w:rsid w:val="00145F18"/>
    <w:rsid w:val="00146076"/>
    <w:rsid w:val="00146082"/>
    <w:rsid w:val="0014612E"/>
    <w:rsid w:val="001461A5"/>
    <w:rsid w:val="001462C9"/>
    <w:rsid w:val="001462CC"/>
    <w:rsid w:val="001462DF"/>
    <w:rsid w:val="001463F4"/>
    <w:rsid w:val="001464B8"/>
    <w:rsid w:val="001465E0"/>
    <w:rsid w:val="001465ED"/>
    <w:rsid w:val="001466B0"/>
    <w:rsid w:val="001466B4"/>
    <w:rsid w:val="0014670E"/>
    <w:rsid w:val="00146831"/>
    <w:rsid w:val="00146834"/>
    <w:rsid w:val="0014686A"/>
    <w:rsid w:val="0014690D"/>
    <w:rsid w:val="00146941"/>
    <w:rsid w:val="00146A77"/>
    <w:rsid w:val="00146AF7"/>
    <w:rsid w:val="00146B3C"/>
    <w:rsid w:val="00146B85"/>
    <w:rsid w:val="00146BA8"/>
    <w:rsid w:val="00146C91"/>
    <w:rsid w:val="00146CB7"/>
    <w:rsid w:val="00146D26"/>
    <w:rsid w:val="00146D32"/>
    <w:rsid w:val="00146DCD"/>
    <w:rsid w:val="001472D0"/>
    <w:rsid w:val="001474C6"/>
    <w:rsid w:val="00147820"/>
    <w:rsid w:val="0014783D"/>
    <w:rsid w:val="0014793B"/>
    <w:rsid w:val="0014799F"/>
    <w:rsid w:val="001479C4"/>
    <w:rsid w:val="001479E3"/>
    <w:rsid w:val="001479E6"/>
    <w:rsid w:val="00147B30"/>
    <w:rsid w:val="00147BA8"/>
    <w:rsid w:val="00147C1A"/>
    <w:rsid w:val="00147C9E"/>
    <w:rsid w:val="00147EF0"/>
    <w:rsid w:val="001500D9"/>
    <w:rsid w:val="001501BC"/>
    <w:rsid w:val="001501CC"/>
    <w:rsid w:val="001502AA"/>
    <w:rsid w:val="001502C0"/>
    <w:rsid w:val="00150335"/>
    <w:rsid w:val="00150545"/>
    <w:rsid w:val="001507B9"/>
    <w:rsid w:val="00150837"/>
    <w:rsid w:val="001509DA"/>
    <w:rsid w:val="00150A59"/>
    <w:rsid w:val="00150B52"/>
    <w:rsid w:val="00150CD5"/>
    <w:rsid w:val="00150CDC"/>
    <w:rsid w:val="00150F1A"/>
    <w:rsid w:val="00150FB4"/>
    <w:rsid w:val="00150FBC"/>
    <w:rsid w:val="00151113"/>
    <w:rsid w:val="00151176"/>
    <w:rsid w:val="00151724"/>
    <w:rsid w:val="0015179F"/>
    <w:rsid w:val="001517BA"/>
    <w:rsid w:val="001518C8"/>
    <w:rsid w:val="00151956"/>
    <w:rsid w:val="001519B1"/>
    <w:rsid w:val="00151A24"/>
    <w:rsid w:val="00151AA5"/>
    <w:rsid w:val="00151C17"/>
    <w:rsid w:val="00151C70"/>
    <w:rsid w:val="00151CA6"/>
    <w:rsid w:val="00151D29"/>
    <w:rsid w:val="00151D34"/>
    <w:rsid w:val="00151E22"/>
    <w:rsid w:val="00151E28"/>
    <w:rsid w:val="00151E80"/>
    <w:rsid w:val="00151EB0"/>
    <w:rsid w:val="00151F45"/>
    <w:rsid w:val="00151F9D"/>
    <w:rsid w:val="00151F9E"/>
    <w:rsid w:val="0015207D"/>
    <w:rsid w:val="00152230"/>
    <w:rsid w:val="0015224D"/>
    <w:rsid w:val="001523F2"/>
    <w:rsid w:val="00152421"/>
    <w:rsid w:val="001524EA"/>
    <w:rsid w:val="00152621"/>
    <w:rsid w:val="001526DD"/>
    <w:rsid w:val="00152855"/>
    <w:rsid w:val="001528A5"/>
    <w:rsid w:val="001529B7"/>
    <w:rsid w:val="00152AA9"/>
    <w:rsid w:val="00152B57"/>
    <w:rsid w:val="00152C0B"/>
    <w:rsid w:val="00152D47"/>
    <w:rsid w:val="00152E40"/>
    <w:rsid w:val="00152E47"/>
    <w:rsid w:val="00153056"/>
    <w:rsid w:val="0015320C"/>
    <w:rsid w:val="0015336F"/>
    <w:rsid w:val="00153451"/>
    <w:rsid w:val="00153487"/>
    <w:rsid w:val="001534D3"/>
    <w:rsid w:val="0015355F"/>
    <w:rsid w:val="001535BE"/>
    <w:rsid w:val="00153717"/>
    <w:rsid w:val="001537C4"/>
    <w:rsid w:val="00153845"/>
    <w:rsid w:val="00153B01"/>
    <w:rsid w:val="00153B18"/>
    <w:rsid w:val="00153B79"/>
    <w:rsid w:val="00153B89"/>
    <w:rsid w:val="00153C27"/>
    <w:rsid w:val="00153CDE"/>
    <w:rsid w:val="00153E18"/>
    <w:rsid w:val="0015413D"/>
    <w:rsid w:val="001545D6"/>
    <w:rsid w:val="00154779"/>
    <w:rsid w:val="00154A49"/>
    <w:rsid w:val="00154CBD"/>
    <w:rsid w:val="00154D42"/>
    <w:rsid w:val="00154E50"/>
    <w:rsid w:val="00154EA6"/>
    <w:rsid w:val="00154EF5"/>
    <w:rsid w:val="00154F99"/>
    <w:rsid w:val="001550F5"/>
    <w:rsid w:val="00155145"/>
    <w:rsid w:val="001553AC"/>
    <w:rsid w:val="0015582A"/>
    <w:rsid w:val="00155A29"/>
    <w:rsid w:val="00155BBC"/>
    <w:rsid w:val="00155C70"/>
    <w:rsid w:val="00155F01"/>
    <w:rsid w:val="0015634B"/>
    <w:rsid w:val="00156479"/>
    <w:rsid w:val="00156525"/>
    <w:rsid w:val="0015664A"/>
    <w:rsid w:val="0015669A"/>
    <w:rsid w:val="00156828"/>
    <w:rsid w:val="00156AFD"/>
    <w:rsid w:val="00156B4B"/>
    <w:rsid w:val="00156D0A"/>
    <w:rsid w:val="00156DDD"/>
    <w:rsid w:val="00156E3C"/>
    <w:rsid w:val="00156E43"/>
    <w:rsid w:val="00156E47"/>
    <w:rsid w:val="00156E89"/>
    <w:rsid w:val="00156E8D"/>
    <w:rsid w:val="00156F05"/>
    <w:rsid w:val="00156F16"/>
    <w:rsid w:val="00156F74"/>
    <w:rsid w:val="00156F78"/>
    <w:rsid w:val="00156F79"/>
    <w:rsid w:val="00156FBD"/>
    <w:rsid w:val="0015709E"/>
    <w:rsid w:val="0015713B"/>
    <w:rsid w:val="001572BE"/>
    <w:rsid w:val="00157368"/>
    <w:rsid w:val="001573AA"/>
    <w:rsid w:val="00157462"/>
    <w:rsid w:val="00157696"/>
    <w:rsid w:val="0015784B"/>
    <w:rsid w:val="00157B14"/>
    <w:rsid w:val="00157C05"/>
    <w:rsid w:val="00157D47"/>
    <w:rsid w:val="0016019B"/>
    <w:rsid w:val="00160304"/>
    <w:rsid w:val="001603E6"/>
    <w:rsid w:val="001604AA"/>
    <w:rsid w:val="001605FA"/>
    <w:rsid w:val="001606FC"/>
    <w:rsid w:val="0016074C"/>
    <w:rsid w:val="0016077B"/>
    <w:rsid w:val="00160878"/>
    <w:rsid w:val="001609B9"/>
    <w:rsid w:val="001609BE"/>
    <w:rsid w:val="00160B69"/>
    <w:rsid w:val="00160BBA"/>
    <w:rsid w:val="00160C4A"/>
    <w:rsid w:val="00160C89"/>
    <w:rsid w:val="00160D9A"/>
    <w:rsid w:val="00160E32"/>
    <w:rsid w:val="0016139F"/>
    <w:rsid w:val="00161431"/>
    <w:rsid w:val="001615B8"/>
    <w:rsid w:val="001616FA"/>
    <w:rsid w:val="0016180E"/>
    <w:rsid w:val="001618A3"/>
    <w:rsid w:val="00161A22"/>
    <w:rsid w:val="00161B43"/>
    <w:rsid w:val="00161C86"/>
    <w:rsid w:val="00161CE2"/>
    <w:rsid w:val="00161CF5"/>
    <w:rsid w:val="00161EEC"/>
    <w:rsid w:val="00161F99"/>
    <w:rsid w:val="0016209C"/>
    <w:rsid w:val="001620ED"/>
    <w:rsid w:val="00162134"/>
    <w:rsid w:val="001621D5"/>
    <w:rsid w:val="001622F8"/>
    <w:rsid w:val="00162390"/>
    <w:rsid w:val="001623C5"/>
    <w:rsid w:val="00162767"/>
    <w:rsid w:val="00162A21"/>
    <w:rsid w:val="00162A56"/>
    <w:rsid w:val="00162ABC"/>
    <w:rsid w:val="00162B8E"/>
    <w:rsid w:val="00162C9B"/>
    <w:rsid w:val="00162DBA"/>
    <w:rsid w:val="0016335E"/>
    <w:rsid w:val="00163361"/>
    <w:rsid w:val="00163631"/>
    <w:rsid w:val="00163654"/>
    <w:rsid w:val="0016391C"/>
    <w:rsid w:val="001639E0"/>
    <w:rsid w:val="00163B6B"/>
    <w:rsid w:val="00163BC5"/>
    <w:rsid w:val="00163C61"/>
    <w:rsid w:val="00163DDB"/>
    <w:rsid w:val="00164033"/>
    <w:rsid w:val="001641C7"/>
    <w:rsid w:val="0016424B"/>
    <w:rsid w:val="001643B5"/>
    <w:rsid w:val="00164560"/>
    <w:rsid w:val="001647AA"/>
    <w:rsid w:val="001649DA"/>
    <w:rsid w:val="00164BCB"/>
    <w:rsid w:val="00164C57"/>
    <w:rsid w:val="00164D96"/>
    <w:rsid w:val="00164F73"/>
    <w:rsid w:val="00164FEF"/>
    <w:rsid w:val="0016503C"/>
    <w:rsid w:val="0016504E"/>
    <w:rsid w:val="001650CE"/>
    <w:rsid w:val="001652A2"/>
    <w:rsid w:val="00165349"/>
    <w:rsid w:val="00165387"/>
    <w:rsid w:val="00165422"/>
    <w:rsid w:val="00165431"/>
    <w:rsid w:val="001654E5"/>
    <w:rsid w:val="00165562"/>
    <w:rsid w:val="001655D0"/>
    <w:rsid w:val="001656C6"/>
    <w:rsid w:val="0016577B"/>
    <w:rsid w:val="001657EE"/>
    <w:rsid w:val="0016585D"/>
    <w:rsid w:val="001658C6"/>
    <w:rsid w:val="001659FB"/>
    <w:rsid w:val="00165AF1"/>
    <w:rsid w:val="00165B36"/>
    <w:rsid w:val="00165C24"/>
    <w:rsid w:val="00165D7E"/>
    <w:rsid w:val="00165DC2"/>
    <w:rsid w:val="00165EDE"/>
    <w:rsid w:val="00165FE5"/>
    <w:rsid w:val="001660A2"/>
    <w:rsid w:val="001661A0"/>
    <w:rsid w:val="001661BD"/>
    <w:rsid w:val="001661E3"/>
    <w:rsid w:val="00166216"/>
    <w:rsid w:val="0016632C"/>
    <w:rsid w:val="001663DE"/>
    <w:rsid w:val="0016675E"/>
    <w:rsid w:val="0016676A"/>
    <w:rsid w:val="0016683D"/>
    <w:rsid w:val="0016695D"/>
    <w:rsid w:val="00166994"/>
    <w:rsid w:val="00166A15"/>
    <w:rsid w:val="00166A82"/>
    <w:rsid w:val="00166C0F"/>
    <w:rsid w:val="00166C81"/>
    <w:rsid w:val="00166FD5"/>
    <w:rsid w:val="00167436"/>
    <w:rsid w:val="00167579"/>
    <w:rsid w:val="001677CD"/>
    <w:rsid w:val="001678F7"/>
    <w:rsid w:val="00167B3A"/>
    <w:rsid w:val="00167B9E"/>
    <w:rsid w:val="00167BC2"/>
    <w:rsid w:val="00167CBC"/>
    <w:rsid w:val="00167CF0"/>
    <w:rsid w:val="00167DF5"/>
    <w:rsid w:val="00167EDD"/>
    <w:rsid w:val="00167F00"/>
    <w:rsid w:val="00170242"/>
    <w:rsid w:val="001703AE"/>
    <w:rsid w:val="00170544"/>
    <w:rsid w:val="00170619"/>
    <w:rsid w:val="00170654"/>
    <w:rsid w:val="001708E7"/>
    <w:rsid w:val="0017092B"/>
    <w:rsid w:val="0017093C"/>
    <w:rsid w:val="00170983"/>
    <w:rsid w:val="00170A6E"/>
    <w:rsid w:val="00170DD9"/>
    <w:rsid w:val="00170E31"/>
    <w:rsid w:val="00170F93"/>
    <w:rsid w:val="00170FA2"/>
    <w:rsid w:val="00170FC8"/>
    <w:rsid w:val="00170FFA"/>
    <w:rsid w:val="001710F4"/>
    <w:rsid w:val="0017117D"/>
    <w:rsid w:val="001711AE"/>
    <w:rsid w:val="00171280"/>
    <w:rsid w:val="0017166D"/>
    <w:rsid w:val="00171794"/>
    <w:rsid w:val="001718AB"/>
    <w:rsid w:val="0017196F"/>
    <w:rsid w:val="00171974"/>
    <w:rsid w:val="00171AEE"/>
    <w:rsid w:val="00171BED"/>
    <w:rsid w:val="00171D52"/>
    <w:rsid w:val="00171E23"/>
    <w:rsid w:val="00171E9C"/>
    <w:rsid w:val="00171F1A"/>
    <w:rsid w:val="00171F28"/>
    <w:rsid w:val="0017205A"/>
    <w:rsid w:val="00172323"/>
    <w:rsid w:val="001723F2"/>
    <w:rsid w:val="00172448"/>
    <w:rsid w:val="001724E0"/>
    <w:rsid w:val="001726F7"/>
    <w:rsid w:val="001727AF"/>
    <w:rsid w:val="0017283D"/>
    <w:rsid w:val="00172AA1"/>
    <w:rsid w:val="00172C81"/>
    <w:rsid w:val="00172C9F"/>
    <w:rsid w:val="00172CA9"/>
    <w:rsid w:val="00172F5F"/>
    <w:rsid w:val="001730D2"/>
    <w:rsid w:val="0017318F"/>
    <w:rsid w:val="00173295"/>
    <w:rsid w:val="0017345D"/>
    <w:rsid w:val="001738BD"/>
    <w:rsid w:val="001738FA"/>
    <w:rsid w:val="00173A69"/>
    <w:rsid w:val="00173AD4"/>
    <w:rsid w:val="00173C3E"/>
    <w:rsid w:val="00173EAD"/>
    <w:rsid w:val="00173EAF"/>
    <w:rsid w:val="00173EC3"/>
    <w:rsid w:val="00174045"/>
    <w:rsid w:val="00174473"/>
    <w:rsid w:val="001746E1"/>
    <w:rsid w:val="001749F8"/>
    <w:rsid w:val="00174CAC"/>
    <w:rsid w:val="00174CEE"/>
    <w:rsid w:val="00174D97"/>
    <w:rsid w:val="00174F31"/>
    <w:rsid w:val="00174F99"/>
    <w:rsid w:val="0017506B"/>
    <w:rsid w:val="0017527E"/>
    <w:rsid w:val="001752B8"/>
    <w:rsid w:val="00175552"/>
    <w:rsid w:val="00175735"/>
    <w:rsid w:val="00175825"/>
    <w:rsid w:val="0017599F"/>
    <w:rsid w:val="00175A12"/>
    <w:rsid w:val="00175ABC"/>
    <w:rsid w:val="00175D28"/>
    <w:rsid w:val="00175E22"/>
    <w:rsid w:val="00175FDB"/>
    <w:rsid w:val="0017612A"/>
    <w:rsid w:val="001761D6"/>
    <w:rsid w:val="001762D3"/>
    <w:rsid w:val="0017671B"/>
    <w:rsid w:val="001767D8"/>
    <w:rsid w:val="0017684F"/>
    <w:rsid w:val="0017694B"/>
    <w:rsid w:val="00176E38"/>
    <w:rsid w:val="00176EF9"/>
    <w:rsid w:val="00176FB1"/>
    <w:rsid w:val="0017707B"/>
    <w:rsid w:val="00177103"/>
    <w:rsid w:val="00177154"/>
    <w:rsid w:val="0017717D"/>
    <w:rsid w:val="001772FF"/>
    <w:rsid w:val="001774B5"/>
    <w:rsid w:val="00177636"/>
    <w:rsid w:val="0017765F"/>
    <w:rsid w:val="00177708"/>
    <w:rsid w:val="001779F5"/>
    <w:rsid w:val="00177A65"/>
    <w:rsid w:val="00177B1D"/>
    <w:rsid w:val="00177C75"/>
    <w:rsid w:val="00177D8B"/>
    <w:rsid w:val="00177D98"/>
    <w:rsid w:val="00180022"/>
    <w:rsid w:val="0018023C"/>
    <w:rsid w:val="0018023D"/>
    <w:rsid w:val="00180463"/>
    <w:rsid w:val="0018053B"/>
    <w:rsid w:val="00180752"/>
    <w:rsid w:val="001807E5"/>
    <w:rsid w:val="001807EB"/>
    <w:rsid w:val="001807EE"/>
    <w:rsid w:val="0018082C"/>
    <w:rsid w:val="00180993"/>
    <w:rsid w:val="001809AB"/>
    <w:rsid w:val="001809D7"/>
    <w:rsid w:val="00180B14"/>
    <w:rsid w:val="00180E43"/>
    <w:rsid w:val="00180FB4"/>
    <w:rsid w:val="001812C4"/>
    <w:rsid w:val="001815FF"/>
    <w:rsid w:val="001819D9"/>
    <w:rsid w:val="00181A10"/>
    <w:rsid w:val="00181E88"/>
    <w:rsid w:val="00181F0F"/>
    <w:rsid w:val="00181F70"/>
    <w:rsid w:val="00182099"/>
    <w:rsid w:val="001820D3"/>
    <w:rsid w:val="00182141"/>
    <w:rsid w:val="0018217C"/>
    <w:rsid w:val="001823AD"/>
    <w:rsid w:val="0018246D"/>
    <w:rsid w:val="001825BD"/>
    <w:rsid w:val="00182685"/>
    <w:rsid w:val="001826DC"/>
    <w:rsid w:val="001828CE"/>
    <w:rsid w:val="001828E2"/>
    <w:rsid w:val="0018295B"/>
    <w:rsid w:val="00182960"/>
    <w:rsid w:val="001829CB"/>
    <w:rsid w:val="00182A43"/>
    <w:rsid w:val="00182B56"/>
    <w:rsid w:val="00182D1D"/>
    <w:rsid w:val="00182D48"/>
    <w:rsid w:val="00182E01"/>
    <w:rsid w:val="00182E9F"/>
    <w:rsid w:val="00182EBD"/>
    <w:rsid w:val="00182F5F"/>
    <w:rsid w:val="00182F7A"/>
    <w:rsid w:val="00183020"/>
    <w:rsid w:val="001830ED"/>
    <w:rsid w:val="001830F7"/>
    <w:rsid w:val="00183107"/>
    <w:rsid w:val="001831C0"/>
    <w:rsid w:val="001833AB"/>
    <w:rsid w:val="001833D6"/>
    <w:rsid w:val="0018352F"/>
    <w:rsid w:val="0018359F"/>
    <w:rsid w:val="00183655"/>
    <w:rsid w:val="00183696"/>
    <w:rsid w:val="00183814"/>
    <w:rsid w:val="00183A01"/>
    <w:rsid w:val="00183A41"/>
    <w:rsid w:val="00183B66"/>
    <w:rsid w:val="00183D4F"/>
    <w:rsid w:val="00183DAB"/>
    <w:rsid w:val="00183DC2"/>
    <w:rsid w:val="00183DC8"/>
    <w:rsid w:val="00183DFA"/>
    <w:rsid w:val="00184149"/>
    <w:rsid w:val="00184330"/>
    <w:rsid w:val="001845A2"/>
    <w:rsid w:val="001845BA"/>
    <w:rsid w:val="0018466D"/>
    <w:rsid w:val="001846B3"/>
    <w:rsid w:val="00184930"/>
    <w:rsid w:val="00184AD9"/>
    <w:rsid w:val="00184CF3"/>
    <w:rsid w:val="00184D56"/>
    <w:rsid w:val="00184E03"/>
    <w:rsid w:val="00184E91"/>
    <w:rsid w:val="00184F0C"/>
    <w:rsid w:val="00184FB4"/>
    <w:rsid w:val="001851F3"/>
    <w:rsid w:val="00185272"/>
    <w:rsid w:val="00185357"/>
    <w:rsid w:val="001853BD"/>
    <w:rsid w:val="001853F2"/>
    <w:rsid w:val="00185513"/>
    <w:rsid w:val="00185585"/>
    <w:rsid w:val="001856CC"/>
    <w:rsid w:val="001858A6"/>
    <w:rsid w:val="00185919"/>
    <w:rsid w:val="001859E2"/>
    <w:rsid w:val="00185A49"/>
    <w:rsid w:val="00185A7F"/>
    <w:rsid w:val="00185A94"/>
    <w:rsid w:val="00185B0F"/>
    <w:rsid w:val="00185BBF"/>
    <w:rsid w:val="00185E02"/>
    <w:rsid w:val="00185ED1"/>
    <w:rsid w:val="001862A8"/>
    <w:rsid w:val="00186380"/>
    <w:rsid w:val="00186411"/>
    <w:rsid w:val="0018641B"/>
    <w:rsid w:val="00186570"/>
    <w:rsid w:val="001865A5"/>
    <w:rsid w:val="00186710"/>
    <w:rsid w:val="00186740"/>
    <w:rsid w:val="001867AA"/>
    <w:rsid w:val="0018686F"/>
    <w:rsid w:val="00186959"/>
    <w:rsid w:val="00186D8A"/>
    <w:rsid w:val="00186F44"/>
    <w:rsid w:val="00186F46"/>
    <w:rsid w:val="00187182"/>
    <w:rsid w:val="00187185"/>
    <w:rsid w:val="0018721B"/>
    <w:rsid w:val="00187283"/>
    <w:rsid w:val="001872DD"/>
    <w:rsid w:val="0018738C"/>
    <w:rsid w:val="001873CB"/>
    <w:rsid w:val="00187668"/>
    <w:rsid w:val="00187841"/>
    <w:rsid w:val="00187957"/>
    <w:rsid w:val="00187A2E"/>
    <w:rsid w:val="00187A39"/>
    <w:rsid w:val="00187A83"/>
    <w:rsid w:val="00187B23"/>
    <w:rsid w:val="00187E23"/>
    <w:rsid w:val="00187EB2"/>
    <w:rsid w:val="00187F00"/>
    <w:rsid w:val="001900B9"/>
    <w:rsid w:val="001900BC"/>
    <w:rsid w:val="0019017C"/>
    <w:rsid w:val="001901FC"/>
    <w:rsid w:val="0019022C"/>
    <w:rsid w:val="00190394"/>
    <w:rsid w:val="001906A3"/>
    <w:rsid w:val="00190920"/>
    <w:rsid w:val="00190A50"/>
    <w:rsid w:val="00190B16"/>
    <w:rsid w:val="00190B3A"/>
    <w:rsid w:val="00190CD8"/>
    <w:rsid w:val="00190CEA"/>
    <w:rsid w:val="00190D2F"/>
    <w:rsid w:val="00190D66"/>
    <w:rsid w:val="00190DA4"/>
    <w:rsid w:val="00190DD7"/>
    <w:rsid w:val="00190F17"/>
    <w:rsid w:val="00190F66"/>
    <w:rsid w:val="00190F87"/>
    <w:rsid w:val="0019110C"/>
    <w:rsid w:val="001911E3"/>
    <w:rsid w:val="0019130F"/>
    <w:rsid w:val="00191608"/>
    <w:rsid w:val="00191628"/>
    <w:rsid w:val="00191766"/>
    <w:rsid w:val="0019196F"/>
    <w:rsid w:val="001919BB"/>
    <w:rsid w:val="00191A06"/>
    <w:rsid w:val="00191C42"/>
    <w:rsid w:val="00191C85"/>
    <w:rsid w:val="00191D45"/>
    <w:rsid w:val="00191F31"/>
    <w:rsid w:val="00191FD9"/>
    <w:rsid w:val="0019201E"/>
    <w:rsid w:val="001920C0"/>
    <w:rsid w:val="0019220D"/>
    <w:rsid w:val="001922A5"/>
    <w:rsid w:val="001923D1"/>
    <w:rsid w:val="00192544"/>
    <w:rsid w:val="00192606"/>
    <w:rsid w:val="0019262A"/>
    <w:rsid w:val="00192676"/>
    <w:rsid w:val="00192804"/>
    <w:rsid w:val="00192827"/>
    <w:rsid w:val="0019296C"/>
    <w:rsid w:val="001929D3"/>
    <w:rsid w:val="00192B64"/>
    <w:rsid w:val="00192D02"/>
    <w:rsid w:val="00192D9D"/>
    <w:rsid w:val="00192F2A"/>
    <w:rsid w:val="00193011"/>
    <w:rsid w:val="001930E5"/>
    <w:rsid w:val="0019317B"/>
    <w:rsid w:val="001931D1"/>
    <w:rsid w:val="00193409"/>
    <w:rsid w:val="00193433"/>
    <w:rsid w:val="0019350C"/>
    <w:rsid w:val="001936C0"/>
    <w:rsid w:val="001936CB"/>
    <w:rsid w:val="001937F7"/>
    <w:rsid w:val="00193807"/>
    <w:rsid w:val="00193824"/>
    <w:rsid w:val="001938DC"/>
    <w:rsid w:val="00193A69"/>
    <w:rsid w:val="00193AFB"/>
    <w:rsid w:val="00193CAC"/>
    <w:rsid w:val="00193E0E"/>
    <w:rsid w:val="00193E45"/>
    <w:rsid w:val="00193F4F"/>
    <w:rsid w:val="00193FE9"/>
    <w:rsid w:val="00194212"/>
    <w:rsid w:val="001942DB"/>
    <w:rsid w:val="00194396"/>
    <w:rsid w:val="001945F9"/>
    <w:rsid w:val="001947AE"/>
    <w:rsid w:val="0019486C"/>
    <w:rsid w:val="001948F0"/>
    <w:rsid w:val="00194924"/>
    <w:rsid w:val="00194A5F"/>
    <w:rsid w:val="00194B59"/>
    <w:rsid w:val="00194E70"/>
    <w:rsid w:val="0019507A"/>
    <w:rsid w:val="00195106"/>
    <w:rsid w:val="0019530A"/>
    <w:rsid w:val="0019575C"/>
    <w:rsid w:val="0019578E"/>
    <w:rsid w:val="00195795"/>
    <w:rsid w:val="001958EF"/>
    <w:rsid w:val="001959C5"/>
    <w:rsid w:val="001959DF"/>
    <w:rsid w:val="001959F4"/>
    <w:rsid w:val="00195C3B"/>
    <w:rsid w:val="00195D04"/>
    <w:rsid w:val="00195D16"/>
    <w:rsid w:val="00195D46"/>
    <w:rsid w:val="00195ED6"/>
    <w:rsid w:val="00196031"/>
    <w:rsid w:val="001960C9"/>
    <w:rsid w:val="00196130"/>
    <w:rsid w:val="0019628A"/>
    <w:rsid w:val="0019658A"/>
    <w:rsid w:val="001965DE"/>
    <w:rsid w:val="001966AB"/>
    <w:rsid w:val="0019680A"/>
    <w:rsid w:val="001968B0"/>
    <w:rsid w:val="001968B3"/>
    <w:rsid w:val="0019691D"/>
    <w:rsid w:val="00196E11"/>
    <w:rsid w:val="00196E2B"/>
    <w:rsid w:val="00196E59"/>
    <w:rsid w:val="00196FD8"/>
    <w:rsid w:val="001970D8"/>
    <w:rsid w:val="00197281"/>
    <w:rsid w:val="001972FF"/>
    <w:rsid w:val="00197318"/>
    <w:rsid w:val="0019734D"/>
    <w:rsid w:val="00197358"/>
    <w:rsid w:val="0019737B"/>
    <w:rsid w:val="0019746B"/>
    <w:rsid w:val="001974B2"/>
    <w:rsid w:val="001974E4"/>
    <w:rsid w:val="001975C2"/>
    <w:rsid w:val="001975E7"/>
    <w:rsid w:val="00197715"/>
    <w:rsid w:val="00197895"/>
    <w:rsid w:val="001978A5"/>
    <w:rsid w:val="001978E6"/>
    <w:rsid w:val="001979B9"/>
    <w:rsid w:val="001979C5"/>
    <w:rsid w:val="00197C22"/>
    <w:rsid w:val="00197CB2"/>
    <w:rsid w:val="00197D27"/>
    <w:rsid w:val="00197D83"/>
    <w:rsid w:val="00197E40"/>
    <w:rsid w:val="00197F1F"/>
    <w:rsid w:val="00197F8E"/>
    <w:rsid w:val="001A0096"/>
    <w:rsid w:val="001A00EF"/>
    <w:rsid w:val="001A012B"/>
    <w:rsid w:val="001A04BA"/>
    <w:rsid w:val="001A0648"/>
    <w:rsid w:val="001A07DC"/>
    <w:rsid w:val="001A088F"/>
    <w:rsid w:val="001A09C5"/>
    <w:rsid w:val="001A09FB"/>
    <w:rsid w:val="001A0A6E"/>
    <w:rsid w:val="001A0A86"/>
    <w:rsid w:val="001A0C18"/>
    <w:rsid w:val="001A0CFB"/>
    <w:rsid w:val="001A0DA0"/>
    <w:rsid w:val="001A0F0B"/>
    <w:rsid w:val="001A109D"/>
    <w:rsid w:val="001A114E"/>
    <w:rsid w:val="001A148E"/>
    <w:rsid w:val="001A14BA"/>
    <w:rsid w:val="001A16D3"/>
    <w:rsid w:val="001A1788"/>
    <w:rsid w:val="001A1822"/>
    <w:rsid w:val="001A182F"/>
    <w:rsid w:val="001A1BE8"/>
    <w:rsid w:val="001A1D94"/>
    <w:rsid w:val="001A20FB"/>
    <w:rsid w:val="001A2174"/>
    <w:rsid w:val="001A21CE"/>
    <w:rsid w:val="001A2281"/>
    <w:rsid w:val="001A2282"/>
    <w:rsid w:val="001A254D"/>
    <w:rsid w:val="001A25ED"/>
    <w:rsid w:val="001A2668"/>
    <w:rsid w:val="001A28E4"/>
    <w:rsid w:val="001A28ED"/>
    <w:rsid w:val="001A2A06"/>
    <w:rsid w:val="001A2A1A"/>
    <w:rsid w:val="001A2E75"/>
    <w:rsid w:val="001A2FF2"/>
    <w:rsid w:val="001A3394"/>
    <w:rsid w:val="001A3645"/>
    <w:rsid w:val="001A383D"/>
    <w:rsid w:val="001A39E3"/>
    <w:rsid w:val="001A3ADF"/>
    <w:rsid w:val="001A3CA7"/>
    <w:rsid w:val="001A3D33"/>
    <w:rsid w:val="001A3EC9"/>
    <w:rsid w:val="001A3F40"/>
    <w:rsid w:val="001A3FC0"/>
    <w:rsid w:val="001A40BD"/>
    <w:rsid w:val="001A4117"/>
    <w:rsid w:val="001A42D8"/>
    <w:rsid w:val="001A4367"/>
    <w:rsid w:val="001A48B8"/>
    <w:rsid w:val="001A4967"/>
    <w:rsid w:val="001A4A0A"/>
    <w:rsid w:val="001A4AA9"/>
    <w:rsid w:val="001A4B98"/>
    <w:rsid w:val="001A4C55"/>
    <w:rsid w:val="001A4C9C"/>
    <w:rsid w:val="001A4CDE"/>
    <w:rsid w:val="001A4F80"/>
    <w:rsid w:val="001A5106"/>
    <w:rsid w:val="001A5160"/>
    <w:rsid w:val="001A51AC"/>
    <w:rsid w:val="001A52AC"/>
    <w:rsid w:val="001A52CF"/>
    <w:rsid w:val="001A52DF"/>
    <w:rsid w:val="001A544D"/>
    <w:rsid w:val="001A55DF"/>
    <w:rsid w:val="001A574C"/>
    <w:rsid w:val="001A5935"/>
    <w:rsid w:val="001A5A53"/>
    <w:rsid w:val="001A5A5D"/>
    <w:rsid w:val="001A5B43"/>
    <w:rsid w:val="001A5CD0"/>
    <w:rsid w:val="001A5DA2"/>
    <w:rsid w:val="001A5EA4"/>
    <w:rsid w:val="001A5EF5"/>
    <w:rsid w:val="001A5F9B"/>
    <w:rsid w:val="001A609E"/>
    <w:rsid w:val="001A63DD"/>
    <w:rsid w:val="001A664E"/>
    <w:rsid w:val="001A66F9"/>
    <w:rsid w:val="001A67CC"/>
    <w:rsid w:val="001A682F"/>
    <w:rsid w:val="001A697C"/>
    <w:rsid w:val="001A6AEA"/>
    <w:rsid w:val="001A6B2E"/>
    <w:rsid w:val="001A6C74"/>
    <w:rsid w:val="001A6C8A"/>
    <w:rsid w:val="001A6D75"/>
    <w:rsid w:val="001A6D78"/>
    <w:rsid w:val="001A6E9A"/>
    <w:rsid w:val="001A71C9"/>
    <w:rsid w:val="001A750D"/>
    <w:rsid w:val="001A7655"/>
    <w:rsid w:val="001A7747"/>
    <w:rsid w:val="001A78A8"/>
    <w:rsid w:val="001A790E"/>
    <w:rsid w:val="001A7976"/>
    <w:rsid w:val="001A7AD3"/>
    <w:rsid w:val="001A7C48"/>
    <w:rsid w:val="001A7C85"/>
    <w:rsid w:val="001A7CAB"/>
    <w:rsid w:val="001A7D40"/>
    <w:rsid w:val="001A7D99"/>
    <w:rsid w:val="001A7E8A"/>
    <w:rsid w:val="001A7F69"/>
    <w:rsid w:val="001B004F"/>
    <w:rsid w:val="001B0123"/>
    <w:rsid w:val="001B037E"/>
    <w:rsid w:val="001B039F"/>
    <w:rsid w:val="001B0481"/>
    <w:rsid w:val="001B04A4"/>
    <w:rsid w:val="001B0865"/>
    <w:rsid w:val="001B08C3"/>
    <w:rsid w:val="001B0930"/>
    <w:rsid w:val="001B09BD"/>
    <w:rsid w:val="001B0A50"/>
    <w:rsid w:val="001B0CA9"/>
    <w:rsid w:val="001B0D76"/>
    <w:rsid w:val="001B0DEA"/>
    <w:rsid w:val="001B0F10"/>
    <w:rsid w:val="001B0FCB"/>
    <w:rsid w:val="001B110C"/>
    <w:rsid w:val="001B1197"/>
    <w:rsid w:val="001B1381"/>
    <w:rsid w:val="001B159A"/>
    <w:rsid w:val="001B1742"/>
    <w:rsid w:val="001B1871"/>
    <w:rsid w:val="001B18BF"/>
    <w:rsid w:val="001B18F7"/>
    <w:rsid w:val="001B1BD9"/>
    <w:rsid w:val="001B1CE5"/>
    <w:rsid w:val="001B1D23"/>
    <w:rsid w:val="001B1D69"/>
    <w:rsid w:val="001B1F97"/>
    <w:rsid w:val="001B21BC"/>
    <w:rsid w:val="001B21C6"/>
    <w:rsid w:val="001B2267"/>
    <w:rsid w:val="001B2279"/>
    <w:rsid w:val="001B22E7"/>
    <w:rsid w:val="001B2751"/>
    <w:rsid w:val="001B28D5"/>
    <w:rsid w:val="001B2974"/>
    <w:rsid w:val="001B29B3"/>
    <w:rsid w:val="001B2B27"/>
    <w:rsid w:val="001B2CA5"/>
    <w:rsid w:val="001B2CBF"/>
    <w:rsid w:val="001B2E10"/>
    <w:rsid w:val="001B3149"/>
    <w:rsid w:val="001B32D3"/>
    <w:rsid w:val="001B3431"/>
    <w:rsid w:val="001B34AA"/>
    <w:rsid w:val="001B353E"/>
    <w:rsid w:val="001B355E"/>
    <w:rsid w:val="001B356A"/>
    <w:rsid w:val="001B358B"/>
    <w:rsid w:val="001B379C"/>
    <w:rsid w:val="001B3830"/>
    <w:rsid w:val="001B3A88"/>
    <w:rsid w:val="001B3BC2"/>
    <w:rsid w:val="001B3BE4"/>
    <w:rsid w:val="001B3CDF"/>
    <w:rsid w:val="001B3F35"/>
    <w:rsid w:val="001B3FA7"/>
    <w:rsid w:val="001B400C"/>
    <w:rsid w:val="001B422B"/>
    <w:rsid w:val="001B4273"/>
    <w:rsid w:val="001B443E"/>
    <w:rsid w:val="001B451F"/>
    <w:rsid w:val="001B4663"/>
    <w:rsid w:val="001B46A1"/>
    <w:rsid w:val="001B478F"/>
    <w:rsid w:val="001B48F1"/>
    <w:rsid w:val="001B4A2A"/>
    <w:rsid w:val="001B4D68"/>
    <w:rsid w:val="001B4DD7"/>
    <w:rsid w:val="001B4E87"/>
    <w:rsid w:val="001B516A"/>
    <w:rsid w:val="001B51ED"/>
    <w:rsid w:val="001B537C"/>
    <w:rsid w:val="001B54E7"/>
    <w:rsid w:val="001B561F"/>
    <w:rsid w:val="001B5695"/>
    <w:rsid w:val="001B5788"/>
    <w:rsid w:val="001B579B"/>
    <w:rsid w:val="001B5924"/>
    <w:rsid w:val="001B59D0"/>
    <w:rsid w:val="001B5B37"/>
    <w:rsid w:val="001B5CCA"/>
    <w:rsid w:val="001B5DEA"/>
    <w:rsid w:val="001B5E50"/>
    <w:rsid w:val="001B5FDE"/>
    <w:rsid w:val="001B5FFC"/>
    <w:rsid w:val="001B6001"/>
    <w:rsid w:val="001B6223"/>
    <w:rsid w:val="001B633D"/>
    <w:rsid w:val="001B63A4"/>
    <w:rsid w:val="001B6567"/>
    <w:rsid w:val="001B666C"/>
    <w:rsid w:val="001B695F"/>
    <w:rsid w:val="001B6A17"/>
    <w:rsid w:val="001B6A47"/>
    <w:rsid w:val="001B6AE0"/>
    <w:rsid w:val="001B6BE6"/>
    <w:rsid w:val="001B6D11"/>
    <w:rsid w:val="001B6E0F"/>
    <w:rsid w:val="001B6ECB"/>
    <w:rsid w:val="001B701A"/>
    <w:rsid w:val="001B708A"/>
    <w:rsid w:val="001B70E5"/>
    <w:rsid w:val="001B7127"/>
    <w:rsid w:val="001B741F"/>
    <w:rsid w:val="001B743A"/>
    <w:rsid w:val="001B747F"/>
    <w:rsid w:val="001B74F3"/>
    <w:rsid w:val="001B75A9"/>
    <w:rsid w:val="001B787C"/>
    <w:rsid w:val="001B79B2"/>
    <w:rsid w:val="001B7AFA"/>
    <w:rsid w:val="001B7B21"/>
    <w:rsid w:val="001B7B3B"/>
    <w:rsid w:val="001B7B68"/>
    <w:rsid w:val="001B7F20"/>
    <w:rsid w:val="001C0059"/>
    <w:rsid w:val="001C00B6"/>
    <w:rsid w:val="001C0262"/>
    <w:rsid w:val="001C0375"/>
    <w:rsid w:val="001C0425"/>
    <w:rsid w:val="001C0565"/>
    <w:rsid w:val="001C06E9"/>
    <w:rsid w:val="001C07BA"/>
    <w:rsid w:val="001C0A62"/>
    <w:rsid w:val="001C0B1F"/>
    <w:rsid w:val="001C0B71"/>
    <w:rsid w:val="001C0C1E"/>
    <w:rsid w:val="001C0EEB"/>
    <w:rsid w:val="001C0F00"/>
    <w:rsid w:val="001C1109"/>
    <w:rsid w:val="001C12F0"/>
    <w:rsid w:val="001C172E"/>
    <w:rsid w:val="001C17B0"/>
    <w:rsid w:val="001C1841"/>
    <w:rsid w:val="001C1A47"/>
    <w:rsid w:val="001C1B98"/>
    <w:rsid w:val="001C1C5C"/>
    <w:rsid w:val="001C1D08"/>
    <w:rsid w:val="001C1E3E"/>
    <w:rsid w:val="001C1E6D"/>
    <w:rsid w:val="001C1F57"/>
    <w:rsid w:val="001C1F87"/>
    <w:rsid w:val="001C20A0"/>
    <w:rsid w:val="001C2288"/>
    <w:rsid w:val="001C23ED"/>
    <w:rsid w:val="001C2410"/>
    <w:rsid w:val="001C2647"/>
    <w:rsid w:val="001C267B"/>
    <w:rsid w:val="001C26DD"/>
    <w:rsid w:val="001C26E9"/>
    <w:rsid w:val="001C27EB"/>
    <w:rsid w:val="001C2952"/>
    <w:rsid w:val="001C2B85"/>
    <w:rsid w:val="001C2BB1"/>
    <w:rsid w:val="001C2BC9"/>
    <w:rsid w:val="001C2D32"/>
    <w:rsid w:val="001C2E00"/>
    <w:rsid w:val="001C2E45"/>
    <w:rsid w:val="001C2E89"/>
    <w:rsid w:val="001C2EAE"/>
    <w:rsid w:val="001C31A0"/>
    <w:rsid w:val="001C31BC"/>
    <w:rsid w:val="001C325B"/>
    <w:rsid w:val="001C3276"/>
    <w:rsid w:val="001C340D"/>
    <w:rsid w:val="001C3430"/>
    <w:rsid w:val="001C3442"/>
    <w:rsid w:val="001C3560"/>
    <w:rsid w:val="001C357E"/>
    <w:rsid w:val="001C35C0"/>
    <w:rsid w:val="001C392B"/>
    <w:rsid w:val="001C39E4"/>
    <w:rsid w:val="001C3A12"/>
    <w:rsid w:val="001C3C67"/>
    <w:rsid w:val="001C408B"/>
    <w:rsid w:val="001C4180"/>
    <w:rsid w:val="001C46E7"/>
    <w:rsid w:val="001C46ED"/>
    <w:rsid w:val="001C48A0"/>
    <w:rsid w:val="001C4BB7"/>
    <w:rsid w:val="001C4CA0"/>
    <w:rsid w:val="001C4ECD"/>
    <w:rsid w:val="001C4F8B"/>
    <w:rsid w:val="001C5056"/>
    <w:rsid w:val="001C5174"/>
    <w:rsid w:val="001C5233"/>
    <w:rsid w:val="001C5431"/>
    <w:rsid w:val="001C55A3"/>
    <w:rsid w:val="001C56FE"/>
    <w:rsid w:val="001C57E5"/>
    <w:rsid w:val="001C5855"/>
    <w:rsid w:val="001C5999"/>
    <w:rsid w:val="001C5A82"/>
    <w:rsid w:val="001C5B70"/>
    <w:rsid w:val="001C5BDE"/>
    <w:rsid w:val="001C5CED"/>
    <w:rsid w:val="001C5F6F"/>
    <w:rsid w:val="001C5FDE"/>
    <w:rsid w:val="001C606B"/>
    <w:rsid w:val="001C60C8"/>
    <w:rsid w:val="001C6228"/>
    <w:rsid w:val="001C62AA"/>
    <w:rsid w:val="001C62F0"/>
    <w:rsid w:val="001C6376"/>
    <w:rsid w:val="001C670F"/>
    <w:rsid w:val="001C68B5"/>
    <w:rsid w:val="001C69EC"/>
    <w:rsid w:val="001C6A5B"/>
    <w:rsid w:val="001C6CDB"/>
    <w:rsid w:val="001C6DAB"/>
    <w:rsid w:val="001C6E12"/>
    <w:rsid w:val="001C6FF4"/>
    <w:rsid w:val="001C7139"/>
    <w:rsid w:val="001C71C6"/>
    <w:rsid w:val="001C71CC"/>
    <w:rsid w:val="001C73C4"/>
    <w:rsid w:val="001C76A9"/>
    <w:rsid w:val="001C773B"/>
    <w:rsid w:val="001C7780"/>
    <w:rsid w:val="001C7887"/>
    <w:rsid w:val="001C79C2"/>
    <w:rsid w:val="001C79DE"/>
    <w:rsid w:val="001C7A0F"/>
    <w:rsid w:val="001C7AC0"/>
    <w:rsid w:val="001C7B54"/>
    <w:rsid w:val="001C7D0A"/>
    <w:rsid w:val="001C7DDB"/>
    <w:rsid w:val="001C7E3A"/>
    <w:rsid w:val="001C7EE1"/>
    <w:rsid w:val="001D0039"/>
    <w:rsid w:val="001D00E2"/>
    <w:rsid w:val="001D0121"/>
    <w:rsid w:val="001D0153"/>
    <w:rsid w:val="001D0159"/>
    <w:rsid w:val="001D02D2"/>
    <w:rsid w:val="001D042B"/>
    <w:rsid w:val="001D047F"/>
    <w:rsid w:val="001D06EB"/>
    <w:rsid w:val="001D071C"/>
    <w:rsid w:val="001D08D5"/>
    <w:rsid w:val="001D08D9"/>
    <w:rsid w:val="001D093E"/>
    <w:rsid w:val="001D095D"/>
    <w:rsid w:val="001D0A63"/>
    <w:rsid w:val="001D0A91"/>
    <w:rsid w:val="001D0B61"/>
    <w:rsid w:val="001D0BE6"/>
    <w:rsid w:val="001D0CC8"/>
    <w:rsid w:val="001D0D29"/>
    <w:rsid w:val="001D0D94"/>
    <w:rsid w:val="001D0E4D"/>
    <w:rsid w:val="001D0FA8"/>
    <w:rsid w:val="001D126D"/>
    <w:rsid w:val="001D131E"/>
    <w:rsid w:val="001D146A"/>
    <w:rsid w:val="001D146B"/>
    <w:rsid w:val="001D161F"/>
    <w:rsid w:val="001D1660"/>
    <w:rsid w:val="001D189A"/>
    <w:rsid w:val="001D18A9"/>
    <w:rsid w:val="001D198A"/>
    <w:rsid w:val="001D1B6F"/>
    <w:rsid w:val="001D1BE2"/>
    <w:rsid w:val="001D20C1"/>
    <w:rsid w:val="001D2607"/>
    <w:rsid w:val="001D2B6E"/>
    <w:rsid w:val="001D2C2F"/>
    <w:rsid w:val="001D2D21"/>
    <w:rsid w:val="001D2EC3"/>
    <w:rsid w:val="001D2F64"/>
    <w:rsid w:val="001D2FF2"/>
    <w:rsid w:val="001D2FFD"/>
    <w:rsid w:val="001D3008"/>
    <w:rsid w:val="001D303B"/>
    <w:rsid w:val="001D30DC"/>
    <w:rsid w:val="001D33C9"/>
    <w:rsid w:val="001D372B"/>
    <w:rsid w:val="001D393C"/>
    <w:rsid w:val="001D3C2C"/>
    <w:rsid w:val="001D3CDD"/>
    <w:rsid w:val="001D3D61"/>
    <w:rsid w:val="001D4071"/>
    <w:rsid w:val="001D40EA"/>
    <w:rsid w:val="001D4544"/>
    <w:rsid w:val="001D4669"/>
    <w:rsid w:val="001D46C0"/>
    <w:rsid w:val="001D491F"/>
    <w:rsid w:val="001D49B0"/>
    <w:rsid w:val="001D4A42"/>
    <w:rsid w:val="001D4A4A"/>
    <w:rsid w:val="001D4B6E"/>
    <w:rsid w:val="001D4BEA"/>
    <w:rsid w:val="001D4C48"/>
    <w:rsid w:val="001D4D3C"/>
    <w:rsid w:val="001D4DF7"/>
    <w:rsid w:val="001D4EDB"/>
    <w:rsid w:val="001D4F33"/>
    <w:rsid w:val="001D5082"/>
    <w:rsid w:val="001D5091"/>
    <w:rsid w:val="001D50C1"/>
    <w:rsid w:val="001D5181"/>
    <w:rsid w:val="001D524E"/>
    <w:rsid w:val="001D534E"/>
    <w:rsid w:val="001D535B"/>
    <w:rsid w:val="001D5385"/>
    <w:rsid w:val="001D547A"/>
    <w:rsid w:val="001D5524"/>
    <w:rsid w:val="001D55A5"/>
    <w:rsid w:val="001D55C3"/>
    <w:rsid w:val="001D570D"/>
    <w:rsid w:val="001D5737"/>
    <w:rsid w:val="001D57AE"/>
    <w:rsid w:val="001D58AD"/>
    <w:rsid w:val="001D59F0"/>
    <w:rsid w:val="001D5B11"/>
    <w:rsid w:val="001D5B90"/>
    <w:rsid w:val="001D5D54"/>
    <w:rsid w:val="001D5ED5"/>
    <w:rsid w:val="001D6055"/>
    <w:rsid w:val="001D60C4"/>
    <w:rsid w:val="001D62AE"/>
    <w:rsid w:val="001D6523"/>
    <w:rsid w:val="001D674C"/>
    <w:rsid w:val="001D6945"/>
    <w:rsid w:val="001D6A57"/>
    <w:rsid w:val="001D6BCF"/>
    <w:rsid w:val="001D6E76"/>
    <w:rsid w:val="001D6F24"/>
    <w:rsid w:val="001D7186"/>
    <w:rsid w:val="001D72AA"/>
    <w:rsid w:val="001D72D4"/>
    <w:rsid w:val="001D7323"/>
    <w:rsid w:val="001D738F"/>
    <w:rsid w:val="001D745A"/>
    <w:rsid w:val="001D7475"/>
    <w:rsid w:val="001D74EF"/>
    <w:rsid w:val="001D76AB"/>
    <w:rsid w:val="001D7758"/>
    <w:rsid w:val="001D7928"/>
    <w:rsid w:val="001D7979"/>
    <w:rsid w:val="001D7AB1"/>
    <w:rsid w:val="001D7CFF"/>
    <w:rsid w:val="001D7D3A"/>
    <w:rsid w:val="001D7E69"/>
    <w:rsid w:val="001E004D"/>
    <w:rsid w:val="001E018F"/>
    <w:rsid w:val="001E02EE"/>
    <w:rsid w:val="001E0300"/>
    <w:rsid w:val="001E037E"/>
    <w:rsid w:val="001E0638"/>
    <w:rsid w:val="001E069B"/>
    <w:rsid w:val="001E07AE"/>
    <w:rsid w:val="001E095B"/>
    <w:rsid w:val="001E0B9E"/>
    <w:rsid w:val="001E0BC9"/>
    <w:rsid w:val="001E0BF7"/>
    <w:rsid w:val="001E0C78"/>
    <w:rsid w:val="001E0D2F"/>
    <w:rsid w:val="001E112B"/>
    <w:rsid w:val="001E1174"/>
    <w:rsid w:val="001E133C"/>
    <w:rsid w:val="001E15AA"/>
    <w:rsid w:val="001E1610"/>
    <w:rsid w:val="001E1724"/>
    <w:rsid w:val="001E17B4"/>
    <w:rsid w:val="001E17D3"/>
    <w:rsid w:val="001E1800"/>
    <w:rsid w:val="001E18A3"/>
    <w:rsid w:val="001E18E5"/>
    <w:rsid w:val="001E1AA2"/>
    <w:rsid w:val="001E1B36"/>
    <w:rsid w:val="001E1EF5"/>
    <w:rsid w:val="001E1F2A"/>
    <w:rsid w:val="001E20C0"/>
    <w:rsid w:val="001E2145"/>
    <w:rsid w:val="001E21F2"/>
    <w:rsid w:val="001E225C"/>
    <w:rsid w:val="001E22DD"/>
    <w:rsid w:val="001E2681"/>
    <w:rsid w:val="001E281E"/>
    <w:rsid w:val="001E28D3"/>
    <w:rsid w:val="001E297C"/>
    <w:rsid w:val="001E2B28"/>
    <w:rsid w:val="001E2C0E"/>
    <w:rsid w:val="001E2C92"/>
    <w:rsid w:val="001E2CC3"/>
    <w:rsid w:val="001E2EE6"/>
    <w:rsid w:val="001E303A"/>
    <w:rsid w:val="001E327D"/>
    <w:rsid w:val="001E3430"/>
    <w:rsid w:val="001E3490"/>
    <w:rsid w:val="001E34F5"/>
    <w:rsid w:val="001E355A"/>
    <w:rsid w:val="001E366A"/>
    <w:rsid w:val="001E36C8"/>
    <w:rsid w:val="001E3773"/>
    <w:rsid w:val="001E38E9"/>
    <w:rsid w:val="001E394C"/>
    <w:rsid w:val="001E3969"/>
    <w:rsid w:val="001E39F3"/>
    <w:rsid w:val="001E3C8E"/>
    <w:rsid w:val="001E3D1C"/>
    <w:rsid w:val="001E3E8E"/>
    <w:rsid w:val="001E3ED8"/>
    <w:rsid w:val="001E3F6B"/>
    <w:rsid w:val="001E4030"/>
    <w:rsid w:val="001E40FA"/>
    <w:rsid w:val="001E4162"/>
    <w:rsid w:val="001E42D6"/>
    <w:rsid w:val="001E4429"/>
    <w:rsid w:val="001E46F1"/>
    <w:rsid w:val="001E4705"/>
    <w:rsid w:val="001E486F"/>
    <w:rsid w:val="001E495D"/>
    <w:rsid w:val="001E4A48"/>
    <w:rsid w:val="001E4AC1"/>
    <w:rsid w:val="001E4CF0"/>
    <w:rsid w:val="001E4D43"/>
    <w:rsid w:val="001E4E5E"/>
    <w:rsid w:val="001E4F68"/>
    <w:rsid w:val="001E4FBA"/>
    <w:rsid w:val="001E4FD3"/>
    <w:rsid w:val="001E5045"/>
    <w:rsid w:val="001E507B"/>
    <w:rsid w:val="001E50A0"/>
    <w:rsid w:val="001E51BA"/>
    <w:rsid w:val="001E53E7"/>
    <w:rsid w:val="001E5548"/>
    <w:rsid w:val="001E5577"/>
    <w:rsid w:val="001E5744"/>
    <w:rsid w:val="001E583E"/>
    <w:rsid w:val="001E5BD3"/>
    <w:rsid w:val="001E5BE2"/>
    <w:rsid w:val="001E5CE2"/>
    <w:rsid w:val="001E5DC0"/>
    <w:rsid w:val="001E5DE9"/>
    <w:rsid w:val="001E5EDE"/>
    <w:rsid w:val="001E5EED"/>
    <w:rsid w:val="001E5F81"/>
    <w:rsid w:val="001E60D4"/>
    <w:rsid w:val="001E60EB"/>
    <w:rsid w:val="001E61AA"/>
    <w:rsid w:val="001E640E"/>
    <w:rsid w:val="001E64EF"/>
    <w:rsid w:val="001E6622"/>
    <w:rsid w:val="001E6651"/>
    <w:rsid w:val="001E6749"/>
    <w:rsid w:val="001E68AC"/>
    <w:rsid w:val="001E6E82"/>
    <w:rsid w:val="001E6F15"/>
    <w:rsid w:val="001E6F43"/>
    <w:rsid w:val="001E71BE"/>
    <w:rsid w:val="001E71E6"/>
    <w:rsid w:val="001E7210"/>
    <w:rsid w:val="001E7237"/>
    <w:rsid w:val="001E73D6"/>
    <w:rsid w:val="001E7580"/>
    <w:rsid w:val="001E75B0"/>
    <w:rsid w:val="001E7714"/>
    <w:rsid w:val="001E772F"/>
    <w:rsid w:val="001E774F"/>
    <w:rsid w:val="001E78EF"/>
    <w:rsid w:val="001E79AC"/>
    <w:rsid w:val="001E7A08"/>
    <w:rsid w:val="001E7A19"/>
    <w:rsid w:val="001E7A42"/>
    <w:rsid w:val="001E7A9A"/>
    <w:rsid w:val="001E7BFA"/>
    <w:rsid w:val="001E7D0B"/>
    <w:rsid w:val="001E7D5A"/>
    <w:rsid w:val="001E7E1E"/>
    <w:rsid w:val="001E7E45"/>
    <w:rsid w:val="001E7E86"/>
    <w:rsid w:val="001F01D2"/>
    <w:rsid w:val="001F02B1"/>
    <w:rsid w:val="001F0311"/>
    <w:rsid w:val="001F059B"/>
    <w:rsid w:val="001F0820"/>
    <w:rsid w:val="001F08AF"/>
    <w:rsid w:val="001F0986"/>
    <w:rsid w:val="001F0989"/>
    <w:rsid w:val="001F0ABB"/>
    <w:rsid w:val="001F0B03"/>
    <w:rsid w:val="001F0CA1"/>
    <w:rsid w:val="001F0CBD"/>
    <w:rsid w:val="001F0D09"/>
    <w:rsid w:val="001F0D2F"/>
    <w:rsid w:val="001F0E68"/>
    <w:rsid w:val="001F0F60"/>
    <w:rsid w:val="001F1018"/>
    <w:rsid w:val="001F101A"/>
    <w:rsid w:val="001F123B"/>
    <w:rsid w:val="001F12D7"/>
    <w:rsid w:val="001F13BC"/>
    <w:rsid w:val="001F13EF"/>
    <w:rsid w:val="001F1482"/>
    <w:rsid w:val="001F14EE"/>
    <w:rsid w:val="001F1692"/>
    <w:rsid w:val="001F16CC"/>
    <w:rsid w:val="001F16FE"/>
    <w:rsid w:val="001F1847"/>
    <w:rsid w:val="001F1868"/>
    <w:rsid w:val="001F1894"/>
    <w:rsid w:val="001F1BA7"/>
    <w:rsid w:val="001F1C4B"/>
    <w:rsid w:val="001F1E63"/>
    <w:rsid w:val="001F1E75"/>
    <w:rsid w:val="001F1FC1"/>
    <w:rsid w:val="001F1FCD"/>
    <w:rsid w:val="001F2040"/>
    <w:rsid w:val="001F25A8"/>
    <w:rsid w:val="001F2A9F"/>
    <w:rsid w:val="001F2ACC"/>
    <w:rsid w:val="001F2B27"/>
    <w:rsid w:val="001F2B8B"/>
    <w:rsid w:val="001F2BCC"/>
    <w:rsid w:val="001F2CB3"/>
    <w:rsid w:val="001F2DDA"/>
    <w:rsid w:val="001F2EC7"/>
    <w:rsid w:val="001F2ED4"/>
    <w:rsid w:val="001F3011"/>
    <w:rsid w:val="001F3182"/>
    <w:rsid w:val="001F3408"/>
    <w:rsid w:val="001F3631"/>
    <w:rsid w:val="001F38B1"/>
    <w:rsid w:val="001F3918"/>
    <w:rsid w:val="001F3930"/>
    <w:rsid w:val="001F3F0B"/>
    <w:rsid w:val="001F3F38"/>
    <w:rsid w:val="001F3F76"/>
    <w:rsid w:val="001F3FB2"/>
    <w:rsid w:val="001F40A6"/>
    <w:rsid w:val="001F40B0"/>
    <w:rsid w:val="001F415C"/>
    <w:rsid w:val="001F416E"/>
    <w:rsid w:val="001F4173"/>
    <w:rsid w:val="001F44EB"/>
    <w:rsid w:val="001F46F2"/>
    <w:rsid w:val="001F477F"/>
    <w:rsid w:val="001F4852"/>
    <w:rsid w:val="001F49D3"/>
    <w:rsid w:val="001F4AA4"/>
    <w:rsid w:val="001F4AF1"/>
    <w:rsid w:val="001F4BB8"/>
    <w:rsid w:val="001F4BD5"/>
    <w:rsid w:val="001F4CD2"/>
    <w:rsid w:val="001F4EA0"/>
    <w:rsid w:val="001F4FF2"/>
    <w:rsid w:val="001F4FFA"/>
    <w:rsid w:val="001F50CD"/>
    <w:rsid w:val="001F51AD"/>
    <w:rsid w:val="001F5268"/>
    <w:rsid w:val="001F54B8"/>
    <w:rsid w:val="001F54CB"/>
    <w:rsid w:val="001F5591"/>
    <w:rsid w:val="001F57C6"/>
    <w:rsid w:val="001F593A"/>
    <w:rsid w:val="001F59E7"/>
    <w:rsid w:val="001F5A45"/>
    <w:rsid w:val="001F5BC6"/>
    <w:rsid w:val="001F5C2D"/>
    <w:rsid w:val="001F5C66"/>
    <w:rsid w:val="001F5CD9"/>
    <w:rsid w:val="001F5CED"/>
    <w:rsid w:val="001F5E79"/>
    <w:rsid w:val="001F604A"/>
    <w:rsid w:val="001F61D6"/>
    <w:rsid w:val="001F61F0"/>
    <w:rsid w:val="001F6503"/>
    <w:rsid w:val="001F65D9"/>
    <w:rsid w:val="001F6618"/>
    <w:rsid w:val="001F66A6"/>
    <w:rsid w:val="001F673B"/>
    <w:rsid w:val="001F69BF"/>
    <w:rsid w:val="001F6CBC"/>
    <w:rsid w:val="001F6D6C"/>
    <w:rsid w:val="001F6E1B"/>
    <w:rsid w:val="001F6E38"/>
    <w:rsid w:val="001F6E99"/>
    <w:rsid w:val="001F6EC0"/>
    <w:rsid w:val="001F6EC7"/>
    <w:rsid w:val="001F7080"/>
    <w:rsid w:val="001F7099"/>
    <w:rsid w:val="001F70F8"/>
    <w:rsid w:val="001F71D8"/>
    <w:rsid w:val="001F7453"/>
    <w:rsid w:val="001F7503"/>
    <w:rsid w:val="001F753C"/>
    <w:rsid w:val="001F7706"/>
    <w:rsid w:val="001F789A"/>
    <w:rsid w:val="001F790E"/>
    <w:rsid w:val="001F79F2"/>
    <w:rsid w:val="001F7A2D"/>
    <w:rsid w:val="001F7B4B"/>
    <w:rsid w:val="001F7B86"/>
    <w:rsid w:val="001F7CB2"/>
    <w:rsid w:val="001F7E81"/>
    <w:rsid w:val="001F7F61"/>
    <w:rsid w:val="001F7FC2"/>
    <w:rsid w:val="0020015B"/>
    <w:rsid w:val="0020035F"/>
    <w:rsid w:val="00200397"/>
    <w:rsid w:val="00200561"/>
    <w:rsid w:val="00200604"/>
    <w:rsid w:val="002006B9"/>
    <w:rsid w:val="00200751"/>
    <w:rsid w:val="00200883"/>
    <w:rsid w:val="002008F3"/>
    <w:rsid w:val="00200978"/>
    <w:rsid w:val="00200B63"/>
    <w:rsid w:val="00200BCC"/>
    <w:rsid w:val="00200CBD"/>
    <w:rsid w:val="00200CD9"/>
    <w:rsid w:val="00200D05"/>
    <w:rsid w:val="00200D81"/>
    <w:rsid w:val="00200E4D"/>
    <w:rsid w:val="00200EC9"/>
    <w:rsid w:val="00200FFB"/>
    <w:rsid w:val="002010F6"/>
    <w:rsid w:val="00201189"/>
    <w:rsid w:val="002012E2"/>
    <w:rsid w:val="0020139B"/>
    <w:rsid w:val="002013FE"/>
    <w:rsid w:val="002014D1"/>
    <w:rsid w:val="002015CD"/>
    <w:rsid w:val="0020162E"/>
    <w:rsid w:val="0020162F"/>
    <w:rsid w:val="0020176D"/>
    <w:rsid w:val="00201956"/>
    <w:rsid w:val="002019BC"/>
    <w:rsid w:val="00201A10"/>
    <w:rsid w:val="00201AA5"/>
    <w:rsid w:val="00201E47"/>
    <w:rsid w:val="00201F0A"/>
    <w:rsid w:val="0020210F"/>
    <w:rsid w:val="0020216A"/>
    <w:rsid w:val="0020237E"/>
    <w:rsid w:val="002023ED"/>
    <w:rsid w:val="0020241A"/>
    <w:rsid w:val="0020241C"/>
    <w:rsid w:val="002027AC"/>
    <w:rsid w:val="002027B1"/>
    <w:rsid w:val="00202841"/>
    <w:rsid w:val="002029F3"/>
    <w:rsid w:val="00202A46"/>
    <w:rsid w:val="00202A47"/>
    <w:rsid w:val="00202C7F"/>
    <w:rsid w:val="00202E9D"/>
    <w:rsid w:val="00202EF7"/>
    <w:rsid w:val="00203099"/>
    <w:rsid w:val="00203127"/>
    <w:rsid w:val="00203193"/>
    <w:rsid w:val="002031BB"/>
    <w:rsid w:val="0020345B"/>
    <w:rsid w:val="0020349C"/>
    <w:rsid w:val="0020356A"/>
    <w:rsid w:val="00203674"/>
    <w:rsid w:val="00203736"/>
    <w:rsid w:val="00203995"/>
    <w:rsid w:val="00203AA3"/>
    <w:rsid w:val="00203BF8"/>
    <w:rsid w:val="00203C23"/>
    <w:rsid w:val="00203ECC"/>
    <w:rsid w:val="00203F49"/>
    <w:rsid w:val="0020404D"/>
    <w:rsid w:val="00204072"/>
    <w:rsid w:val="00204125"/>
    <w:rsid w:val="00204347"/>
    <w:rsid w:val="002043DB"/>
    <w:rsid w:val="0020444A"/>
    <w:rsid w:val="00204490"/>
    <w:rsid w:val="002045E1"/>
    <w:rsid w:val="00204689"/>
    <w:rsid w:val="002047F1"/>
    <w:rsid w:val="002048BE"/>
    <w:rsid w:val="00204964"/>
    <w:rsid w:val="002049E0"/>
    <w:rsid w:val="00204A1E"/>
    <w:rsid w:val="00204A38"/>
    <w:rsid w:val="00204A69"/>
    <w:rsid w:val="00204ADA"/>
    <w:rsid w:val="00204BFA"/>
    <w:rsid w:val="00204C6B"/>
    <w:rsid w:val="00204D29"/>
    <w:rsid w:val="00204E13"/>
    <w:rsid w:val="00204E2D"/>
    <w:rsid w:val="00204EF8"/>
    <w:rsid w:val="00205028"/>
    <w:rsid w:val="00205084"/>
    <w:rsid w:val="00205151"/>
    <w:rsid w:val="00205382"/>
    <w:rsid w:val="002053C2"/>
    <w:rsid w:val="00205414"/>
    <w:rsid w:val="00205468"/>
    <w:rsid w:val="0020572B"/>
    <w:rsid w:val="00205789"/>
    <w:rsid w:val="0020593F"/>
    <w:rsid w:val="00205BA0"/>
    <w:rsid w:val="00205CCB"/>
    <w:rsid w:val="00205D2A"/>
    <w:rsid w:val="00205D2E"/>
    <w:rsid w:val="00205D92"/>
    <w:rsid w:val="00205DBB"/>
    <w:rsid w:val="00205E66"/>
    <w:rsid w:val="00205EC3"/>
    <w:rsid w:val="00205F86"/>
    <w:rsid w:val="0020604B"/>
    <w:rsid w:val="0020615F"/>
    <w:rsid w:val="002061C5"/>
    <w:rsid w:val="002061F2"/>
    <w:rsid w:val="002063C0"/>
    <w:rsid w:val="002064D6"/>
    <w:rsid w:val="0020651D"/>
    <w:rsid w:val="002066BC"/>
    <w:rsid w:val="002066D5"/>
    <w:rsid w:val="00206843"/>
    <w:rsid w:val="002068E0"/>
    <w:rsid w:val="0020691F"/>
    <w:rsid w:val="002069E5"/>
    <w:rsid w:val="00206A36"/>
    <w:rsid w:val="00206E54"/>
    <w:rsid w:val="00206E73"/>
    <w:rsid w:val="00206F70"/>
    <w:rsid w:val="002071C4"/>
    <w:rsid w:val="0020724D"/>
    <w:rsid w:val="002072C4"/>
    <w:rsid w:val="002074DE"/>
    <w:rsid w:val="0020751B"/>
    <w:rsid w:val="0020753D"/>
    <w:rsid w:val="00207543"/>
    <w:rsid w:val="002075E2"/>
    <w:rsid w:val="00207634"/>
    <w:rsid w:val="0020765E"/>
    <w:rsid w:val="002076D4"/>
    <w:rsid w:val="002079DA"/>
    <w:rsid w:val="00207A59"/>
    <w:rsid w:val="00207A9A"/>
    <w:rsid w:val="00207C40"/>
    <w:rsid w:val="00207C8F"/>
    <w:rsid w:val="00207DB2"/>
    <w:rsid w:val="00207F3F"/>
    <w:rsid w:val="00207FBF"/>
    <w:rsid w:val="00210174"/>
    <w:rsid w:val="00210205"/>
    <w:rsid w:val="0021023B"/>
    <w:rsid w:val="00210273"/>
    <w:rsid w:val="0021048B"/>
    <w:rsid w:val="002104F4"/>
    <w:rsid w:val="00210534"/>
    <w:rsid w:val="0021062D"/>
    <w:rsid w:val="0021071B"/>
    <w:rsid w:val="002107B2"/>
    <w:rsid w:val="002107BD"/>
    <w:rsid w:val="002107C4"/>
    <w:rsid w:val="00210908"/>
    <w:rsid w:val="00210935"/>
    <w:rsid w:val="00210C14"/>
    <w:rsid w:val="00210C88"/>
    <w:rsid w:val="00210D1D"/>
    <w:rsid w:val="00211181"/>
    <w:rsid w:val="002111F0"/>
    <w:rsid w:val="002112BB"/>
    <w:rsid w:val="0021150E"/>
    <w:rsid w:val="00211535"/>
    <w:rsid w:val="00211550"/>
    <w:rsid w:val="0021165B"/>
    <w:rsid w:val="00211710"/>
    <w:rsid w:val="0021177C"/>
    <w:rsid w:val="00211848"/>
    <w:rsid w:val="002119EF"/>
    <w:rsid w:val="00211AC2"/>
    <w:rsid w:val="00211BED"/>
    <w:rsid w:val="00211CC9"/>
    <w:rsid w:val="00211F4E"/>
    <w:rsid w:val="0021217E"/>
    <w:rsid w:val="002124B5"/>
    <w:rsid w:val="00212697"/>
    <w:rsid w:val="00212700"/>
    <w:rsid w:val="002127D6"/>
    <w:rsid w:val="00212871"/>
    <w:rsid w:val="002128A5"/>
    <w:rsid w:val="00212914"/>
    <w:rsid w:val="00212A08"/>
    <w:rsid w:val="00212A16"/>
    <w:rsid w:val="00212AB3"/>
    <w:rsid w:val="00212D28"/>
    <w:rsid w:val="00212EAB"/>
    <w:rsid w:val="00212FE2"/>
    <w:rsid w:val="00213164"/>
    <w:rsid w:val="002131AC"/>
    <w:rsid w:val="002133D9"/>
    <w:rsid w:val="0021346E"/>
    <w:rsid w:val="0021349E"/>
    <w:rsid w:val="002134DB"/>
    <w:rsid w:val="0021352B"/>
    <w:rsid w:val="00213596"/>
    <w:rsid w:val="002135A2"/>
    <w:rsid w:val="002135AE"/>
    <w:rsid w:val="0021368B"/>
    <w:rsid w:val="002136B8"/>
    <w:rsid w:val="002136CD"/>
    <w:rsid w:val="002137F3"/>
    <w:rsid w:val="0021387C"/>
    <w:rsid w:val="002138C7"/>
    <w:rsid w:val="002138D8"/>
    <w:rsid w:val="00213B59"/>
    <w:rsid w:val="00213B99"/>
    <w:rsid w:val="00213CDF"/>
    <w:rsid w:val="00213E76"/>
    <w:rsid w:val="00213E8B"/>
    <w:rsid w:val="00213FCE"/>
    <w:rsid w:val="00213FF9"/>
    <w:rsid w:val="00214228"/>
    <w:rsid w:val="00214360"/>
    <w:rsid w:val="00214512"/>
    <w:rsid w:val="00214529"/>
    <w:rsid w:val="0021455A"/>
    <w:rsid w:val="00214A1D"/>
    <w:rsid w:val="00214C5D"/>
    <w:rsid w:val="00214CAD"/>
    <w:rsid w:val="00214F28"/>
    <w:rsid w:val="00215033"/>
    <w:rsid w:val="00215416"/>
    <w:rsid w:val="002156E0"/>
    <w:rsid w:val="002157C6"/>
    <w:rsid w:val="00215834"/>
    <w:rsid w:val="00215A5E"/>
    <w:rsid w:val="00215BEC"/>
    <w:rsid w:val="00215C1F"/>
    <w:rsid w:val="00215C6D"/>
    <w:rsid w:val="00215D82"/>
    <w:rsid w:val="00215DC8"/>
    <w:rsid w:val="00215EE5"/>
    <w:rsid w:val="00215F0B"/>
    <w:rsid w:val="00215FA1"/>
    <w:rsid w:val="00216153"/>
    <w:rsid w:val="0021633C"/>
    <w:rsid w:val="00216406"/>
    <w:rsid w:val="0021640E"/>
    <w:rsid w:val="002165B6"/>
    <w:rsid w:val="002166A4"/>
    <w:rsid w:val="00216781"/>
    <w:rsid w:val="002169A5"/>
    <w:rsid w:val="00216A3A"/>
    <w:rsid w:val="00216AA9"/>
    <w:rsid w:val="00216D3B"/>
    <w:rsid w:val="00216D8A"/>
    <w:rsid w:val="00216DC9"/>
    <w:rsid w:val="0021709D"/>
    <w:rsid w:val="002171E5"/>
    <w:rsid w:val="00217252"/>
    <w:rsid w:val="00217313"/>
    <w:rsid w:val="002173B9"/>
    <w:rsid w:val="002174DB"/>
    <w:rsid w:val="00217608"/>
    <w:rsid w:val="002176FC"/>
    <w:rsid w:val="002177C1"/>
    <w:rsid w:val="0021789F"/>
    <w:rsid w:val="0021795E"/>
    <w:rsid w:val="00217986"/>
    <w:rsid w:val="00217A9E"/>
    <w:rsid w:val="00217AC0"/>
    <w:rsid w:val="00217C32"/>
    <w:rsid w:val="00217D79"/>
    <w:rsid w:val="00217F0C"/>
    <w:rsid w:val="00217F24"/>
    <w:rsid w:val="00217F91"/>
    <w:rsid w:val="00220057"/>
    <w:rsid w:val="002201E9"/>
    <w:rsid w:val="0022028F"/>
    <w:rsid w:val="002202CF"/>
    <w:rsid w:val="0022060B"/>
    <w:rsid w:val="00220628"/>
    <w:rsid w:val="0022065D"/>
    <w:rsid w:val="00220765"/>
    <w:rsid w:val="002207A1"/>
    <w:rsid w:val="00220855"/>
    <w:rsid w:val="0022089F"/>
    <w:rsid w:val="002209F6"/>
    <w:rsid w:val="00220A48"/>
    <w:rsid w:val="00220B0F"/>
    <w:rsid w:val="00220C3B"/>
    <w:rsid w:val="00220CC4"/>
    <w:rsid w:val="00220D78"/>
    <w:rsid w:val="00220DC4"/>
    <w:rsid w:val="00220DCC"/>
    <w:rsid w:val="00221117"/>
    <w:rsid w:val="00221446"/>
    <w:rsid w:val="0022167A"/>
    <w:rsid w:val="0022188A"/>
    <w:rsid w:val="00221ABC"/>
    <w:rsid w:val="00221B70"/>
    <w:rsid w:val="00221BD0"/>
    <w:rsid w:val="00221BD2"/>
    <w:rsid w:val="00221BDA"/>
    <w:rsid w:val="00221DE9"/>
    <w:rsid w:val="00222459"/>
    <w:rsid w:val="00222527"/>
    <w:rsid w:val="0022258A"/>
    <w:rsid w:val="00222794"/>
    <w:rsid w:val="00222B01"/>
    <w:rsid w:val="00222B7C"/>
    <w:rsid w:val="00222B99"/>
    <w:rsid w:val="00222C12"/>
    <w:rsid w:val="00222C95"/>
    <w:rsid w:val="00222D08"/>
    <w:rsid w:val="00223030"/>
    <w:rsid w:val="0022337B"/>
    <w:rsid w:val="00223544"/>
    <w:rsid w:val="002239EC"/>
    <w:rsid w:val="00223A6B"/>
    <w:rsid w:val="00223C7D"/>
    <w:rsid w:val="00223CC2"/>
    <w:rsid w:val="00224160"/>
    <w:rsid w:val="00224259"/>
    <w:rsid w:val="002242BE"/>
    <w:rsid w:val="00224305"/>
    <w:rsid w:val="002244C1"/>
    <w:rsid w:val="002244D3"/>
    <w:rsid w:val="00224599"/>
    <w:rsid w:val="002245DE"/>
    <w:rsid w:val="00224734"/>
    <w:rsid w:val="002247D9"/>
    <w:rsid w:val="002247DA"/>
    <w:rsid w:val="00224A93"/>
    <w:rsid w:val="00224BAB"/>
    <w:rsid w:val="00224BEA"/>
    <w:rsid w:val="00224C1E"/>
    <w:rsid w:val="00224C9A"/>
    <w:rsid w:val="00224E29"/>
    <w:rsid w:val="00224F16"/>
    <w:rsid w:val="00225017"/>
    <w:rsid w:val="0022503E"/>
    <w:rsid w:val="002250FD"/>
    <w:rsid w:val="0022514C"/>
    <w:rsid w:val="00225197"/>
    <w:rsid w:val="00225348"/>
    <w:rsid w:val="00225375"/>
    <w:rsid w:val="002253F4"/>
    <w:rsid w:val="002259C3"/>
    <w:rsid w:val="002259DA"/>
    <w:rsid w:val="00225C32"/>
    <w:rsid w:val="00225CD6"/>
    <w:rsid w:val="00225DD0"/>
    <w:rsid w:val="00225F84"/>
    <w:rsid w:val="00226169"/>
    <w:rsid w:val="002261D1"/>
    <w:rsid w:val="002262D7"/>
    <w:rsid w:val="0022630B"/>
    <w:rsid w:val="00226437"/>
    <w:rsid w:val="002266D1"/>
    <w:rsid w:val="002266D6"/>
    <w:rsid w:val="0022686B"/>
    <w:rsid w:val="002269C7"/>
    <w:rsid w:val="002269D5"/>
    <w:rsid w:val="00226C8D"/>
    <w:rsid w:val="00226DE6"/>
    <w:rsid w:val="00226E64"/>
    <w:rsid w:val="00226F59"/>
    <w:rsid w:val="0022713E"/>
    <w:rsid w:val="00227290"/>
    <w:rsid w:val="0022732D"/>
    <w:rsid w:val="0022748C"/>
    <w:rsid w:val="002274E3"/>
    <w:rsid w:val="00227633"/>
    <w:rsid w:val="00227710"/>
    <w:rsid w:val="0022774D"/>
    <w:rsid w:val="002277F5"/>
    <w:rsid w:val="00227856"/>
    <w:rsid w:val="002278D9"/>
    <w:rsid w:val="00227AAE"/>
    <w:rsid w:val="00227C3B"/>
    <w:rsid w:val="00227D27"/>
    <w:rsid w:val="00227E15"/>
    <w:rsid w:val="00227ED3"/>
    <w:rsid w:val="00227F47"/>
    <w:rsid w:val="00227FB8"/>
    <w:rsid w:val="0023019A"/>
    <w:rsid w:val="002301D6"/>
    <w:rsid w:val="00230234"/>
    <w:rsid w:val="00230321"/>
    <w:rsid w:val="0023047E"/>
    <w:rsid w:val="0023049F"/>
    <w:rsid w:val="002304CD"/>
    <w:rsid w:val="002305F9"/>
    <w:rsid w:val="00230626"/>
    <w:rsid w:val="0023078F"/>
    <w:rsid w:val="00230925"/>
    <w:rsid w:val="00230BF2"/>
    <w:rsid w:val="00230E3D"/>
    <w:rsid w:val="00230F11"/>
    <w:rsid w:val="00231068"/>
    <w:rsid w:val="00231122"/>
    <w:rsid w:val="002311C5"/>
    <w:rsid w:val="00231324"/>
    <w:rsid w:val="0023140A"/>
    <w:rsid w:val="00231455"/>
    <w:rsid w:val="002314CB"/>
    <w:rsid w:val="00231519"/>
    <w:rsid w:val="00231545"/>
    <w:rsid w:val="00231612"/>
    <w:rsid w:val="002316E5"/>
    <w:rsid w:val="002318B3"/>
    <w:rsid w:val="00231B39"/>
    <w:rsid w:val="00231B81"/>
    <w:rsid w:val="00231BB7"/>
    <w:rsid w:val="00231D11"/>
    <w:rsid w:val="00231EC0"/>
    <w:rsid w:val="00231F68"/>
    <w:rsid w:val="002323DC"/>
    <w:rsid w:val="0023247F"/>
    <w:rsid w:val="002324CA"/>
    <w:rsid w:val="002326E8"/>
    <w:rsid w:val="002327D8"/>
    <w:rsid w:val="00232878"/>
    <w:rsid w:val="002329A1"/>
    <w:rsid w:val="00232AB4"/>
    <w:rsid w:val="00232AB9"/>
    <w:rsid w:val="00232EB5"/>
    <w:rsid w:val="00232EF8"/>
    <w:rsid w:val="00232FBC"/>
    <w:rsid w:val="00233172"/>
    <w:rsid w:val="00233331"/>
    <w:rsid w:val="002335B1"/>
    <w:rsid w:val="00233660"/>
    <w:rsid w:val="00233724"/>
    <w:rsid w:val="00233767"/>
    <w:rsid w:val="002337C5"/>
    <w:rsid w:val="0023386A"/>
    <w:rsid w:val="00233B17"/>
    <w:rsid w:val="00233C7A"/>
    <w:rsid w:val="00233E8D"/>
    <w:rsid w:val="00233F2A"/>
    <w:rsid w:val="00233F3F"/>
    <w:rsid w:val="00233FB3"/>
    <w:rsid w:val="00233FE6"/>
    <w:rsid w:val="00234009"/>
    <w:rsid w:val="002341E8"/>
    <w:rsid w:val="002342D5"/>
    <w:rsid w:val="00234508"/>
    <w:rsid w:val="002346A1"/>
    <w:rsid w:val="002347BC"/>
    <w:rsid w:val="002347C7"/>
    <w:rsid w:val="0023482C"/>
    <w:rsid w:val="002348F4"/>
    <w:rsid w:val="00234C44"/>
    <w:rsid w:val="00234D67"/>
    <w:rsid w:val="00234DF8"/>
    <w:rsid w:val="00234FD7"/>
    <w:rsid w:val="00235030"/>
    <w:rsid w:val="0023535A"/>
    <w:rsid w:val="00235460"/>
    <w:rsid w:val="002356A8"/>
    <w:rsid w:val="002358D6"/>
    <w:rsid w:val="00235925"/>
    <w:rsid w:val="00235945"/>
    <w:rsid w:val="00235BBF"/>
    <w:rsid w:val="00235C91"/>
    <w:rsid w:val="00235E5C"/>
    <w:rsid w:val="0023623F"/>
    <w:rsid w:val="00236435"/>
    <w:rsid w:val="0023672B"/>
    <w:rsid w:val="00236751"/>
    <w:rsid w:val="00236825"/>
    <w:rsid w:val="00236B09"/>
    <w:rsid w:val="00236C9A"/>
    <w:rsid w:val="00236E0D"/>
    <w:rsid w:val="00236FA0"/>
    <w:rsid w:val="00237027"/>
    <w:rsid w:val="002370DC"/>
    <w:rsid w:val="00237172"/>
    <w:rsid w:val="002371C7"/>
    <w:rsid w:val="00237243"/>
    <w:rsid w:val="0023727E"/>
    <w:rsid w:val="00237569"/>
    <w:rsid w:val="0023760D"/>
    <w:rsid w:val="00237615"/>
    <w:rsid w:val="0023763B"/>
    <w:rsid w:val="0023769E"/>
    <w:rsid w:val="00237985"/>
    <w:rsid w:val="002379D4"/>
    <w:rsid w:val="00237AFA"/>
    <w:rsid w:val="00237BC7"/>
    <w:rsid w:val="00237BDA"/>
    <w:rsid w:val="00237C41"/>
    <w:rsid w:val="00237DA1"/>
    <w:rsid w:val="00237DAA"/>
    <w:rsid w:val="00237F36"/>
    <w:rsid w:val="00237F38"/>
    <w:rsid w:val="002401D2"/>
    <w:rsid w:val="0024027C"/>
    <w:rsid w:val="0024052D"/>
    <w:rsid w:val="00240646"/>
    <w:rsid w:val="00240855"/>
    <w:rsid w:val="002408C2"/>
    <w:rsid w:val="002408CA"/>
    <w:rsid w:val="002408E8"/>
    <w:rsid w:val="00240987"/>
    <w:rsid w:val="00240A28"/>
    <w:rsid w:val="00240B26"/>
    <w:rsid w:val="00240BBB"/>
    <w:rsid w:val="00240E09"/>
    <w:rsid w:val="00240E33"/>
    <w:rsid w:val="00240F37"/>
    <w:rsid w:val="00240FA0"/>
    <w:rsid w:val="002410A0"/>
    <w:rsid w:val="002410B7"/>
    <w:rsid w:val="002412AC"/>
    <w:rsid w:val="00241343"/>
    <w:rsid w:val="002413AF"/>
    <w:rsid w:val="002414EA"/>
    <w:rsid w:val="00241552"/>
    <w:rsid w:val="0024177E"/>
    <w:rsid w:val="002417C2"/>
    <w:rsid w:val="002417E8"/>
    <w:rsid w:val="00241BCF"/>
    <w:rsid w:val="00241CC0"/>
    <w:rsid w:val="00241D94"/>
    <w:rsid w:val="00241DDA"/>
    <w:rsid w:val="00241DDD"/>
    <w:rsid w:val="002420F4"/>
    <w:rsid w:val="002425BB"/>
    <w:rsid w:val="00242979"/>
    <w:rsid w:val="00242986"/>
    <w:rsid w:val="002429A7"/>
    <w:rsid w:val="002429BE"/>
    <w:rsid w:val="00242A33"/>
    <w:rsid w:val="00242A9C"/>
    <w:rsid w:val="00242BEA"/>
    <w:rsid w:val="00242F44"/>
    <w:rsid w:val="00242FF4"/>
    <w:rsid w:val="00243154"/>
    <w:rsid w:val="00243194"/>
    <w:rsid w:val="002431E5"/>
    <w:rsid w:val="00243476"/>
    <w:rsid w:val="0024351A"/>
    <w:rsid w:val="002438D4"/>
    <w:rsid w:val="00243912"/>
    <w:rsid w:val="00243AD0"/>
    <w:rsid w:val="00243AD4"/>
    <w:rsid w:val="00243B20"/>
    <w:rsid w:val="00243D8E"/>
    <w:rsid w:val="00243EE3"/>
    <w:rsid w:val="00244150"/>
    <w:rsid w:val="002442D4"/>
    <w:rsid w:val="00244343"/>
    <w:rsid w:val="00244438"/>
    <w:rsid w:val="00244493"/>
    <w:rsid w:val="002444E5"/>
    <w:rsid w:val="00244554"/>
    <w:rsid w:val="002445C9"/>
    <w:rsid w:val="00244601"/>
    <w:rsid w:val="0024463D"/>
    <w:rsid w:val="0024465D"/>
    <w:rsid w:val="00244668"/>
    <w:rsid w:val="0024470E"/>
    <w:rsid w:val="0024479A"/>
    <w:rsid w:val="00244811"/>
    <w:rsid w:val="00244BEA"/>
    <w:rsid w:val="00244CE6"/>
    <w:rsid w:val="00244D1E"/>
    <w:rsid w:val="00244D3C"/>
    <w:rsid w:val="00244D94"/>
    <w:rsid w:val="00244DF1"/>
    <w:rsid w:val="00244E23"/>
    <w:rsid w:val="00244F5B"/>
    <w:rsid w:val="002451D9"/>
    <w:rsid w:val="0024546C"/>
    <w:rsid w:val="0024550C"/>
    <w:rsid w:val="00245542"/>
    <w:rsid w:val="00245549"/>
    <w:rsid w:val="0024558D"/>
    <w:rsid w:val="002457CC"/>
    <w:rsid w:val="00245828"/>
    <w:rsid w:val="00245B64"/>
    <w:rsid w:val="00245B75"/>
    <w:rsid w:val="00245CA4"/>
    <w:rsid w:val="00245D39"/>
    <w:rsid w:val="00245EAF"/>
    <w:rsid w:val="00246120"/>
    <w:rsid w:val="002464A4"/>
    <w:rsid w:val="00246548"/>
    <w:rsid w:val="0024667D"/>
    <w:rsid w:val="002466C9"/>
    <w:rsid w:val="002467B4"/>
    <w:rsid w:val="0024684B"/>
    <w:rsid w:val="00246881"/>
    <w:rsid w:val="00246902"/>
    <w:rsid w:val="00246A9C"/>
    <w:rsid w:val="00246B5B"/>
    <w:rsid w:val="00246BB2"/>
    <w:rsid w:val="00246D9D"/>
    <w:rsid w:val="00246DE3"/>
    <w:rsid w:val="00246FD8"/>
    <w:rsid w:val="002470C2"/>
    <w:rsid w:val="00247274"/>
    <w:rsid w:val="002472C2"/>
    <w:rsid w:val="00247315"/>
    <w:rsid w:val="00247582"/>
    <w:rsid w:val="00247633"/>
    <w:rsid w:val="00247668"/>
    <w:rsid w:val="0024776C"/>
    <w:rsid w:val="00247774"/>
    <w:rsid w:val="00247788"/>
    <w:rsid w:val="0024785C"/>
    <w:rsid w:val="00247917"/>
    <w:rsid w:val="002479F8"/>
    <w:rsid w:val="00247AF6"/>
    <w:rsid w:val="00247D29"/>
    <w:rsid w:val="00247DE5"/>
    <w:rsid w:val="00247E39"/>
    <w:rsid w:val="0025012F"/>
    <w:rsid w:val="00250223"/>
    <w:rsid w:val="0025035A"/>
    <w:rsid w:val="002505AC"/>
    <w:rsid w:val="002505D1"/>
    <w:rsid w:val="002506A0"/>
    <w:rsid w:val="002506DF"/>
    <w:rsid w:val="0025071C"/>
    <w:rsid w:val="0025076E"/>
    <w:rsid w:val="0025080D"/>
    <w:rsid w:val="00250872"/>
    <w:rsid w:val="0025094F"/>
    <w:rsid w:val="002509A7"/>
    <w:rsid w:val="002509AE"/>
    <w:rsid w:val="00250A2F"/>
    <w:rsid w:val="00250BB6"/>
    <w:rsid w:val="00250D00"/>
    <w:rsid w:val="00250E45"/>
    <w:rsid w:val="00250F47"/>
    <w:rsid w:val="00250F83"/>
    <w:rsid w:val="00251176"/>
    <w:rsid w:val="00251243"/>
    <w:rsid w:val="0025127C"/>
    <w:rsid w:val="0025132B"/>
    <w:rsid w:val="00251448"/>
    <w:rsid w:val="002514C2"/>
    <w:rsid w:val="0025153C"/>
    <w:rsid w:val="002517F4"/>
    <w:rsid w:val="002518C7"/>
    <w:rsid w:val="002519EC"/>
    <w:rsid w:val="00251BDC"/>
    <w:rsid w:val="00251E0B"/>
    <w:rsid w:val="00251E1A"/>
    <w:rsid w:val="00252008"/>
    <w:rsid w:val="00252066"/>
    <w:rsid w:val="002523A4"/>
    <w:rsid w:val="002526A6"/>
    <w:rsid w:val="00252B49"/>
    <w:rsid w:val="00252C39"/>
    <w:rsid w:val="00252D16"/>
    <w:rsid w:val="00253190"/>
    <w:rsid w:val="002531E3"/>
    <w:rsid w:val="0025369F"/>
    <w:rsid w:val="00253A37"/>
    <w:rsid w:val="00253AAC"/>
    <w:rsid w:val="00253B34"/>
    <w:rsid w:val="00253B6E"/>
    <w:rsid w:val="00253BF0"/>
    <w:rsid w:val="00254214"/>
    <w:rsid w:val="002542A0"/>
    <w:rsid w:val="0025440B"/>
    <w:rsid w:val="002545AC"/>
    <w:rsid w:val="002545AF"/>
    <w:rsid w:val="002548C1"/>
    <w:rsid w:val="00254B52"/>
    <w:rsid w:val="00254D56"/>
    <w:rsid w:val="00255173"/>
    <w:rsid w:val="002551D8"/>
    <w:rsid w:val="00255365"/>
    <w:rsid w:val="00255597"/>
    <w:rsid w:val="0025565F"/>
    <w:rsid w:val="002557CC"/>
    <w:rsid w:val="002559D7"/>
    <w:rsid w:val="002559EE"/>
    <w:rsid w:val="00255A75"/>
    <w:rsid w:val="00255B9E"/>
    <w:rsid w:val="00255D69"/>
    <w:rsid w:val="00255EDF"/>
    <w:rsid w:val="00255FBB"/>
    <w:rsid w:val="00255FE8"/>
    <w:rsid w:val="00256201"/>
    <w:rsid w:val="00256256"/>
    <w:rsid w:val="00256349"/>
    <w:rsid w:val="00256385"/>
    <w:rsid w:val="00256406"/>
    <w:rsid w:val="00256501"/>
    <w:rsid w:val="00256563"/>
    <w:rsid w:val="002566C2"/>
    <w:rsid w:val="00256734"/>
    <w:rsid w:val="002568CA"/>
    <w:rsid w:val="00256A5B"/>
    <w:rsid w:val="00256B0D"/>
    <w:rsid w:val="00256B6C"/>
    <w:rsid w:val="00256BD5"/>
    <w:rsid w:val="00256C59"/>
    <w:rsid w:val="00256EA8"/>
    <w:rsid w:val="00256F58"/>
    <w:rsid w:val="0025709D"/>
    <w:rsid w:val="00257403"/>
    <w:rsid w:val="0025768D"/>
    <w:rsid w:val="00257776"/>
    <w:rsid w:val="00257881"/>
    <w:rsid w:val="002578BD"/>
    <w:rsid w:val="002579C0"/>
    <w:rsid w:val="00257AC8"/>
    <w:rsid w:val="00257E7F"/>
    <w:rsid w:val="002600D2"/>
    <w:rsid w:val="002600D9"/>
    <w:rsid w:val="002601A2"/>
    <w:rsid w:val="00260235"/>
    <w:rsid w:val="00260366"/>
    <w:rsid w:val="00260444"/>
    <w:rsid w:val="002604E6"/>
    <w:rsid w:val="00260520"/>
    <w:rsid w:val="0026073F"/>
    <w:rsid w:val="00260818"/>
    <w:rsid w:val="00260931"/>
    <w:rsid w:val="002609AB"/>
    <w:rsid w:val="002609DA"/>
    <w:rsid w:val="00260B13"/>
    <w:rsid w:val="00260BFA"/>
    <w:rsid w:val="00260CB8"/>
    <w:rsid w:val="00260EA1"/>
    <w:rsid w:val="002610FF"/>
    <w:rsid w:val="00261189"/>
    <w:rsid w:val="00261251"/>
    <w:rsid w:val="002612C2"/>
    <w:rsid w:val="00261452"/>
    <w:rsid w:val="00261460"/>
    <w:rsid w:val="00261593"/>
    <w:rsid w:val="002615EE"/>
    <w:rsid w:val="0026181F"/>
    <w:rsid w:val="00261898"/>
    <w:rsid w:val="0026190F"/>
    <w:rsid w:val="00261945"/>
    <w:rsid w:val="00261BE3"/>
    <w:rsid w:val="00261CA0"/>
    <w:rsid w:val="00261ECE"/>
    <w:rsid w:val="00261F27"/>
    <w:rsid w:val="00262042"/>
    <w:rsid w:val="002620AF"/>
    <w:rsid w:val="002620F9"/>
    <w:rsid w:val="00262174"/>
    <w:rsid w:val="00262182"/>
    <w:rsid w:val="00262347"/>
    <w:rsid w:val="002623A1"/>
    <w:rsid w:val="00262437"/>
    <w:rsid w:val="002624DD"/>
    <w:rsid w:val="0026259C"/>
    <w:rsid w:val="00262633"/>
    <w:rsid w:val="00262639"/>
    <w:rsid w:val="002627C4"/>
    <w:rsid w:val="002628FC"/>
    <w:rsid w:val="00262913"/>
    <w:rsid w:val="002629C6"/>
    <w:rsid w:val="002629C7"/>
    <w:rsid w:val="00262A88"/>
    <w:rsid w:val="00262A8C"/>
    <w:rsid w:val="00262B55"/>
    <w:rsid w:val="00262E67"/>
    <w:rsid w:val="002630AE"/>
    <w:rsid w:val="002634FD"/>
    <w:rsid w:val="002635D6"/>
    <w:rsid w:val="00263654"/>
    <w:rsid w:val="002636B6"/>
    <w:rsid w:val="00263881"/>
    <w:rsid w:val="0026391F"/>
    <w:rsid w:val="00263AD3"/>
    <w:rsid w:val="00263AF3"/>
    <w:rsid w:val="00263B20"/>
    <w:rsid w:val="00263D28"/>
    <w:rsid w:val="00263D63"/>
    <w:rsid w:val="00263FD2"/>
    <w:rsid w:val="0026403B"/>
    <w:rsid w:val="00264074"/>
    <w:rsid w:val="00264078"/>
    <w:rsid w:val="00264116"/>
    <w:rsid w:val="00264135"/>
    <w:rsid w:val="00264205"/>
    <w:rsid w:val="00264277"/>
    <w:rsid w:val="0026431D"/>
    <w:rsid w:val="002643EA"/>
    <w:rsid w:val="002643ED"/>
    <w:rsid w:val="0026442E"/>
    <w:rsid w:val="00264532"/>
    <w:rsid w:val="00264783"/>
    <w:rsid w:val="0026480C"/>
    <w:rsid w:val="00264855"/>
    <w:rsid w:val="0026488E"/>
    <w:rsid w:val="002648EB"/>
    <w:rsid w:val="0026496B"/>
    <w:rsid w:val="00264AA7"/>
    <w:rsid w:val="00264BC6"/>
    <w:rsid w:val="00264F09"/>
    <w:rsid w:val="00265075"/>
    <w:rsid w:val="00265302"/>
    <w:rsid w:val="00265382"/>
    <w:rsid w:val="002653B5"/>
    <w:rsid w:val="00265543"/>
    <w:rsid w:val="002655A8"/>
    <w:rsid w:val="00265915"/>
    <w:rsid w:val="0026599C"/>
    <w:rsid w:val="002659BD"/>
    <w:rsid w:val="00265A6A"/>
    <w:rsid w:val="00265D0A"/>
    <w:rsid w:val="002660DC"/>
    <w:rsid w:val="00266262"/>
    <w:rsid w:val="002664B0"/>
    <w:rsid w:val="00266602"/>
    <w:rsid w:val="00266657"/>
    <w:rsid w:val="00266700"/>
    <w:rsid w:val="0026688F"/>
    <w:rsid w:val="00266A32"/>
    <w:rsid w:val="00266A40"/>
    <w:rsid w:val="00266B83"/>
    <w:rsid w:val="00266BAA"/>
    <w:rsid w:val="00266DD3"/>
    <w:rsid w:val="00266F66"/>
    <w:rsid w:val="00266FE0"/>
    <w:rsid w:val="00267178"/>
    <w:rsid w:val="0026740B"/>
    <w:rsid w:val="00267443"/>
    <w:rsid w:val="002675F5"/>
    <w:rsid w:val="00267801"/>
    <w:rsid w:val="0026780C"/>
    <w:rsid w:val="0026785C"/>
    <w:rsid w:val="00267B5E"/>
    <w:rsid w:val="00267B9F"/>
    <w:rsid w:val="00267E4D"/>
    <w:rsid w:val="00267E83"/>
    <w:rsid w:val="00267F4F"/>
    <w:rsid w:val="00270049"/>
    <w:rsid w:val="0027007C"/>
    <w:rsid w:val="0027042F"/>
    <w:rsid w:val="0027043E"/>
    <w:rsid w:val="00270645"/>
    <w:rsid w:val="0027082F"/>
    <w:rsid w:val="00270AC2"/>
    <w:rsid w:val="00270B21"/>
    <w:rsid w:val="00270B3D"/>
    <w:rsid w:val="00270C4D"/>
    <w:rsid w:val="00270C5D"/>
    <w:rsid w:val="00270DB7"/>
    <w:rsid w:val="00270E85"/>
    <w:rsid w:val="0027101C"/>
    <w:rsid w:val="0027105E"/>
    <w:rsid w:val="00271117"/>
    <w:rsid w:val="00271163"/>
    <w:rsid w:val="00271167"/>
    <w:rsid w:val="0027116B"/>
    <w:rsid w:val="00271358"/>
    <w:rsid w:val="002714D7"/>
    <w:rsid w:val="002714F5"/>
    <w:rsid w:val="002716AF"/>
    <w:rsid w:val="002717E8"/>
    <w:rsid w:val="00271871"/>
    <w:rsid w:val="00271892"/>
    <w:rsid w:val="00271980"/>
    <w:rsid w:val="00271B22"/>
    <w:rsid w:val="00271DE2"/>
    <w:rsid w:val="00271F65"/>
    <w:rsid w:val="00272464"/>
    <w:rsid w:val="0027254E"/>
    <w:rsid w:val="002725A4"/>
    <w:rsid w:val="00272612"/>
    <w:rsid w:val="00272665"/>
    <w:rsid w:val="002727A4"/>
    <w:rsid w:val="00272892"/>
    <w:rsid w:val="002728BB"/>
    <w:rsid w:val="00272978"/>
    <w:rsid w:val="00272AA7"/>
    <w:rsid w:val="00272C52"/>
    <w:rsid w:val="00272E7E"/>
    <w:rsid w:val="0027335A"/>
    <w:rsid w:val="002733B8"/>
    <w:rsid w:val="0027342F"/>
    <w:rsid w:val="00273644"/>
    <w:rsid w:val="002737AD"/>
    <w:rsid w:val="0027393E"/>
    <w:rsid w:val="00273A3A"/>
    <w:rsid w:val="00273A5D"/>
    <w:rsid w:val="00273C75"/>
    <w:rsid w:val="00273D85"/>
    <w:rsid w:val="00273D91"/>
    <w:rsid w:val="00273F97"/>
    <w:rsid w:val="002740B4"/>
    <w:rsid w:val="002742C9"/>
    <w:rsid w:val="00274487"/>
    <w:rsid w:val="002745AD"/>
    <w:rsid w:val="00274646"/>
    <w:rsid w:val="00274678"/>
    <w:rsid w:val="0027467A"/>
    <w:rsid w:val="00274836"/>
    <w:rsid w:val="002748A5"/>
    <w:rsid w:val="00274924"/>
    <w:rsid w:val="00274939"/>
    <w:rsid w:val="0027496A"/>
    <w:rsid w:val="00274C9E"/>
    <w:rsid w:val="00274D15"/>
    <w:rsid w:val="00274D24"/>
    <w:rsid w:val="00274DC7"/>
    <w:rsid w:val="00274F83"/>
    <w:rsid w:val="002751C6"/>
    <w:rsid w:val="00275230"/>
    <w:rsid w:val="002752D4"/>
    <w:rsid w:val="002755CF"/>
    <w:rsid w:val="0027560B"/>
    <w:rsid w:val="002756DC"/>
    <w:rsid w:val="0027574A"/>
    <w:rsid w:val="00275847"/>
    <w:rsid w:val="002758C5"/>
    <w:rsid w:val="0027590F"/>
    <w:rsid w:val="00275C3A"/>
    <w:rsid w:val="00275C67"/>
    <w:rsid w:val="00275C9E"/>
    <w:rsid w:val="00275DCD"/>
    <w:rsid w:val="00275F7E"/>
    <w:rsid w:val="002760B0"/>
    <w:rsid w:val="00276138"/>
    <w:rsid w:val="002761F3"/>
    <w:rsid w:val="002762A0"/>
    <w:rsid w:val="002762D6"/>
    <w:rsid w:val="002762EE"/>
    <w:rsid w:val="0027634A"/>
    <w:rsid w:val="002763B9"/>
    <w:rsid w:val="0027641C"/>
    <w:rsid w:val="0027642B"/>
    <w:rsid w:val="002765E6"/>
    <w:rsid w:val="0027666C"/>
    <w:rsid w:val="002766C9"/>
    <w:rsid w:val="0027673D"/>
    <w:rsid w:val="00276740"/>
    <w:rsid w:val="002767E5"/>
    <w:rsid w:val="002768D5"/>
    <w:rsid w:val="00276967"/>
    <w:rsid w:val="00276A84"/>
    <w:rsid w:val="00276AFF"/>
    <w:rsid w:val="00276B35"/>
    <w:rsid w:val="00276F06"/>
    <w:rsid w:val="00276FD5"/>
    <w:rsid w:val="002771E3"/>
    <w:rsid w:val="00277300"/>
    <w:rsid w:val="00277413"/>
    <w:rsid w:val="002774A2"/>
    <w:rsid w:val="00277658"/>
    <w:rsid w:val="002777BC"/>
    <w:rsid w:val="002778F8"/>
    <w:rsid w:val="00277956"/>
    <w:rsid w:val="00277B28"/>
    <w:rsid w:val="00277B3E"/>
    <w:rsid w:val="00277B76"/>
    <w:rsid w:val="00277C67"/>
    <w:rsid w:val="00277C92"/>
    <w:rsid w:val="00277DBF"/>
    <w:rsid w:val="00280011"/>
    <w:rsid w:val="0028004C"/>
    <w:rsid w:val="00280071"/>
    <w:rsid w:val="002803A1"/>
    <w:rsid w:val="00280448"/>
    <w:rsid w:val="00280556"/>
    <w:rsid w:val="002805DF"/>
    <w:rsid w:val="00280773"/>
    <w:rsid w:val="002807D1"/>
    <w:rsid w:val="00280802"/>
    <w:rsid w:val="00280A42"/>
    <w:rsid w:val="00280A59"/>
    <w:rsid w:val="00280AE9"/>
    <w:rsid w:val="00280B92"/>
    <w:rsid w:val="00280CDE"/>
    <w:rsid w:val="00280D43"/>
    <w:rsid w:val="00280E32"/>
    <w:rsid w:val="00280F31"/>
    <w:rsid w:val="00281136"/>
    <w:rsid w:val="00281142"/>
    <w:rsid w:val="002812CF"/>
    <w:rsid w:val="0028155F"/>
    <w:rsid w:val="0028167F"/>
    <w:rsid w:val="00281BB1"/>
    <w:rsid w:val="00281E35"/>
    <w:rsid w:val="00281F18"/>
    <w:rsid w:val="00281F8C"/>
    <w:rsid w:val="00282157"/>
    <w:rsid w:val="002821CB"/>
    <w:rsid w:val="002821D2"/>
    <w:rsid w:val="00282250"/>
    <w:rsid w:val="0028225B"/>
    <w:rsid w:val="00282375"/>
    <w:rsid w:val="00282400"/>
    <w:rsid w:val="0028272F"/>
    <w:rsid w:val="00282890"/>
    <w:rsid w:val="002828F4"/>
    <w:rsid w:val="00282984"/>
    <w:rsid w:val="00282AFD"/>
    <w:rsid w:val="00282BAD"/>
    <w:rsid w:val="00282BE6"/>
    <w:rsid w:val="00282CB7"/>
    <w:rsid w:val="00282D06"/>
    <w:rsid w:val="00282F4C"/>
    <w:rsid w:val="0028308E"/>
    <w:rsid w:val="002830E3"/>
    <w:rsid w:val="0028328F"/>
    <w:rsid w:val="00283373"/>
    <w:rsid w:val="002835EE"/>
    <w:rsid w:val="0028366C"/>
    <w:rsid w:val="002836D0"/>
    <w:rsid w:val="002836F7"/>
    <w:rsid w:val="002837FF"/>
    <w:rsid w:val="00283862"/>
    <w:rsid w:val="002838A7"/>
    <w:rsid w:val="00283A7C"/>
    <w:rsid w:val="00283AB3"/>
    <w:rsid w:val="00283B72"/>
    <w:rsid w:val="00283B7B"/>
    <w:rsid w:val="00283C88"/>
    <w:rsid w:val="00283CA8"/>
    <w:rsid w:val="00283D26"/>
    <w:rsid w:val="00283DBF"/>
    <w:rsid w:val="00283DD5"/>
    <w:rsid w:val="0028411E"/>
    <w:rsid w:val="0028414A"/>
    <w:rsid w:val="00284188"/>
    <w:rsid w:val="002841DB"/>
    <w:rsid w:val="00284255"/>
    <w:rsid w:val="002844CF"/>
    <w:rsid w:val="00284522"/>
    <w:rsid w:val="002848B7"/>
    <w:rsid w:val="002849BD"/>
    <w:rsid w:val="002849FC"/>
    <w:rsid w:val="00284B25"/>
    <w:rsid w:val="00284B6B"/>
    <w:rsid w:val="00284D01"/>
    <w:rsid w:val="00285002"/>
    <w:rsid w:val="00285007"/>
    <w:rsid w:val="0028502E"/>
    <w:rsid w:val="00285296"/>
    <w:rsid w:val="0028529E"/>
    <w:rsid w:val="0028552E"/>
    <w:rsid w:val="00285551"/>
    <w:rsid w:val="002855E0"/>
    <w:rsid w:val="002855EA"/>
    <w:rsid w:val="00285695"/>
    <w:rsid w:val="00285806"/>
    <w:rsid w:val="0028580A"/>
    <w:rsid w:val="00285827"/>
    <w:rsid w:val="00285926"/>
    <w:rsid w:val="00285986"/>
    <w:rsid w:val="00285A12"/>
    <w:rsid w:val="00285B43"/>
    <w:rsid w:val="00285F4E"/>
    <w:rsid w:val="00285FE7"/>
    <w:rsid w:val="0028602B"/>
    <w:rsid w:val="00286111"/>
    <w:rsid w:val="002861C7"/>
    <w:rsid w:val="00286224"/>
    <w:rsid w:val="0028634C"/>
    <w:rsid w:val="00286359"/>
    <w:rsid w:val="002864C1"/>
    <w:rsid w:val="002866D0"/>
    <w:rsid w:val="00286830"/>
    <w:rsid w:val="002868AC"/>
    <w:rsid w:val="0028692E"/>
    <w:rsid w:val="0028694B"/>
    <w:rsid w:val="00286A6F"/>
    <w:rsid w:val="00286C7A"/>
    <w:rsid w:val="00286C86"/>
    <w:rsid w:val="00286D71"/>
    <w:rsid w:val="00286EEE"/>
    <w:rsid w:val="00286FF7"/>
    <w:rsid w:val="002870B1"/>
    <w:rsid w:val="0028715B"/>
    <w:rsid w:val="002871AC"/>
    <w:rsid w:val="002872B4"/>
    <w:rsid w:val="002873F9"/>
    <w:rsid w:val="00287506"/>
    <w:rsid w:val="0028754B"/>
    <w:rsid w:val="0028762D"/>
    <w:rsid w:val="0028764E"/>
    <w:rsid w:val="002876A9"/>
    <w:rsid w:val="002876AC"/>
    <w:rsid w:val="00287926"/>
    <w:rsid w:val="00287B66"/>
    <w:rsid w:val="00287C08"/>
    <w:rsid w:val="00287DDB"/>
    <w:rsid w:val="00287FE0"/>
    <w:rsid w:val="00290095"/>
    <w:rsid w:val="00290171"/>
    <w:rsid w:val="00290222"/>
    <w:rsid w:val="00290430"/>
    <w:rsid w:val="0029063B"/>
    <w:rsid w:val="0029064C"/>
    <w:rsid w:val="00290693"/>
    <w:rsid w:val="00290785"/>
    <w:rsid w:val="00290796"/>
    <w:rsid w:val="0029087B"/>
    <w:rsid w:val="00290B42"/>
    <w:rsid w:val="00290DAD"/>
    <w:rsid w:val="00290E3F"/>
    <w:rsid w:val="00290FF7"/>
    <w:rsid w:val="00291030"/>
    <w:rsid w:val="002910BF"/>
    <w:rsid w:val="002910ED"/>
    <w:rsid w:val="00291178"/>
    <w:rsid w:val="0029133D"/>
    <w:rsid w:val="00291401"/>
    <w:rsid w:val="00291430"/>
    <w:rsid w:val="002917C3"/>
    <w:rsid w:val="002917DB"/>
    <w:rsid w:val="00291889"/>
    <w:rsid w:val="002918D1"/>
    <w:rsid w:val="002918ED"/>
    <w:rsid w:val="002918F4"/>
    <w:rsid w:val="00291965"/>
    <w:rsid w:val="00291A0C"/>
    <w:rsid w:val="00291A8B"/>
    <w:rsid w:val="00291B83"/>
    <w:rsid w:val="00291C4B"/>
    <w:rsid w:val="00291C86"/>
    <w:rsid w:val="00291C9A"/>
    <w:rsid w:val="00291CE3"/>
    <w:rsid w:val="00291D02"/>
    <w:rsid w:val="00291EA3"/>
    <w:rsid w:val="0029221F"/>
    <w:rsid w:val="00292235"/>
    <w:rsid w:val="0029227F"/>
    <w:rsid w:val="00292384"/>
    <w:rsid w:val="00292463"/>
    <w:rsid w:val="002924A9"/>
    <w:rsid w:val="002924CD"/>
    <w:rsid w:val="00292630"/>
    <w:rsid w:val="002928FE"/>
    <w:rsid w:val="00292914"/>
    <w:rsid w:val="00292A25"/>
    <w:rsid w:val="00292BFA"/>
    <w:rsid w:val="00292C86"/>
    <w:rsid w:val="00292D69"/>
    <w:rsid w:val="00292D75"/>
    <w:rsid w:val="00292DFB"/>
    <w:rsid w:val="00292E8B"/>
    <w:rsid w:val="00293241"/>
    <w:rsid w:val="002932CD"/>
    <w:rsid w:val="002932E2"/>
    <w:rsid w:val="00293326"/>
    <w:rsid w:val="0029348A"/>
    <w:rsid w:val="00293619"/>
    <w:rsid w:val="0029364D"/>
    <w:rsid w:val="00293703"/>
    <w:rsid w:val="002938DF"/>
    <w:rsid w:val="002939D3"/>
    <w:rsid w:val="00293C30"/>
    <w:rsid w:val="00293D62"/>
    <w:rsid w:val="00293FC7"/>
    <w:rsid w:val="0029436B"/>
    <w:rsid w:val="0029437D"/>
    <w:rsid w:val="002943F6"/>
    <w:rsid w:val="002944DB"/>
    <w:rsid w:val="002947FE"/>
    <w:rsid w:val="00294997"/>
    <w:rsid w:val="00294A22"/>
    <w:rsid w:val="00294A68"/>
    <w:rsid w:val="00294B35"/>
    <w:rsid w:val="00294BA6"/>
    <w:rsid w:val="00294C3C"/>
    <w:rsid w:val="00294D18"/>
    <w:rsid w:val="00294E6B"/>
    <w:rsid w:val="00294F33"/>
    <w:rsid w:val="00294F52"/>
    <w:rsid w:val="00294F97"/>
    <w:rsid w:val="00294FD8"/>
    <w:rsid w:val="00295127"/>
    <w:rsid w:val="002951B5"/>
    <w:rsid w:val="002952D4"/>
    <w:rsid w:val="00295341"/>
    <w:rsid w:val="002954A3"/>
    <w:rsid w:val="0029583E"/>
    <w:rsid w:val="00295BDC"/>
    <w:rsid w:val="00295C2F"/>
    <w:rsid w:val="00295DB5"/>
    <w:rsid w:val="00295F42"/>
    <w:rsid w:val="00295F66"/>
    <w:rsid w:val="00296049"/>
    <w:rsid w:val="002960A5"/>
    <w:rsid w:val="002961DE"/>
    <w:rsid w:val="00296299"/>
    <w:rsid w:val="00296374"/>
    <w:rsid w:val="00296429"/>
    <w:rsid w:val="002964A7"/>
    <w:rsid w:val="002964AC"/>
    <w:rsid w:val="0029650B"/>
    <w:rsid w:val="00296589"/>
    <w:rsid w:val="00296646"/>
    <w:rsid w:val="002968EE"/>
    <w:rsid w:val="00296A58"/>
    <w:rsid w:val="00296C28"/>
    <w:rsid w:val="00296CFA"/>
    <w:rsid w:val="00296F0C"/>
    <w:rsid w:val="00296F71"/>
    <w:rsid w:val="00297043"/>
    <w:rsid w:val="002971C6"/>
    <w:rsid w:val="002974E8"/>
    <w:rsid w:val="00297632"/>
    <w:rsid w:val="002976A6"/>
    <w:rsid w:val="002976C1"/>
    <w:rsid w:val="0029779E"/>
    <w:rsid w:val="0029799D"/>
    <w:rsid w:val="00297A82"/>
    <w:rsid w:val="00297A85"/>
    <w:rsid w:val="00297C3C"/>
    <w:rsid w:val="00297D24"/>
    <w:rsid w:val="00297D57"/>
    <w:rsid w:val="00297DBE"/>
    <w:rsid w:val="00297F00"/>
    <w:rsid w:val="00297FFC"/>
    <w:rsid w:val="002A00AF"/>
    <w:rsid w:val="002A01CA"/>
    <w:rsid w:val="002A02D9"/>
    <w:rsid w:val="002A03CF"/>
    <w:rsid w:val="002A0496"/>
    <w:rsid w:val="002A05EF"/>
    <w:rsid w:val="002A0613"/>
    <w:rsid w:val="002A0A40"/>
    <w:rsid w:val="002A0ABD"/>
    <w:rsid w:val="002A0B41"/>
    <w:rsid w:val="002A0D5A"/>
    <w:rsid w:val="002A0FB9"/>
    <w:rsid w:val="002A0FD5"/>
    <w:rsid w:val="002A1055"/>
    <w:rsid w:val="002A10DE"/>
    <w:rsid w:val="002A1274"/>
    <w:rsid w:val="002A131F"/>
    <w:rsid w:val="002A15D8"/>
    <w:rsid w:val="002A160E"/>
    <w:rsid w:val="002A16A9"/>
    <w:rsid w:val="002A1920"/>
    <w:rsid w:val="002A19B8"/>
    <w:rsid w:val="002A1A19"/>
    <w:rsid w:val="002A1A62"/>
    <w:rsid w:val="002A1B1D"/>
    <w:rsid w:val="002A1B41"/>
    <w:rsid w:val="002A1D13"/>
    <w:rsid w:val="002A1EAE"/>
    <w:rsid w:val="002A20DD"/>
    <w:rsid w:val="002A20DF"/>
    <w:rsid w:val="002A228E"/>
    <w:rsid w:val="002A2353"/>
    <w:rsid w:val="002A23C4"/>
    <w:rsid w:val="002A2671"/>
    <w:rsid w:val="002A2808"/>
    <w:rsid w:val="002A2847"/>
    <w:rsid w:val="002A29E3"/>
    <w:rsid w:val="002A2CBC"/>
    <w:rsid w:val="002A2EAE"/>
    <w:rsid w:val="002A2F92"/>
    <w:rsid w:val="002A3249"/>
    <w:rsid w:val="002A32E7"/>
    <w:rsid w:val="002A33BF"/>
    <w:rsid w:val="002A383C"/>
    <w:rsid w:val="002A3894"/>
    <w:rsid w:val="002A38C0"/>
    <w:rsid w:val="002A38ED"/>
    <w:rsid w:val="002A395D"/>
    <w:rsid w:val="002A3975"/>
    <w:rsid w:val="002A3A5C"/>
    <w:rsid w:val="002A3A8F"/>
    <w:rsid w:val="002A3B94"/>
    <w:rsid w:val="002A3C4C"/>
    <w:rsid w:val="002A3CA4"/>
    <w:rsid w:val="002A3DB6"/>
    <w:rsid w:val="002A3E03"/>
    <w:rsid w:val="002A4047"/>
    <w:rsid w:val="002A4170"/>
    <w:rsid w:val="002A434F"/>
    <w:rsid w:val="002A435F"/>
    <w:rsid w:val="002A443F"/>
    <w:rsid w:val="002A4654"/>
    <w:rsid w:val="002A4794"/>
    <w:rsid w:val="002A479C"/>
    <w:rsid w:val="002A47CE"/>
    <w:rsid w:val="002A4949"/>
    <w:rsid w:val="002A4953"/>
    <w:rsid w:val="002A49E9"/>
    <w:rsid w:val="002A4ADD"/>
    <w:rsid w:val="002A4BD7"/>
    <w:rsid w:val="002A4C6C"/>
    <w:rsid w:val="002A4D37"/>
    <w:rsid w:val="002A50DC"/>
    <w:rsid w:val="002A5247"/>
    <w:rsid w:val="002A52C1"/>
    <w:rsid w:val="002A5333"/>
    <w:rsid w:val="002A540C"/>
    <w:rsid w:val="002A54D1"/>
    <w:rsid w:val="002A5620"/>
    <w:rsid w:val="002A563F"/>
    <w:rsid w:val="002A56A9"/>
    <w:rsid w:val="002A5708"/>
    <w:rsid w:val="002A5B92"/>
    <w:rsid w:val="002A5BBB"/>
    <w:rsid w:val="002A5FDC"/>
    <w:rsid w:val="002A6068"/>
    <w:rsid w:val="002A60C5"/>
    <w:rsid w:val="002A613F"/>
    <w:rsid w:val="002A61C6"/>
    <w:rsid w:val="002A6340"/>
    <w:rsid w:val="002A639E"/>
    <w:rsid w:val="002A64CF"/>
    <w:rsid w:val="002A64F7"/>
    <w:rsid w:val="002A6527"/>
    <w:rsid w:val="002A6571"/>
    <w:rsid w:val="002A65C5"/>
    <w:rsid w:val="002A6674"/>
    <w:rsid w:val="002A66C0"/>
    <w:rsid w:val="002A6787"/>
    <w:rsid w:val="002A6B1D"/>
    <w:rsid w:val="002A6B42"/>
    <w:rsid w:val="002A6BE5"/>
    <w:rsid w:val="002A6C8D"/>
    <w:rsid w:val="002A6DE7"/>
    <w:rsid w:val="002A6F7B"/>
    <w:rsid w:val="002A7009"/>
    <w:rsid w:val="002A71D1"/>
    <w:rsid w:val="002A73A4"/>
    <w:rsid w:val="002A7495"/>
    <w:rsid w:val="002A7501"/>
    <w:rsid w:val="002A764A"/>
    <w:rsid w:val="002A792A"/>
    <w:rsid w:val="002A7A1F"/>
    <w:rsid w:val="002A7B52"/>
    <w:rsid w:val="002A7D2E"/>
    <w:rsid w:val="002A7D4E"/>
    <w:rsid w:val="002A7E47"/>
    <w:rsid w:val="002A7FAE"/>
    <w:rsid w:val="002B00EF"/>
    <w:rsid w:val="002B01FB"/>
    <w:rsid w:val="002B0236"/>
    <w:rsid w:val="002B0387"/>
    <w:rsid w:val="002B06AE"/>
    <w:rsid w:val="002B0835"/>
    <w:rsid w:val="002B086D"/>
    <w:rsid w:val="002B0D60"/>
    <w:rsid w:val="002B0D8D"/>
    <w:rsid w:val="002B0E0F"/>
    <w:rsid w:val="002B0E7C"/>
    <w:rsid w:val="002B0E8E"/>
    <w:rsid w:val="002B116D"/>
    <w:rsid w:val="002B1260"/>
    <w:rsid w:val="002B12C1"/>
    <w:rsid w:val="002B1728"/>
    <w:rsid w:val="002B19D3"/>
    <w:rsid w:val="002B1A16"/>
    <w:rsid w:val="002B1B80"/>
    <w:rsid w:val="002B1C51"/>
    <w:rsid w:val="002B1CFA"/>
    <w:rsid w:val="002B1E6E"/>
    <w:rsid w:val="002B1E89"/>
    <w:rsid w:val="002B204E"/>
    <w:rsid w:val="002B2104"/>
    <w:rsid w:val="002B213F"/>
    <w:rsid w:val="002B21A5"/>
    <w:rsid w:val="002B21BF"/>
    <w:rsid w:val="002B2207"/>
    <w:rsid w:val="002B222C"/>
    <w:rsid w:val="002B2324"/>
    <w:rsid w:val="002B24DF"/>
    <w:rsid w:val="002B24E3"/>
    <w:rsid w:val="002B26E3"/>
    <w:rsid w:val="002B27BA"/>
    <w:rsid w:val="002B2AB5"/>
    <w:rsid w:val="002B2B29"/>
    <w:rsid w:val="002B2C08"/>
    <w:rsid w:val="002B2EB6"/>
    <w:rsid w:val="002B2F6C"/>
    <w:rsid w:val="002B309B"/>
    <w:rsid w:val="002B3407"/>
    <w:rsid w:val="002B34B5"/>
    <w:rsid w:val="002B34DE"/>
    <w:rsid w:val="002B34E6"/>
    <w:rsid w:val="002B35A8"/>
    <w:rsid w:val="002B3640"/>
    <w:rsid w:val="002B367F"/>
    <w:rsid w:val="002B376B"/>
    <w:rsid w:val="002B3A08"/>
    <w:rsid w:val="002B3AB6"/>
    <w:rsid w:val="002B3C42"/>
    <w:rsid w:val="002B3CB0"/>
    <w:rsid w:val="002B3F49"/>
    <w:rsid w:val="002B3F72"/>
    <w:rsid w:val="002B4081"/>
    <w:rsid w:val="002B40CF"/>
    <w:rsid w:val="002B4243"/>
    <w:rsid w:val="002B4274"/>
    <w:rsid w:val="002B42AF"/>
    <w:rsid w:val="002B4482"/>
    <w:rsid w:val="002B4544"/>
    <w:rsid w:val="002B4616"/>
    <w:rsid w:val="002B474A"/>
    <w:rsid w:val="002B489A"/>
    <w:rsid w:val="002B4933"/>
    <w:rsid w:val="002B4B32"/>
    <w:rsid w:val="002B4B79"/>
    <w:rsid w:val="002B4C92"/>
    <w:rsid w:val="002B4D55"/>
    <w:rsid w:val="002B515E"/>
    <w:rsid w:val="002B5167"/>
    <w:rsid w:val="002B518B"/>
    <w:rsid w:val="002B53E9"/>
    <w:rsid w:val="002B54AD"/>
    <w:rsid w:val="002B5627"/>
    <w:rsid w:val="002B58A0"/>
    <w:rsid w:val="002B595A"/>
    <w:rsid w:val="002B597E"/>
    <w:rsid w:val="002B5A01"/>
    <w:rsid w:val="002B5D6F"/>
    <w:rsid w:val="002B5D92"/>
    <w:rsid w:val="002B5EFF"/>
    <w:rsid w:val="002B5FAB"/>
    <w:rsid w:val="002B5FD9"/>
    <w:rsid w:val="002B602D"/>
    <w:rsid w:val="002B6046"/>
    <w:rsid w:val="002B6059"/>
    <w:rsid w:val="002B61EA"/>
    <w:rsid w:val="002B62A2"/>
    <w:rsid w:val="002B6355"/>
    <w:rsid w:val="002B6468"/>
    <w:rsid w:val="002B64C1"/>
    <w:rsid w:val="002B64D3"/>
    <w:rsid w:val="002B6618"/>
    <w:rsid w:val="002B669C"/>
    <w:rsid w:val="002B67CA"/>
    <w:rsid w:val="002B68AD"/>
    <w:rsid w:val="002B6A5E"/>
    <w:rsid w:val="002B6A73"/>
    <w:rsid w:val="002B6B87"/>
    <w:rsid w:val="002B6BDA"/>
    <w:rsid w:val="002B6CCD"/>
    <w:rsid w:val="002B6D1D"/>
    <w:rsid w:val="002B6E0E"/>
    <w:rsid w:val="002B6EE7"/>
    <w:rsid w:val="002B6F29"/>
    <w:rsid w:val="002B7011"/>
    <w:rsid w:val="002B7049"/>
    <w:rsid w:val="002B712B"/>
    <w:rsid w:val="002B743C"/>
    <w:rsid w:val="002B7727"/>
    <w:rsid w:val="002B77B7"/>
    <w:rsid w:val="002B7846"/>
    <w:rsid w:val="002B7987"/>
    <w:rsid w:val="002B7C22"/>
    <w:rsid w:val="002B7C2F"/>
    <w:rsid w:val="002B7C40"/>
    <w:rsid w:val="002B7D8E"/>
    <w:rsid w:val="002B7EE1"/>
    <w:rsid w:val="002B7FDA"/>
    <w:rsid w:val="002C0232"/>
    <w:rsid w:val="002C02B2"/>
    <w:rsid w:val="002C065C"/>
    <w:rsid w:val="002C077E"/>
    <w:rsid w:val="002C07C6"/>
    <w:rsid w:val="002C07C7"/>
    <w:rsid w:val="002C07F1"/>
    <w:rsid w:val="002C08A4"/>
    <w:rsid w:val="002C094C"/>
    <w:rsid w:val="002C0C19"/>
    <w:rsid w:val="002C0C6F"/>
    <w:rsid w:val="002C0C9E"/>
    <w:rsid w:val="002C0E2A"/>
    <w:rsid w:val="002C0FA5"/>
    <w:rsid w:val="002C1336"/>
    <w:rsid w:val="002C1337"/>
    <w:rsid w:val="002C1372"/>
    <w:rsid w:val="002C144F"/>
    <w:rsid w:val="002C1483"/>
    <w:rsid w:val="002C163F"/>
    <w:rsid w:val="002C167F"/>
    <w:rsid w:val="002C169F"/>
    <w:rsid w:val="002C17EA"/>
    <w:rsid w:val="002C1800"/>
    <w:rsid w:val="002C1802"/>
    <w:rsid w:val="002C18E0"/>
    <w:rsid w:val="002C18E9"/>
    <w:rsid w:val="002C19D2"/>
    <w:rsid w:val="002C1CDD"/>
    <w:rsid w:val="002C1DD6"/>
    <w:rsid w:val="002C1F49"/>
    <w:rsid w:val="002C200A"/>
    <w:rsid w:val="002C202D"/>
    <w:rsid w:val="002C2049"/>
    <w:rsid w:val="002C2141"/>
    <w:rsid w:val="002C21E8"/>
    <w:rsid w:val="002C21F3"/>
    <w:rsid w:val="002C21FA"/>
    <w:rsid w:val="002C2209"/>
    <w:rsid w:val="002C223D"/>
    <w:rsid w:val="002C228C"/>
    <w:rsid w:val="002C249D"/>
    <w:rsid w:val="002C251E"/>
    <w:rsid w:val="002C258B"/>
    <w:rsid w:val="002C27F5"/>
    <w:rsid w:val="002C2A60"/>
    <w:rsid w:val="002C2B14"/>
    <w:rsid w:val="002C2DD1"/>
    <w:rsid w:val="002C2E58"/>
    <w:rsid w:val="002C32B5"/>
    <w:rsid w:val="002C345D"/>
    <w:rsid w:val="002C3560"/>
    <w:rsid w:val="002C3564"/>
    <w:rsid w:val="002C35BF"/>
    <w:rsid w:val="002C35DB"/>
    <w:rsid w:val="002C3774"/>
    <w:rsid w:val="002C3892"/>
    <w:rsid w:val="002C391D"/>
    <w:rsid w:val="002C3A2B"/>
    <w:rsid w:val="002C3B1F"/>
    <w:rsid w:val="002C3B33"/>
    <w:rsid w:val="002C3BD7"/>
    <w:rsid w:val="002C412D"/>
    <w:rsid w:val="002C41DD"/>
    <w:rsid w:val="002C42D4"/>
    <w:rsid w:val="002C44F5"/>
    <w:rsid w:val="002C44FD"/>
    <w:rsid w:val="002C457D"/>
    <w:rsid w:val="002C45B3"/>
    <w:rsid w:val="002C4837"/>
    <w:rsid w:val="002C48BD"/>
    <w:rsid w:val="002C4973"/>
    <w:rsid w:val="002C49F1"/>
    <w:rsid w:val="002C4A77"/>
    <w:rsid w:val="002C4AD1"/>
    <w:rsid w:val="002C4BB1"/>
    <w:rsid w:val="002C4C00"/>
    <w:rsid w:val="002C4CEA"/>
    <w:rsid w:val="002C4DC9"/>
    <w:rsid w:val="002C4DF6"/>
    <w:rsid w:val="002C4EBE"/>
    <w:rsid w:val="002C5021"/>
    <w:rsid w:val="002C5024"/>
    <w:rsid w:val="002C5284"/>
    <w:rsid w:val="002C550C"/>
    <w:rsid w:val="002C5566"/>
    <w:rsid w:val="002C5641"/>
    <w:rsid w:val="002C5843"/>
    <w:rsid w:val="002C5A41"/>
    <w:rsid w:val="002C5A50"/>
    <w:rsid w:val="002C5C45"/>
    <w:rsid w:val="002C5D40"/>
    <w:rsid w:val="002C5F80"/>
    <w:rsid w:val="002C609E"/>
    <w:rsid w:val="002C627A"/>
    <w:rsid w:val="002C63A4"/>
    <w:rsid w:val="002C644A"/>
    <w:rsid w:val="002C65F1"/>
    <w:rsid w:val="002C6C5E"/>
    <w:rsid w:val="002C6E43"/>
    <w:rsid w:val="002C6ED9"/>
    <w:rsid w:val="002C7194"/>
    <w:rsid w:val="002C738B"/>
    <w:rsid w:val="002C752B"/>
    <w:rsid w:val="002C757C"/>
    <w:rsid w:val="002C758E"/>
    <w:rsid w:val="002C75CD"/>
    <w:rsid w:val="002C75CE"/>
    <w:rsid w:val="002C760C"/>
    <w:rsid w:val="002C7617"/>
    <w:rsid w:val="002C7660"/>
    <w:rsid w:val="002C7684"/>
    <w:rsid w:val="002C779C"/>
    <w:rsid w:val="002C7975"/>
    <w:rsid w:val="002C7A12"/>
    <w:rsid w:val="002C7C1F"/>
    <w:rsid w:val="002C7CDA"/>
    <w:rsid w:val="002C7F75"/>
    <w:rsid w:val="002D008E"/>
    <w:rsid w:val="002D0150"/>
    <w:rsid w:val="002D019F"/>
    <w:rsid w:val="002D028B"/>
    <w:rsid w:val="002D043C"/>
    <w:rsid w:val="002D07B5"/>
    <w:rsid w:val="002D07D4"/>
    <w:rsid w:val="002D0823"/>
    <w:rsid w:val="002D08EF"/>
    <w:rsid w:val="002D0A6F"/>
    <w:rsid w:val="002D0CC6"/>
    <w:rsid w:val="002D0CD7"/>
    <w:rsid w:val="002D0DC7"/>
    <w:rsid w:val="002D0FEA"/>
    <w:rsid w:val="002D1147"/>
    <w:rsid w:val="002D11C0"/>
    <w:rsid w:val="002D1268"/>
    <w:rsid w:val="002D1285"/>
    <w:rsid w:val="002D1294"/>
    <w:rsid w:val="002D12EA"/>
    <w:rsid w:val="002D13DE"/>
    <w:rsid w:val="002D145E"/>
    <w:rsid w:val="002D14E0"/>
    <w:rsid w:val="002D1549"/>
    <w:rsid w:val="002D1671"/>
    <w:rsid w:val="002D18A6"/>
    <w:rsid w:val="002D18F9"/>
    <w:rsid w:val="002D1981"/>
    <w:rsid w:val="002D1A33"/>
    <w:rsid w:val="002D1A5D"/>
    <w:rsid w:val="002D1C90"/>
    <w:rsid w:val="002D1D4E"/>
    <w:rsid w:val="002D1E03"/>
    <w:rsid w:val="002D209F"/>
    <w:rsid w:val="002D2275"/>
    <w:rsid w:val="002D24FD"/>
    <w:rsid w:val="002D25F9"/>
    <w:rsid w:val="002D28A1"/>
    <w:rsid w:val="002D29E0"/>
    <w:rsid w:val="002D2A38"/>
    <w:rsid w:val="002D2AE7"/>
    <w:rsid w:val="002D2CE4"/>
    <w:rsid w:val="002D2D25"/>
    <w:rsid w:val="002D2D30"/>
    <w:rsid w:val="002D2E9B"/>
    <w:rsid w:val="002D307E"/>
    <w:rsid w:val="002D3325"/>
    <w:rsid w:val="002D3347"/>
    <w:rsid w:val="002D366B"/>
    <w:rsid w:val="002D3690"/>
    <w:rsid w:val="002D37D1"/>
    <w:rsid w:val="002D37E6"/>
    <w:rsid w:val="002D381C"/>
    <w:rsid w:val="002D384E"/>
    <w:rsid w:val="002D3944"/>
    <w:rsid w:val="002D39DA"/>
    <w:rsid w:val="002D3A5A"/>
    <w:rsid w:val="002D3B70"/>
    <w:rsid w:val="002D3BB3"/>
    <w:rsid w:val="002D3BB7"/>
    <w:rsid w:val="002D3CC3"/>
    <w:rsid w:val="002D3D43"/>
    <w:rsid w:val="002D3E14"/>
    <w:rsid w:val="002D3E68"/>
    <w:rsid w:val="002D41EA"/>
    <w:rsid w:val="002D4200"/>
    <w:rsid w:val="002D4400"/>
    <w:rsid w:val="002D443F"/>
    <w:rsid w:val="002D4561"/>
    <w:rsid w:val="002D477E"/>
    <w:rsid w:val="002D4905"/>
    <w:rsid w:val="002D4D58"/>
    <w:rsid w:val="002D4DEB"/>
    <w:rsid w:val="002D4E45"/>
    <w:rsid w:val="002D4E5F"/>
    <w:rsid w:val="002D4E8A"/>
    <w:rsid w:val="002D5029"/>
    <w:rsid w:val="002D5089"/>
    <w:rsid w:val="002D51BE"/>
    <w:rsid w:val="002D522A"/>
    <w:rsid w:val="002D5315"/>
    <w:rsid w:val="002D5622"/>
    <w:rsid w:val="002D56B3"/>
    <w:rsid w:val="002D595F"/>
    <w:rsid w:val="002D5D1C"/>
    <w:rsid w:val="002D5DAC"/>
    <w:rsid w:val="002D5E0C"/>
    <w:rsid w:val="002D600B"/>
    <w:rsid w:val="002D6065"/>
    <w:rsid w:val="002D60E8"/>
    <w:rsid w:val="002D6157"/>
    <w:rsid w:val="002D617A"/>
    <w:rsid w:val="002D61CF"/>
    <w:rsid w:val="002D6281"/>
    <w:rsid w:val="002D6463"/>
    <w:rsid w:val="002D6571"/>
    <w:rsid w:val="002D65FA"/>
    <w:rsid w:val="002D6666"/>
    <w:rsid w:val="002D67AC"/>
    <w:rsid w:val="002D68C4"/>
    <w:rsid w:val="002D6909"/>
    <w:rsid w:val="002D69B4"/>
    <w:rsid w:val="002D6AC3"/>
    <w:rsid w:val="002D6B9F"/>
    <w:rsid w:val="002D6DCD"/>
    <w:rsid w:val="002D701F"/>
    <w:rsid w:val="002D7127"/>
    <w:rsid w:val="002D712C"/>
    <w:rsid w:val="002D71C4"/>
    <w:rsid w:val="002D7246"/>
    <w:rsid w:val="002D7263"/>
    <w:rsid w:val="002D74A4"/>
    <w:rsid w:val="002D7685"/>
    <w:rsid w:val="002D76E3"/>
    <w:rsid w:val="002D76EF"/>
    <w:rsid w:val="002D777C"/>
    <w:rsid w:val="002D7889"/>
    <w:rsid w:val="002D78BA"/>
    <w:rsid w:val="002D7A35"/>
    <w:rsid w:val="002D7A57"/>
    <w:rsid w:val="002D7B7F"/>
    <w:rsid w:val="002D7C32"/>
    <w:rsid w:val="002D7C59"/>
    <w:rsid w:val="002D7D8C"/>
    <w:rsid w:val="002D7E92"/>
    <w:rsid w:val="002E0374"/>
    <w:rsid w:val="002E0550"/>
    <w:rsid w:val="002E0757"/>
    <w:rsid w:val="002E0974"/>
    <w:rsid w:val="002E0D30"/>
    <w:rsid w:val="002E0E49"/>
    <w:rsid w:val="002E1034"/>
    <w:rsid w:val="002E1035"/>
    <w:rsid w:val="002E1345"/>
    <w:rsid w:val="002E147F"/>
    <w:rsid w:val="002E1552"/>
    <w:rsid w:val="002E157F"/>
    <w:rsid w:val="002E162A"/>
    <w:rsid w:val="002E1659"/>
    <w:rsid w:val="002E184F"/>
    <w:rsid w:val="002E19B7"/>
    <w:rsid w:val="002E1B33"/>
    <w:rsid w:val="002E1BFF"/>
    <w:rsid w:val="002E1DF5"/>
    <w:rsid w:val="002E1FEB"/>
    <w:rsid w:val="002E210B"/>
    <w:rsid w:val="002E2273"/>
    <w:rsid w:val="002E2338"/>
    <w:rsid w:val="002E235F"/>
    <w:rsid w:val="002E237D"/>
    <w:rsid w:val="002E23DB"/>
    <w:rsid w:val="002E245B"/>
    <w:rsid w:val="002E2469"/>
    <w:rsid w:val="002E25E4"/>
    <w:rsid w:val="002E2650"/>
    <w:rsid w:val="002E26B6"/>
    <w:rsid w:val="002E2796"/>
    <w:rsid w:val="002E27F5"/>
    <w:rsid w:val="002E2939"/>
    <w:rsid w:val="002E2A1C"/>
    <w:rsid w:val="002E2A39"/>
    <w:rsid w:val="002E2BD1"/>
    <w:rsid w:val="002E2D58"/>
    <w:rsid w:val="002E2F60"/>
    <w:rsid w:val="002E3025"/>
    <w:rsid w:val="002E3075"/>
    <w:rsid w:val="002E30CE"/>
    <w:rsid w:val="002E317A"/>
    <w:rsid w:val="002E3269"/>
    <w:rsid w:val="002E3326"/>
    <w:rsid w:val="002E33F7"/>
    <w:rsid w:val="002E3418"/>
    <w:rsid w:val="002E3464"/>
    <w:rsid w:val="002E3555"/>
    <w:rsid w:val="002E3694"/>
    <w:rsid w:val="002E3719"/>
    <w:rsid w:val="002E3760"/>
    <w:rsid w:val="002E383C"/>
    <w:rsid w:val="002E3864"/>
    <w:rsid w:val="002E38D0"/>
    <w:rsid w:val="002E39EA"/>
    <w:rsid w:val="002E3C54"/>
    <w:rsid w:val="002E3CC3"/>
    <w:rsid w:val="002E3D24"/>
    <w:rsid w:val="002E3F66"/>
    <w:rsid w:val="002E3FA7"/>
    <w:rsid w:val="002E3FF2"/>
    <w:rsid w:val="002E42BE"/>
    <w:rsid w:val="002E4452"/>
    <w:rsid w:val="002E4510"/>
    <w:rsid w:val="002E491C"/>
    <w:rsid w:val="002E49CC"/>
    <w:rsid w:val="002E4DAB"/>
    <w:rsid w:val="002E4E2B"/>
    <w:rsid w:val="002E4F35"/>
    <w:rsid w:val="002E51F6"/>
    <w:rsid w:val="002E5202"/>
    <w:rsid w:val="002E525A"/>
    <w:rsid w:val="002E5289"/>
    <w:rsid w:val="002E5371"/>
    <w:rsid w:val="002E55C6"/>
    <w:rsid w:val="002E57D2"/>
    <w:rsid w:val="002E58B5"/>
    <w:rsid w:val="002E59F5"/>
    <w:rsid w:val="002E5AB3"/>
    <w:rsid w:val="002E5AFB"/>
    <w:rsid w:val="002E5C53"/>
    <w:rsid w:val="002E5D0F"/>
    <w:rsid w:val="002E5E03"/>
    <w:rsid w:val="002E5FF5"/>
    <w:rsid w:val="002E606A"/>
    <w:rsid w:val="002E60F8"/>
    <w:rsid w:val="002E6121"/>
    <w:rsid w:val="002E62C3"/>
    <w:rsid w:val="002E633E"/>
    <w:rsid w:val="002E6393"/>
    <w:rsid w:val="002E647A"/>
    <w:rsid w:val="002E65E1"/>
    <w:rsid w:val="002E67B5"/>
    <w:rsid w:val="002E67EB"/>
    <w:rsid w:val="002E6812"/>
    <w:rsid w:val="002E6971"/>
    <w:rsid w:val="002E6978"/>
    <w:rsid w:val="002E69E6"/>
    <w:rsid w:val="002E6A4E"/>
    <w:rsid w:val="002E6B44"/>
    <w:rsid w:val="002E6BAF"/>
    <w:rsid w:val="002E6DE3"/>
    <w:rsid w:val="002E6EF7"/>
    <w:rsid w:val="002E7015"/>
    <w:rsid w:val="002E7110"/>
    <w:rsid w:val="002E7199"/>
    <w:rsid w:val="002E77A4"/>
    <w:rsid w:val="002E7A86"/>
    <w:rsid w:val="002E7B56"/>
    <w:rsid w:val="002E7C0D"/>
    <w:rsid w:val="002E7C61"/>
    <w:rsid w:val="002E7F6C"/>
    <w:rsid w:val="002E7FED"/>
    <w:rsid w:val="002F0061"/>
    <w:rsid w:val="002F0080"/>
    <w:rsid w:val="002F0283"/>
    <w:rsid w:val="002F05B4"/>
    <w:rsid w:val="002F06B6"/>
    <w:rsid w:val="002F0950"/>
    <w:rsid w:val="002F0BAD"/>
    <w:rsid w:val="002F0FFB"/>
    <w:rsid w:val="002F1160"/>
    <w:rsid w:val="002F1391"/>
    <w:rsid w:val="002F13C0"/>
    <w:rsid w:val="002F142C"/>
    <w:rsid w:val="002F1464"/>
    <w:rsid w:val="002F14AD"/>
    <w:rsid w:val="002F1562"/>
    <w:rsid w:val="002F1630"/>
    <w:rsid w:val="002F1709"/>
    <w:rsid w:val="002F171C"/>
    <w:rsid w:val="002F180E"/>
    <w:rsid w:val="002F1873"/>
    <w:rsid w:val="002F19EE"/>
    <w:rsid w:val="002F1C04"/>
    <w:rsid w:val="002F1CC9"/>
    <w:rsid w:val="002F1D87"/>
    <w:rsid w:val="002F1E1F"/>
    <w:rsid w:val="002F2000"/>
    <w:rsid w:val="002F203E"/>
    <w:rsid w:val="002F205B"/>
    <w:rsid w:val="002F2249"/>
    <w:rsid w:val="002F2278"/>
    <w:rsid w:val="002F22F8"/>
    <w:rsid w:val="002F2355"/>
    <w:rsid w:val="002F241D"/>
    <w:rsid w:val="002F266F"/>
    <w:rsid w:val="002F268F"/>
    <w:rsid w:val="002F27E6"/>
    <w:rsid w:val="002F2804"/>
    <w:rsid w:val="002F2820"/>
    <w:rsid w:val="002F296D"/>
    <w:rsid w:val="002F2A6B"/>
    <w:rsid w:val="002F2B74"/>
    <w:rsid w:val="002F2B86"/>
    <w:rsid w:val="002F2D31"/>
    <w:rsid w:val="002F2DEB"/>
    <w:rsid w:val="002F2E73"/>
    <w:rsid w:val="002F3169"/>
    <w:rsid w:val="002F3273"/>
    <w:rsid w:val="002F3303"/>
    <w:rsid w:val="002F3418"/>
    <w:rsid w:val="002F3496"/>
    <w:rsid w:val="002F3537"/>
    <w:rsid w:val="002F36CF"/>
    <w:rsid w:val="002F3BB0"/>
    <w:rsid w:val="002F3C1E"/>
    <w:rsid w:val="002F3C92"/>
    <w:rsid w:val="002F3D60"/>
    <w:rsid w:val="002F3E58"/>
    <w:rsid w:val="002F3F1B"/>
    <w:rsid w:val="002F3FD1"/>
    <w:rsid w:val="002F4011"/>
    <w:rsid w:val="002F4119"/>
    <w:rsid w:val="002F43C1"/>
    <w:rsid w:val="002F4507"/>
    <w:rsid w:val="002F4652"/>
    <w:rsid w:val="002F46B8"/>
    <w:rsid w:val="002F476D"/>
    <w:rsid w:val="002F47FE"/>
    <w:rsid w:val="002F49A2"/>
    <w:rsid w:val="002F4ACD"/>
    <w:rsid w:val="002F4ACF"/>
    <w:rsid w:val="002F4C40"/>
    <w:rsid w:val="002F4D2A"/>
    <w:rsid w:val="002F4D2E"/>
    <w:rsid w:val="002F5061"/>
    <w:rsid w:val="002F50AC"/>
    <w:rsid w:val="002F50C6"/>
    <w:rsid w:val="002F51A0"/>
    <w:rsid w:val="002F51D1"/>
    <w:rsid w:val="002F5716"/>
    <w:rsid w:val="002F5972"/>
    <w:rsid w:val="002F5ACE"/>
    <w:rsid w:val="002F5BB0"/>
    <w:rsid w:val="002F5BB8"/>
    <w:rsid w:val="002F5C77"/>
    <w:rsid w:val="002F5CFE"/>
    <w:rsid w:val="002F5D21"/>
    <w:rsid w:val="002F5F4B"/>
    <w:rsid w:val="002F5FC7"/>
    <w:rsid w:val="002F6094"/>
    <w:rsid w:val="002F6159"/>
    <w:rsid w:val="002F6376"/>
    <w:rsid w:val="002F6513"/>
    <w:rsid w:val="002F65FC"/>
    <w:rsid w:val="002F6971"/>
    <w:rsid w:val="002F6CD9"/>
    <w:rsid w:val="002F7032"/>
    <w:rsid w:val="002F7101"/>
    <w:rsid w:val="002F7120"/>
    <w:rsid w:val="002F723F"/>
    <w:rsid w:val="002F7392"/>
    <w:rsid w:val="002F7500"/>
    <w:rsid w:val="002F7537"/>
    <w:rsid w:val="002F7598"/>
    <w:rsid w:val="002F7638"/>
    <w:rsid w:val="002F76CC"/>
    <w:rsid w:val="002F7712"/>
    <w:rsid w:val="002F798B"/>
    <w:rsid w:val="002F79BD"/>
    <w:rsid w:val="002F79F1"/>
    <w:rsid w:val="002F7BCD"/>
    <w:rsid w:val="002F7D05"/>
    <w:rsid w:val="002F7D08"/>
    <w:rsid w:val="002F7DDD"/>
    <w:rsid w:val="002F7E3F"/>
    <w:rsid w:val="002F7EBC"/>
    <w:rsid w:val="003001E2"/>
    <w:rsid w:val="00300219"/>
    <w:rsid w:val="00300649"/>
    <w:rsid w:val="00300653"/>
    <w:rsid w:val="003007E3"/>
    <w:rsid w:val="0030080E"/>
    <w:rsid w:val="0030095B"/>
    <w:rsid w:val="003009F0"/>
    <w:rsid w:val="00300A99"/>
    <w:rsid w:val="00300B20"/>
    <w:rsid w:val="00300C27"/>
    <w:rsid w:val="00300C80"/>
    <w:rsid w:val="00300D89"/>
    <w:rsid w:val="00300DAD"/>
    <w:rsid w:val="00300DB4"/>
    <w:rsid w:val="003010D3"/>
    <w:rsid w:val="0030114A"/>
    <w:rsid w:val="0030135B"/>
    <w:rsid w:val="00301596"/>
    <w:rsid w:val="00301872"/>
    <w:rsid w:val="00301C19"/>
    <w:rsid w:val="00301C5F"/>
    <w:rsid w:val="00301F52"/>
    <w:rsid w:val="00302243"/>
    <w:rsid w:val="0030225B"/>
    <w:rsid w:val="003022FC"/>
    <w:rsid w:val="00302662"/>
    <w:rsid w:val="00302706"/>
    <w:rsid w:val="00302832"/>
    <w:rsid w:val="0030284D"/>
    <w:rsid w:val="0030297D"/>
    <w:rsid w:val="00302A03"/>
    <w:rsid w:val="00302A76"/>
    <w:rsid w:val="00302AD8"/>
    <w:rsid w:val="00302BB8"/>
    <w:rsid w:val="00302BC7"/>
    <w:rsid w:val="00302D52"/>
    <w:rsid w:val="00302DD3"/>
    <w:rsid w:val="00302DF4"/>
    <w:rsid w:val="00302E49"/>
    <w:rsid w:val="00302F1D"/>
    <w:rsid w:val="00302F92"/>
    <w:rsid w:val="00303116"/>
    <w:rsid w:val="003034CA"/>
    <w:rsid w:val="0030352D"/>
    <w:rsid w:val="0030377B"/>
    <w:rsid w:val="003038DF"/>
    <w:rsid w:val="0030394B"/>
    <w:rsid w:val="003039D3"/>
    <w:rsid w:val="00303A20"/>
    <w:rsid w:val="00303E19"/>
    <w:rsid w:val="00303E65"/>
    <w:rsid w:val="00303F69"/>
    <w:rsid w:val="00304265"/>
    <w:rsid w:val="00304636"/>
    <w:rsid w:val="00304675"/>
    <w:rsid w:val="003047E0"/>
    <w:rsid w:val="0030494E"/>
    <w:rsid w:val="00304A40"/>
    <w:rsid w:val="00304A7A"/>
    <w:rsid w:val="00304AA2"/>
    <w:rsid w:val="00304AB8"/>
    <w:rsid w:val="00304C11"/>
    <w:rsid w:val="00304E94"/>
    <w:rsid w:val="00304FA1"/>
    <w:rsid w:val="00305035"/>
    <w:rsid w:val="0030504D"/>
    <w:rsid w:val="003050BE"/>
    <w:rsid w:val="003050E7"/>
    <w:rsid w:val="003051A9"/>
    <w:rsid w:val="003053E0"/>
    <w:rsid w:val="0030548C"/>
    <w:rsid w:val="00305522"/>
    <w:rsid w:val="003057A4"/>
    <w:rsid w:val="0030584B"/>
    <w:rsid w:val="00305884"/>
    <w:rsid w:val="003058B3"/>
    <w:rsid w:val="0030594A"/>
    <w:rsid w:val="00305A0F"/>
    <w:rsid w:val="00305A18"/>
    <w:rsid w:val="00305A41"/>
    <w:rsid w:val="00305A57"/>
    <w:rsid w:val="00305AF8"/>
    <w:rsid w:val="00305C10"/>
    <w:rsid w:val="00305CF6"/>
    <w:rsid w:val="00305D57"/>
    <w:rsid w:val="00305DCC"/>
    <w:rsid w:val="00305F03"/>
    <w:rsid w:val="00305F6A"/>
    <w:rsid w:val="00305FC6"/>
    <w:rsid w:val="0030611A"/>
    <w:rsid w:val="00306179"/>
    <w:rsid w:val="003063D0"/>
    <w:rsid w:val="0030674A"/>
    <w:rsid w:val="00306807"/>
    <w:rsid w:val="003069B9"/>
    <w:rsid w:val="00306A95"/>
    <w:rsid w:val="00306A9B"/>
    <w:rsid w:val="00306AD6"/>
    <w:rsid w:val="00306C69"/>
    <w:rsid w:val="00306CE3"/>
    <w:rsid w:val="00306E23"/>
    <w:rsid w:val="00306E84"/>
    <w:rsid w:val="003074BC"/>
    <w:rsid w:val="00307772"/>
    <w:rsid w:val="003077FE"/>
    <w:rsid w:val="003077FF"/>
    <w:rsid w:val="00307898"/>
    <w:rsid w:val="00307975"/>
    <w:rsid w:val="00307981"/>
    <w:rsid w:val="003079DA"/>
    <w:rsid w:val="00307D2F"/>
    <w:rsid w:val="00307D94"/>
    <w:rsid w:val="00307E42"/>
    <w:rsid w:val="00307F8C"/>
    <w:rsid w:val="00310123"/>
    <w:rsid w:val="00310154"/>
    <w:rsid w:val="00310190"/>
    <w:rsid w:val="00310345"/>
    <w:rsid w:val="00310430"/>
    <w:rsid w:val="00310826"/>
    <w:rsid w:val="003108D8"/>
    <w:rsid w:val="00310949"/>
    <w:rsid w:val="003109F3"/>
    <w:rsid w:val="00310A16"/>
    <w:rsid w:val="00310AD8"/>
    <w:rsid w:val="00310D24"/>
    <w:rsid w:val="00310DEE"/>
    <w:rsid w:val="00310E1D"/>
    <w:rsid w:val="00310E74"/>
    <w:rsid w:val="00310ED4"/>
    <w:rsid w:val="00310F8A"/>
    <w:rsid w:val="0031111E"/>
    <w:rsid w:val="00311155"/>
    <w:rsid w:val="003111C3"/>
    <w:rsid w:val="003112B8"/>
    <w:rsid w:val="003113A3"/>
    <w:rsid w:val="003113A5"/>
    <w:rsid w:val="00311461"/>
    <w:rsid w:val="00311483"/>
    <w:rsid w:val="003114C5"/>
    <w:rsid w:val="003114D6"/>
    <w:rsid w:val="003114E1"/>
    <w:rsid w:val="003115BB"/>
    <w:rsid w:val="003116C4"/>
    <w:rsid w:val="003117B4"/>
    <w:rsid w:val="00311CAC"/>
    <w:rsid w:val="00311D39"/>
    <w:rsid w:val="00311ED0"/>
    <w:rsid w:val="003120AC"/>
    <w:rsid w:val="003123CA"/>
    <w:rsid w:val="00312709"/>
    <w:rsid w:val="00312B72"/>
    <w:rsid w:val="00312BAA"/>
    <w:rsid w:val="00312C4D"/>
    <w:rsid w:val="003131D0"/>
    <w:rsid w:val="003131E4"/>
    <w:rsid w:val="00313277"/>
    <w:rsid w:val="0031329E"/>
    <w:rsid w:val="003133BF"/>
    <w:rsid w:val="003133F2"/>
    <w:rsid w:val="0031344C"/>
    <w:rsid w:val="003138C5"/>
    <w:rsid w:val="0031392E"/>
    <w:rsid w:val="00313A86"/>
    <w:rsid w:val="00313AC4"/>
    <w:rsid w:val="00313B8A"/>
    <w:rsid w:val="00313CB3"/>
    <w:rsid w:val="00313E35"/>
    <w:rsid w:val="00313E97"/>
    <w:rsid w:val="00313F6B"/>
    <w:rsid w:val="00314176"/>
    <w:rsid w:val="003141D8"/>
    <w:rsid w:val="00314365"/>
    <w:rsid w:val="003144AF"/>
    <w:rsid w:val="0031454E"/>
    <w:rsid w:val="00314758"/>
    <w:rsid w:val="00314CB2"/>
    <w:rsid w:val="00314DC8"/>
    <w:rsid w:val="00314E67"/>
    <w:rsid w:val="00315016"/>
    <w:rsid w:val="00315090"/>
    <w:rsid w:val="003150BF"/>
    <w:rsid w:val="003150C4"/>
    <w:rsid w:val="00315262"/>
    <w:rsid w:val="0031528B"/>
    <w:rsid w:val="003153B8"/>
    <w:rsid w:val="003153D1"/>
    <w:rsid w:val="00315628"/>
    <w:rsid w:val="0031568F"/>
    <w:rsid w:val="003158F4"/>
    <w:rsid w:val="00315C20"/>
    <w:rsid w:val="00315E64"/>
    <w:rsid w:val="00315F0A"/>
    <w:rsid w:val="00315FA2"/>
    <w:rsid w:val="003160FE"/>
    <w:rsid w:val="003161DA"/>
    <w:rsid w:val="0031633C"/>
    <w:rsid w:val="00316349"/>
    <w:rsid w:val="003163D6"/>
    <w:rsid w:val="00316588"/>
    <w:rsid w:val="003166E0"/>
    <w:rsid w:val="00316710"/>
    <w:rsid w:val="0031676C"/>
    <w:rsid w:val="00316908"/>
    <w:rsid w:val="00316950"/>
    <w:rsid w:val="0031696A"/>
    <w:rsid w:val="00316B32"/>
    <w:rsid w:val="00316EEB"/>
    <w:rsid w:val="00316F70"/>
    <w:rsid w:val="00317024"/>
    <w:rsid w:val="00317261"/>
    <w:rsid w:val="003172CE"/>
    <w:rsid w:val="003172FE"/>
    <w:rsid w:val="0031730D"/>
    <w:rsid w:val="00317425"/>
    <w:rsid w:val="003174C3"/>
    <w:rsid w:val="003176A4"/>
    <w:rsid w:val="003177BF"/>
    <w:rsid w:val="003177EC"/>
    <w:rsid w:val="0031784B"/>
    <w:rsid w:val="00317A1F"/>
    <w:rsid w:val="00317B1B"/>
    <w:rsid w:val="00317D3E"/>
    <w:rsid w:val="00317DD9"/>
    <w:rsid w:val="00317EC2"/>
    <w:rsid w:val="00317F6A"/>
    <w:rsid w:val="00320396"/>
    <w:rsid w:val="00320531"/>
    <w:rsid w:val="00320800"/>
    <w:rsid w:val="0032092A"/>
    <w:rsid w:val="0032097F"/>
    <w:rsid w:val="00320BF4"/>
    <w:rsid w:val="00320C76"/>
    <w:rsid w:val="00320E0C"/>
    <w:rsid w:val="00320F24"/>
    <w:rsid w:val="00320F55"/>
    <w:rsid w:val="00320F83"/>
    <w:rsid w:val="00320FE9"/>
    <w:rsid w:val="003210AF"/>
    <w:rsid w:val="0032111D"/>
    <w:rsid w:val="00321377"/>
    <w:rsid w:val="003215B5"/>
    <w:rsid w:val="00321767"/>
    <w:rsid w:val="003218F3"/>
    <w:rsid w:val="00321A22"/>
    <w:rsid w:val="00321A85"/>
    <w:rsid w:val="00321CCB"/>
    <w:rsid w:val="00321CCD"/>
    <w:rsid w:val="00321D29"/>
    <w:rsid w:val="003220B0"/>
    <w:rsid w:val="00322118"/>
    <w:rsid w:val="003221D5"/>
    <w:rsid w:val="00322263"/>
    <w:rsid w:val="003222B5"/>
    <w:rsid w:val="00322322"/>
    <w:rsid w:val="0032232C"/>
    <w:rsid w:val="003223FA"/>
    <w:rsid w:val="003224CD"/>
    <w:rsid w:val="003228C0"/>
    <w:rsid w:val="003228C2"/>
    <w:rsid w:val="0032290A"/>
    <w:rsid w:val="00322AC6"/>
    <w:rsid w:val="00322B66"/>
    <w:rsid w:val="00322CE3"/>
    <w:rsid w:val="00322E37"/>
    <w:rsid w:val="00322E7D"/>
    <w:rsid w:val="00322EFF"/>
    <w:rsid w:val="00322F0B"/>
    <w:rsid w:val="003230A1"/>
    <w:rsid w:val="00323165"/>
    <w:rsid w:val="00323189"/>
    <w:rsid w:val="0032322B"/>
    <w:rsid w:val="0032329F"/>
    <w:rsid w:val="0032332C"/>
    <w:rsid w:val="00323343"/>
    <w:rsid w:val="0032350F"/>
    <w:rsid w:val="00323531"/>
    <w:rsid w:val="003235E8"/>
    <w:rsid w:val="003238E9"/>
    <w:rsid w:val="0032395A"/>
    <w:rsid w:val="003239BE"/>
    <w:rsid w:val="00323A37"/>
    <w:rsid w:val="00323B64"/>
    <w:rsid w:val="00323F7B"/>
    <w:rsid w:val="00323FF8"/>
    <w:rsid w:val="003240B0"/>
    <w:rsid w:val="00324379"/>
    <w:rsid w:val="003243F7"/>
    <w:rsid w:val="0032442C"/>
    <w:rsid w:val="00324487"/>
    <w:rsid w:val="003244CE"/>
    <w:rsid w:val="00324502"/>
    <w:rsid w:val="00324598"/>
    <w:rsid w:val="0032462D"/>
    <w:rsid w:val="003246EB"/>
    <w:rsid w:val="0032476A"/>
    <w:rsid w:val="003247BB"/>
    <w:rsid w:val="00324865"/>
    <w:rsid w:val="003249F4"/>
    <w:rsid w:val="00324A92"/>
    <w:rsid w:val="00324AFD"/>
    <w:rsid w:val="00324B27"/>
    <w:rsid w:val="00324B81"/>
    <w:rsid w:val="00324B9C"/>
    <w:rsid w:val="00324BBB"/>
    <w:rsid w:val="00324D55"/>
    <w:rsid w:val="00324E5B"/>
    <w:rsid w:val="00325158"/>
    <w:rsid w:val="00325190"/>
    <w:rsid w:val="003251E8"/>
    <w:rsid w:val="00325251"/>
    <w:rsid w:val="003252D9"/>
    <w:rsid w:val="0032542F"/>
    <w:rsid w:val="00325440"/>
    <w:rsid w:val="00325598"/>
    <w:rsid w:val="003255DF"/>
    <w:rsid w:val="0032567D"/>
    <w:rsid w:val="00325703"/>
    <w:rsid w:val="0032581A"/>
    <w:rsid w:val="0032590A"/>
    <w:rsid w:val="00325D8A"/>
    <w:rsid w:val="00325ED2"/>
    <w:rsid w:val="00325FDC"/>
    <w:rsid w:val="003261C0"/>
    <w:rsid w:val="00326462"/>
    <w:rsid w:val="003264C4"/>
    <w:rsid w:val="003264DD"/>
    <w:rsid w:val="0032651D"/>
    <w:rsid w:val="00326646"/>
    <w:rsid w:val="00326988"/>
    <w:rsid w:val="003269CD"/>
    <w:rsid w:val="00326B59"/>
    <w:rsid w:val="00326CAD"/>
    <w:rsid w:val="00326DCE"/>
    <w:rsid w:val="00326E0E"/>
    <w:rsid w:val="00326E6F"/>
    <w:rsid w:val="00326F94"/>
    <w:rsid w:val="00327038"/>
    <w:rsid w:val="0032705D"/>
    <w:rsid w:val="0032715E"/>
    <w:rsid w:val="00327206"/>
    <w:rsid w:val="00327582"/>
    <w:rsid w:val="00327619"/>
    <w:rsid w:val="00327724"/>
    <w:rsid w:val="00327756"/>
    <w:rsid w:val="003278D4"/>
    <w:rsid w:val="003278D7"/>
    <w:rsid w:val="003279B0"/>
    <w:rsid w:val="00327A01"/>
    <w:rsid w:val="00327A4B"/>
    <w:rsid w:val="00327A71"/>
    <w:rsid w:val="00330248"/>
    <w:rsid w:val="0033034A"/>
    <w:rsid w:val="00330352"/>
    <w:rsid w:val="00330547"/>
    <w:rsid w:val="0033058F"/>
    <w:rsid w:val="003309B3"/>
    <w:rsid w:val="00330A30"/>
    <w:rsid w:val="00330B8E"/>
    <w:rsid w:val="00330BF2"/>
    <w:rsid w:val="00330C96"/>
    <w:rsid w:val="00330D34"/>
    <w:rsid w:val="00330F0A"/>
    <w:rsid w:val="00330F8A"/>
    <w:rsid w:val="003310C9"/>
    <w:rsid w:val="003312FB"/>
    <w:rsid w:val="00331459"/>
    <w:rsid w:val="003314C1"/>
    <w:rsid w:val="00331520"/>
    <w:rsid w:val="003316FC"/>
    <w:rsid w:val="00331763"/>
    <w:rsid w:val="0033182C"/>
    <w:rsid w:val="003319B7"/>
    <w:rsid w:val="00331BC0"/>
    <w:rsid w:val="00331D8C"/>
    <w:rsid w:val="00331E60"/>
    <w:rsid w:val="00331EB7"/>
    <w:rsid w:val="00331FE8"/>
    <w:rsid w:val="003322C9"/>
    <w:rsid w:val="0033232D"/>
    <w:rsid w:val="003323B8"/>
    <w:rsid w:val="003323EF"/>
    <w:rsid w:val="00332445"/>
    <w:rsid w:val="0033246F"/>
    <w:rsid w:val="003325FA"/>
    <w:rsid w:val="00332C55"/>
    <w:rsid w:val="00332DAC"/>
    <w:rsid w:val="003330DF"/>
    <w:rsid w:val="0033312E"/>
    <w:rsid w:val="0033315D"/>
    <w:rsid w:val="00333221"/>
    <w:rsid w:val="0033338B"/>
    <w:rsid w:val="003334EB"/>
    <w:rsid w:val="00333587"/>
    <w:rsid w:val="0033369D"/>
    <w:rsid w:val="003336DB"/>
    <w:rsid w:val="003337E6"/>
    <w:rsid w:val="003339E2"/>
    <w:rsid w:val="00333AF7"/>
    <w:rsid w:val="00333DCD"/>
    <w:rsid w:val="00333DF9"/>
    <w:rsid w:val="00333EEA"/>
    <w:rsid w:val="00334097"/>
    <w:rsid w:val="0033412B"/>
    <w:rsid w:val="00334215"/>
    <w:rsid w:val="003346AD"/>
    <w:rsid w:val="0033484F"/>
    <w:rsid w:val="003349C6"/>
    <w:rsid w:val="00334BF3"/>
    <w:rsid w:val="00334BFA"/>
    <w:rsid w:val="00334C36"/>
    <w:rsid w:val="00334E5F"/>
    <w:rsid w:val="00334F93"/>
    <w:rsid w:val="00335232"/>
    <w:rsid w:val="00335442"/>
    <w:rsid w:val="00335452"/>
    <w:rsid w:val="00335471"/>
    <w:rsid w:val="00335474"/>
    <w:rsid w:val="003356F6"/>
    <w:rsid w:val="00335ABE"/>
    <w:rsid w:val="00335C0D"/>
    <w:rsid w:val="00335DA4"/>
    <w:rsid w:val="00335DE9"/>
    <w:rsid w:val="00335EE7"/>
    <w:rsid w:val="00336007"/>
    <w:rsid w:val="0033604A"/>
    <w:rsid w:val="0033612C"/>
    <w:rsid w:val="0033625C"/>
    <w:rsid w:val="00336287"/>
    <w:rsid w:val="003362C3"/>
    <w:rsid w:val="0033639B"/>
    <w:rsid w:val="003364E4"/>
    <w:rsid w:val="00336622"/>
    <w:rsid w:val="0033675D"/>
    <w:rsid w:val="00336A0C"/>
    <w:rsid w:val="00336C46"/>
    <w:rsid w:val="00336D4A"/>
    <w:rsid w:val="00336DAC"/>
    <w:rsid w:val="00337062"/>
    <w:rsid w:val="003370D5"/>
    <w:rsid w:val="003371BC"/>
    <w:rsid w:val="00337271"/>
    <w:rsid w:val="003374A3"/>
    <w:rsid w:val="003374B1"/>
    <w:rsid w:val="003374F6"/>
    <w:rsid w:val="0033764C"/>
    <w:rsid w:val="00337656"/>
    <w:rsid w:val="00337869"/>
    <w:rsid w:val="003378C6"/>
    <w:rsid w:val="0033797E"/>
    <w:rsid w:val="00337DE1"/>
    <w:rsid w:val="00337EF0"/>
    <w:rsid w:val="00340006"/>
    <w:rsid w:val="0034002D"/>
    <w:rsid w:val="00340037"/>
    <w:rsid w:val="00340155"/>
    <w:rsid w:val="00340568"/>
    <w:rsid w:val="0034057C"/>
    <w:rsid w:val="0034063E"/>
    <w:rsid w:val="003406C8"/>
    <w:rsid w:val="0034086D"/>
    <w:rsid w:val="003408FD"/>
    <w:rsid w:val="0034095D"/>
    <w:rsid w:val="003409A4"/>
    <w:rsid w:val="00340C0D"/>
    <w:rsid w:val="00340C1F"/>
    <w:rsid w:val="00340C88"/>
    <w:rsid w:val="00340EBC"/>
    <w:rsid w:val="00340EC6"/>
    <w:rsid w:val="00340ECA"/>
    <w:rsid w:val="00341033"/>
    <w:rsid w:val="00341126"/>
    <w:rsid w:val="003411AC"/>
    <w:rsid w:val="00341203"/>
    <w:rsid w:val="003417C9"/>
    <w:rsid w:val="003419F2"/>
    <w:rsid w:val="00341A64"/>
    <w:rsid w:val="00341B19"/>
    <w:rsid w:val="00341BA5"/>
    <w:rsid w:val="00341BED"/>
    <w:rsid w:val="00341DA5"/>
    <w:rsid w:val="00341EEE"/>
    <w:rsid w:val="0034207A"/>
    <w:rsid w:val="003422AA"/>
    <w:rsid w:val="003427B0"/>
    <w:rsid w:val="0034289E"/>
    <w:rsid w:val="003428BC"/>
    <w:rsid w:val="00342967"/>
    <w:rsid w:val="00342B37"/>
    <w:rsid w:val="00342C51"/>
    <w:rsid w:val="0034310A"/>
    <w:rsid w:val="003431A0"/>
    <w:rsid w:val="00343280"/>
    <w:rsid w:val="003432E8"/>
    <w:rsid w:val="003432F3"/>
    <w:rsid w:val="003434BB"/>
    <w:rsid w:val="00343507"/>
    <w:rsid w:val="0034375E"/>
    <w:rsid w:val="00343A8E"/>
    <w:rsid w:val="00343C33"/>
    <w:rsid w:val="00343CB8"/>
    <w:rsid w:val="00343DC3"/>
    <w:rsid w:val="00343DD3"/>
    <w:rsid w:val="00343DF4"/>
    <w:rsid w:val="00343ED2"/>
    <w:rsid w:val="00343F71"/>
    <w:rsid w:val="00344093"/>
    <w:rsid w:val="0034415D"/>
    <w:rsid w:val="003441DE"/>
    <w:rsid w:val="00344237"/>
    <w:rsid w:val="0034435D"/>
    <w:rsid w:val="003443ED"/>
    <w:rsid w:val="00344459"/>
    <w:rsid w:val="0034454C"/>
    <w:rsid w:val="0034460A"/>
    <w:rsid w:val="0034495C"/>
    <w:rsid w:val="00344A86"/>
    <w:rsid w:val="00344AB3"/>
    <w:rsid w:val="00344DA6"/>
    <w:rsid w:val="00344DD4"/>
    <w:rsid w:val="00344E19"/>
    <w:rsid w:val="0034504E"/>
    <w:rsid w:val="00345139"/>
    <w:rsid w:val="003452A8"/>
    <w:rsid w:val="003452B9"/>
    <w:rsid w:val="003452DF"/>
    <w:rsid w:val="003454D8"/>
    <w:rsid w:val="003455F1"/>
    <w:rsid w:val="0034565B"/>
    <w:rsid w:val="0034565D"/>
    <w:rsid w:val="00345686"/>
    <w:rsid w:val="003457AE"/>
    <w:rsid w:val="00345983"/>
    <w:rsid w:val="00345B4F"/>
    <w:rsid w:val="00345C48"/>
    <w:rsid w:val="00345CF8"/>
    <w:rsid w:val="00345DA1"/>
    <w:rsid w:val="00345DCC"/>
    <w:rsid w:val="00345E5C"/>
    <w:rsid w:val="00345F75"/>
    <w:rsid w:val="0034609F"/>
    <w:rsid w:val="003463C5"/>
    <w:rsid w:val="003464B6"/>
    <w:rsid w:val="003466B5"/>
    <w:rsid w:val="003466B7"/>
    <w:rsid w:val="0034693F"/>
    <w:rsid w:val="00346B70"/>
    <w:rsid w:val="00346BCA"/>
    <w:rsid w:val="00346BCE"/>
    <w:rsid w:val="00346C41"/>
    <w:rsid w:val="00346C97"/>
    <w:rsid w:val="00346FF9"/>
    <w:rsid w:val="00347002"/>
    <w:rsid w:val="0034709A"/>
    <w:rsid w:val="003472E8"/>
    <w:rsid w:val="00347350"/>
    <w:rsid w:val="0034738A"/>
    <w:rsid w:val="003473D4"/>
    <w:rsid w:val="00347458"/>
    <w:rsid w:val="003474EF"/>
    <w:rsid w:val="0034764F"/>
    <w:rsid w:val="0034765B"/>
    <w:rsid w:val="00347676"/>
    <w:rsid w:val="00347779"/>
    <w:rsid w:val="003477C1"/>
    <w:rsid w:val="0034782B"/>
    <w:rsid w:val="003478B2"/>
    <w:rsid w:val="003479AB"/>
    <w:rsid w:val="003479E6"/>
    <w:rsid w:val="00347AB8"/>
    <w:rsid w:val="00347CC0"/>
    <w:rsid w:val="00347DE4"/>
    <w:rsid w:val="00347E9C"/>
    <w:rsid w:val="00347FB3"/>
    <w:rsid w:val="0035000E"/>
    <w:rsid w:val="0035028F"/>
    <w:rsid w:val="003502F9"/>
    <w:rsid w:val="00350366"/>
    <w:rsid w:val="003507F1"/>
    <w:rsid w:val="00350817"/>
    <w:rsid w:val="0035091D"/>
    <w:rsid w:val="00350A42"/>
    <w:rsid w:val="00350B42"/>
    <w:rsid w:val="00350F07"/>
    <w:rsid w:val="00350F8F"/>
    <w:rsid w:val="0035114E"/>
    <w:rsid w:val="0035118A"/>
    <w:rsid w:val="0035126E"/>
    <w:rsid w:val="0035130A"/>
    <w:rsid w:val="00351320"/>
    <w:rsid w:val="003513EC"/>
    <w:rsid w:val="003514B6"/>
    <w:rsid w:val="003514FE"/>
    <w:rsid w:val="0035166A"/>
    <w:rsid w:val="00351694"/>
    <w:rsid w:val="0035199F"/>
    <w:rsid w:val="00351A39"/>
    <w:rsid w:val="00351ADC"/>
    <w:rsid w:val="00351C5C"/>
    <w:rsid w:val="00351C8E"/>
    <w:rsid w:val="00351CD2"/>
    <w:rsid w:val="00351D1F"/>
    <w:rsid w:val="00351E62"/>
    <w:rsid w:val="0035214E"/>
    <w:rsid w:val="00352159"/>
    <w:rsid w:val="003524F9"/>
    <w:rsid w:val="003525DA"/>
    <w:rsid w:val="00352613"/>
    <w:rsid w:val="0035264D"/>
    <w:rsid w:val="003526E3"/>
    <w:rsid w:val="003527B9"/>
    <w:rsid w:val="003528FE"/>
    <w:rsid w:val="00352963"/>
    <w:rsid w:val="00352A23"/>
    <w:rsid w:val="00352AD4"/>
    <w:rsid w:val="00352AFD"/>
    <w:rsid w:val="00352C0B"/>
    <w:rsid w:val="00352E5E"/>
    <w:rsid w:val="00352F91"/>
    <w:rsid w:val="00352F97"/>
    <w:rsid w:val="00352FAF"/>
    <w:rsid w:val="003531B3"/>
    <w:rsid w:val="003531BD"/>
    <w:rsid w:val="0035359B"/>
    <w:rsid w:val="0035363B"/>
    <w:rsid w:val="003536BA"/>
    <w:rsid w:val="003537E4"/>
    <w:rsid w:val="0035385A"/>
    <w:rsid w:val="003538BD"/>
    <w:rsid w:val="003538CC"/>
    <w:rsid w:val="00353988"/>
    <w:rsid w:val="00353AF7"/>
    <w:rsid w:val="00353B4B"/>
    <w:rsid w:val="00353C52"/>
    <w:rsid w:val="00353CA5"/>
    <w:rsid w:val="00353FDD"/>
    <w:rsid w:val="00354073"/>
    <w:rsid w:val="00354154"/>
    <w:rsid w:val="00354197"/>
    <w:rsid w:val="00354266"/>
    <w:rsid w:val="0035429F"/>
    <w:rsid w:val="0035464B"/>
    <w:rsid w:val="00354671"/>
    <w:rsid w:val="0035468F"/>
    <w:rsid w:val="0035480B"/>
    <w:rsid w:val="00354A0E"/>
    <w:rsid w:val="00354D1F"/>
    <w:rsid w:val="00354D23"/>
    <w:rsid w:val="00355160"/>
    <w:rsid w:val="00355274"/>
    <w:rsid w:val="003554D4"/>
    <w:rsid w:val="00355614"/>
    <w:rsid w:val="00355675"/>
    <w:rsid w:val="003556D4"/>
    <w:rsid w:val="0035583D"/>
    <w:rsid w:val="0035587E"/>
    <w:rsid w:val="00355B26"/>
    <w:rsid w:val="00355B8E"/>
    <w:rsid w:val="00355CB2"/>
    <w:rsid w:val="00355E3C"/>
    <w:rsid w:val="00356021"/>
    <w:rsid w:val="00356156"/>
    <w:rsid w:val="0035627C"/>
    <w:rsid w:val="0035632C"/>
    <w:rsid w:val="003563E9"/>
    <w:rsid w:val="0035650C"/>
    <w:rsid w:val="003565B5"/>
    <w:rsid w:val="0035674E"/>
    <w:rsid w:val="003567B2"/>
    <w:rsid w:val="003569D9"/>
    <w:rsid w:val="00356ABE"/>
    <w:rsid w:val="00356B46"/>
    <w:rsid w:val="00356BC0"/>
    <w:rsid w:val="00356C52"/>
    <w:rsid w:val="00356CAE"/>
    <w:rsid w:val="00356D3C"/>
    <w:rsid w:val="00356DAF"/>
    <w:rsid w:val="00356E95"/>
    <w:rsid w:val="003570F0"/>
    <w:rsid w:val="00357237"/>
    <w:rsid w:val="00357346"/>
    <w:rsid w:val="0035765E"/>
    <w:rsid w:val="0035769F"/>
    <w:rsid w:val="003576B8"/>
    <w:rsid w:val="003577C6"/>
    <w:rsid w:val="00357804"/>
    <w:rsid w:val="00357807"/>
    <w:rsid w:val="0035794F"/>
    <w:rsid w:val="00357966"/>
    <w:rsid w:val="00357997"/>
    <w:rsid w:val="0035799F"/>
    <w:rsid w:val="00357A87"/>
    <w:rsid w:val="00357B7F"/>
    <w:rsid w:val="00357C15"/>
    <w:rsid w:val="00357CFC"/>
    <w:rsid w:val="00357D34"/>
    <w:rsid w:val="00357D88"/>
    <w:rsid w:val="00357E42"/>
    <w:rsid w:val="00357F54"/>
    <w:rsid w:val="00357F6E"/>
    <w:rsid w:val="00360010"/>
    <w:rsid w:val="003602D9"/>
    <w:rsid w:val="00360408"/>
    <w:rsid w:val="0036058E"/>
    <w:rsid w:val="0036064B"/>
    <w:rsid w:val="00360763"/>
    <w:rsid w:val="003607FC"/>
    <w:rsid w:val="00360831"/>
    <w:rsid w:val="00360847"/>
    <w:rsid w:val="00360870"/>
    <w:rsid w:val="00360EB3"/>
    <w:rsid w:val="00360FAD"/>
    <w:rsid w:val="003610CF"/>
    <w:rsid w:val="003611CF"/>
    <w:rsid w:val="00361376"/>
    <w:rsid w:val="003613DE"/>
    <w:rsid w:val="0036142A"/>
    <w:rsid w:val="0036142C"/>
    <w:rsid w:val="00361437"/>
    <w:rsid w:val="0036154B"/>
    <w:rsid w:val="003616D6"/>
    <w:rsid w:val="003617C7"/>
    <w:rsid w:val="00361822"/>
    <w:rsid w:val="003618FF"/>
    <w:rsid w:val="003619F8"/>
    <w:rsid w:val="00361B0A"/>
    <w:rsid w:val="00361C1E"/>
    <w:rsid w:val="00361C2B"/>
    <w:rsid w:val="003621D8"/>
    <w:rsid w:val="00362233"/>
    <w:rsid w:val="00362277"/>
    <w:rsid w:val="00362379"/>
    <w:rsid w:val="00362533"/>
    <w:rsid w:val="00362554"/>
    <w:rsid w:val="00362702"/>
    <w:rsid w:val="00362869"/>
    <w:rsid w:val="00362989"/>
    <w:rsid w:val="00362A8B"/>
    <w:rsid w:val="00362C6F"/>
    <w:rsid w:val="00362CB1"/>
    <w:rsid w:val="00362D08"/>
    <w:rsid w:val="00362D51"/>
    <w:rsid w:val="00362DB7"/>
    <w:rsid w:val="00362DE3"/>
    <w:rsid w:val="00362FAF"/>
    <w:rsid w:val="00362FB5"/>
    <w:rsid w:val="003633C3"/>
    <w:rsid w:val="00363528"/>
    <w:rsid w:val="00363682"/>
    <w:rsid w:val="00363C0C"/>
    <w:rsid w:val="00363C18"/>
    <w:rsid w:val="00363C89"/>
    <w:rsid w:val="00363CA3"/>
    <w:rsid w:val="00363CDF"/>
    <w:rsid w:val="00363E44"/>
    <w:rsid w:val="00363FC1"/>
    <w:rsid w:val="003640CC"/>
    <w:rsid w:val="00364259"/>
    <w:rsid w:val="003642BE"/>
    <w:rsid w:val="0036434C"/>
    <w:rsid w:val="003644F4"/>
    <w:rsid w:val="00364589"/>
    <w:rsid w:val="003646AD"/>
    <w:rsid w:val="0036478B"/>
    <w:rsid w:val="003647D1"/>
    <w:rsid w:val="003647FB"/>
    <w:rsid w:val="0036488F"/>
    <w:rsid w:val="00364A45"/>
    <w:rsid w:val="00364AB3"/>
    <w:rsid w:val="00364AC1"/>
    <w:rsid w:val="00364ACB"/>
    <w:rsid w:val="00364B8A"/>
    <w:rsid w:val="00364D73"/>
    <w:rsid w:val="00364DB6"/>
    <w:rsid w:val="00364E3D"/>
    <w:rsid w:val="00365130"/>
    <w:rsid w:val="00365279"/>
    <w:rsid w:val="00365296"/>
    <w:rsid w:val="0036529B"/>
    <w:rsid w:val="003652CB"/>
    <w:rsid w:val="003652CF"/>
    <w:rsid w:val="00365315"/>
    <w:rsid w:val="003653CB"/>
    <w:rsid w:val="003655D5"/>
    <w:rsid w:val="00365663"/>
    <w:rsid w:val="00365680"/>
    <w:rsid w:val="0036569C"/>
    <w:rsid w:val="00365780"/>
    <w:rsid w:val="003657A2"/>
    <w:rsid w:val="00365A32"/>
    <w:rsid w:val="00365ADF"/>
    <w:rsid w:val="00365C5F"/>
    <w:rsid w:val="00365C6D"/>
    <w:rsid w:val="00365F1D"/>
    <w:rsid w:val="00366085"/>
    <w:rsid w:val="0036626A"/>
    <w:rsid w:val="003663A2"/>
    <w:rsid w:val="00366410"/>
    <w:rsid w:val="0036683F"/>
    <w:rsid w:val="003668D8"/>
    <w:rsid w:val="00366956"/>
    <w:rsid w:val="00366C05"/>
    <w:rsid w:val="00366D7B"/>
    <w:rsid w:val="00366E74"/>
    <w:rsid w:val="00366F21"/>
    <w:rsid w:val="00366FDD"/>
    <w:rsid w:val="0036721C"/>
    <w:rsid w:val="0036746A"/>
    <w:rsid w:val="003674CB"/>
    <w:rsid w:val="00367641"/>
    <w:rsid w:val="0036765A"/>
    <w:rsid w:val="00367672"/>
    <w:rsid w:val="00367682"/>
    <w:rsid w:val="003677DE"/>
    <w:rsid w:val="00367930"/>
    <w:rsid w:val="00367A30"/>
    <w:rsid w:val="00367A53"/>
    <w:rsid w:val="00367A65"/>
    <w:rsid w:val="00367CC3"/>
    <w:rsid w:val="00367E4E"/>
    <w:rsid w:val="00367F86"/>
    <w:rsid w:val="003700C0"/>
    <w:rsid w:val="003701BB"/>
    <w:rsid w:val="0037024B"/>
    <w:rsid w:val="003703DB"/>
    <w:rsid w:val="0037054B"/>
    <w:rsid w:val="003705E7"/>
    <w:rsid w:val="003707F8"/>
    <w:rsid w:val="0037091E"/>
    <w:rsid w:val="00370AE1"/>
    <w:rsid w:val="00370BD2"/>
    <w:rsid w:val="00370C70"/>
    <w:rsid w:val="00370DB9"/>
    <w:rsid w:val="00370E60"/>
    <w:rsid w:val="00370F39"/>
    <w:rsid w:val="00370F85"/>
    <w:rsid w:val="00371135"/>
    <w:rsid w:val="00371210"/>
    <w:rsid w:val="0037124F"/>
    <w:rsid w:val="00371314"/>
    <w:rsid w:val="00371352"/>
    <w:rsid w:val="0037147E"/>
    <w:rsid w:val="0037157D"/>
    <w:rsid w:val="003715F8"/>
    <w:rsid w:val="00371783"/>
    <w:rsid w:val="00371785"/>
    <w:rsid w:val="00371917"/>
    <w:rsid w:val="00371946"/>
    <w:rsid w:val="00371993"/>
    <w:rsid w:val="00371B82"/>
    <w:rsid w:val="00371EAD"/>
    <w:rsid w:val="00371FF8"/>
    <w:rsid w:val="00372400"/>
    <w:rsid w:val="00372416"/>
    <w:rsid w:val="003725BA"/>
    <w:rsid w:val="003725E0"/>
    <w:rsid w:val="003727DE"/>
    <w:rsid w:val="0037292A"/>
    <w:rsid w:val="003729C3"/>
    <w:rsid w:val="00372AC0"/>
    <w:rsid w:val="00372B5B"/>
    <w:rsid w:val="00372CAC"/>
    <w:rsid w:val="00372E7F"/>
    <w:rsid w:val="00372EBA"/>
    <w:rsid w:val="003730D7"/>
    <w:rsid w:val="0037321A"/>
    <w:rsid w:val="00373448"/>
    <w:rsid w:val="00373505"/>
    <w:rsid w:val="0037355F"/>
    <w:rsid w:val="0037360F"/>
    <w:rsid w:val="0037368A"/>
    <w:rsid w:val="0037374B"/>
    <w:rsid w:val="00373954"/>
    <w:rsid w:val="00373ADF"/>
    <w:rsid w:val="00373B8B"/>
    <w:rsid w:val="00373D09"/>
    <w:rsid w:val="00373D8D"/>
    <w:rsid w:val="00373DF4"/>
    <w:rsid w:val="00374013"/>
    <w:rsid w:val="003740DC"/>
    <w:rsid w:val="003744CC"/>
    <w:rsid w:val="003745A7"/>
    <w:rsid w:val="003746C8"/>
    <w:rsid w:val="0037479E"/>
    <w:rsid w:val="0037481A"/>
    <w:rsid w:val="00374883"/>
    <w:rsid w:val="00374898"/>
    <w:rsid w:val="0037494F"/>
    <w:rsid w:val="00374A68"/>
    <w:rsid w:val="00374A6F"/>
    <w:rsid w:val="00374ACC"/>
    <w:rsid w:val="00374C33"/>
    <w:rsid w:val="00374C4A"/>
    <w:rsid w:val="00374C67"/>
    <w:rsid w:val="00374D2D"/>
    <w:rsid w:val="00374EE3"/>
    <w:rsid w:val="00375110"/>
    <w:rsid w:val="003753BB"/>
    <w:rsid w:val="003755CB"/>
    <w:rsid w:val="0037585E"/>
    <w:rsid w:val="0037598B"/>
    <w:rsid w:val="00375AE7"/>
    <w:rsid w:val="00375AF4"/>
    <w:rsid w:val="00375BBF"/>
    <w:rsid w:val="00375C48"/>
    <w:rsid w:val="00375C8A"/>
    <w:rsid w:val="00375DC4"/>
    <w:rsid w:val="00375E59"/>
    <w:rsid w:val="0037600B"/>
    <w:rsid w:val="00376100"/>
    <w:rsid w:val="00376278"/>
    <w:rsid w:val="003762D9"/>
    <w:rsid w:val="003767C3"/>
    <w:rsid w:val="00376837"/>
    <w:rsid w:val="003768B4"/>
    <w:rsid w:val="003768D2"/>
    <w:rsid w:val="003768FF"/>
    <w:rsid w:val="003769E6"/>
    <w:rsid w:val="00376B19"/>
    <w:rsid w:val="00376B94"/>
    <w:rsid w:val="00376D18"/>
    <w:rsid w:val="00376DF1"/>
    <w:rsid w:val="0037701F"/>
    <w:rsid w:val="003770BD"/>
    <w:rsid w:val="00377190"/>
    <w:rsid w:val="003771BB"/>
    <w:rsid w:val="003772DF"/>
    <w:rsid w:val="003772E0"/>
    <w:rsid w:val="00377383"/>
    <w:rsid w:val="0037744A"/>
    <w:rsid w:val="00377465"/>
    <w:rsid w:val="0037751F"/>
    <w:rsid w:val="00377694"/>
    <w:rsid w:val="003776E1"/>
    <w:rsid w:val="003776E3"/>
    <w:rsid w:val="0037778D"/>
    <w:rsid w:val="003777E2"/>
    <w:rsid w:val="003778DE"/>
    <w:rsid w:val="0037795B"/>
    <w:rsid w:val="00377A4B"/>
    <w:rsid w:val="00377A5F"/>
    <w:rsid w:val="00377AC8"/>
    <w:rsid w:val="00377BF6"/>
    <w:rsid w:val="00377CD9"/>
    <w:rsid w:val="00377D7F"/>
    <w:rsid w:val="00377DED"/>
    <w:rsid w:val="00377E74"/>
    <w:rsid w:val="00377FC8"/>
    <w:rsid w:val="003800F4"/>
    <w:rsid w:val="00380310"/>
    <w:rsid w:val="0038045A"/>
    <w:rsid w:val="003806BB"/>
    <w:rsid w:val="00380755"/>
    <w:rsid w:val="00380844"/>
    <w:rsid w:val="00380845"/>
    <w:rsid w:val="003808A1"/>
    <w:rsid w:val="0038096A"/>
    <w:rsid w:val="00380C7A"/>
    <w:rsid w:val="00380D3B"/>
    <w:rsid w:val="00380DBB"/>
    <w:rsid w:val="00380EC7"/>
    <w:rsid w:val="003810DA"/>
    <w:rsid w:val="00381160"/>
    <w:rsid w:val="00381161"/>
    <w:rsid w:val="003812B4"/>
    <w:rsid w:val="00381359"/>
    <w:rsid w:val="003814C8"/>
    <w:rsid w:val="00381690"/>
    <w:rsid w:val="00381752"/>
    <w:rsid w:val="003817F6"/>
    <w:rsid w:val="00381822"/>
    <w:rsid w:val="00381869"/>
    <w:rsid w:val="003819CA"/>
    <w:rsid w:val="00381A42"/>
    <w:rsid w:val="00381AAB"/>
    <w:rsid w:val="00381B54"/>
    <w:rsid w:val="00381BC7"/>
    <w:rsid w:val="00381C51"/>
    <w:rsid w:val="00381D15"/>
    <w:rsid w:val="00381E2F"/>
    <w:rsid w:val="00381EDA"/>
    <w:rsid w:val="00382156"/>
    <w:rsid w:val="00382627"/>
    <w:rsid w:val="00382671"/>
    <w:rsid w:val="003826E5"/>
    <w:rsid w:val="003827C9"/>
    <w:rsid w:val="00382842"/>
    <w:rsid w:val="003828E5"/>
    <w:rsid w:val="003829E6"/>
    <w:rsid w:val="00382DCF"/>
    <w:rsid w:val="00382E61"/>
    <w:rsid w:val="00383164"/>
    <w:rsid w:val="003832A2"/>
    <w:rsid w:val="00383434"/>
    <w:rsid w:val="0038343F"/>
    <w:rsid w:val="00383767"/>
    <w:rsid w:val="003839AF"/>
    <w:rsid w:val="003839BA"/>
    <w:rsid w:val="00383B87"/>
    <w:rsid w:val="00383C32"/>
    <w:rsid w:val="00383C5B"/>
    <w:rsid w:val="00383D20"/>
    <w:rsid w:val="00383F19"/>
    <w:rsid w:val="00384293"/>
    <w:rsid w:val="003842C0"/>
    <w:rsid w:val="00384430"/>
    <w:rsid w:val="003844C7"/>
    <w:rsid w:val="0038457F"/>
    <w:rsid w:val="003846AA"/>
    <w:rsid w:val="00384762"/>
    <w:rsid w:val="003849C4"/>
    <w:rsid w:val="00384AD4"/>
    <w:rsid w:val="00384C31"/>
    <w:rsid w:val="00384CB0"/>
    <w:rsid w:val="00384D48"/>
    <w:rsid w:val="00384D68"/>
    <w:rsid w:val="00384EFF"/>
    <w:rsid w:val="00384F07"/>
    <w:rsid w:val="00385599"/>
    <w:rsid w:val="0038568F"/>
    <w:rsid w:val="003856F2"/>
    <w:rsid w:val="00385861"/>
    <w:rsid w:val="00385981"/>
    <w:rsid w:val="003859C7"/>
    <w:rsid w:val="00385A52"/>
    <w:rsid w:val="00385B82"/>
    <w:rsid w:val="00385BBE"/>
    <w:rsid w:val="00385C55"/>
    <w:rsid w:val="00385C70"/>
    <w:rsid w:val="00385C88"/>
    <w:rsid w:val="00385D34"/>
    <w:rsid w:val="00385E6A"/>
    <w:rsid w:val="00385EF9"/>
    <w:rsid w:val="00386090"/>
    <w:rsid w:val="003861A9"/>
    <w:rsid w:val="003862BE"/>
    <w:rsid w:val="003862F7"/>
    <w:rsid w:val="00386380"/>
    <w:rsid w:val="003863FA"/>
    <w:rsid w:val="003866C2"/>
    <w:rsid w:val="0038681F"/>
    <w:rsid w:val="0038682E"/>
    <w:rsid w:val="00386935"/>
    <w:rsid w:val="0038697A"/>
    <w:rsid w:val="00386B23"/>
    <w:rsid w:val="00386BED"/>
    <w:rsid w:val="00386C13"/>
    <w:rsid w:val="00386E3E"/>
    <w:rsid w:val="00386EE4"/>
    <w:rsid w:val="00386F91"/>
    <w:rsid w:val="00386FD3"/>
    <w:rsid w:val="0038702D"/>
    <w:rsid w:val="00387123"/>
    <w:rsid w:val="00387153"/>
    <w:rsid w:val="00387170"/>
    <w:rsid w:val="00387173"/>
    <w:rsid w:val="0038719A"/>
    <w:rsid w:val="003871CC"/>
    <w:rsid w:val="00387291"/>
    <w:rsid w:val="0038748B"/>
    <w:rsid w:val="0038753A"/>
    <w:rsid w:val="0038757B"/>
    <w:rsid w:val="0038764A"/>
    <w:rsid w:val="003877DA"/>
    <w:rsid w:val="00387969"/>
    <w:rsid w:val="00387A5D"/>
    <w:rsid w:val="00387AD0"/>
    <w:rsid w:val="00387C6C"/>
    <w:rsid w:val="00387E5B"/>
    <w:rsid w:val="0039022F"/>
    <w:rsid w:val="00390355"/>
    <w:rsid w:val="003903AC"/>
    <w:rsid w:val="0039075A"/>
    <w:rsid w:val="003907BF"/>
    <w:rsid w:val="003907EE"/>
    <w:rsid w:val="0039080F"/>
    <w:rsid w:val="003908A1"/>
    <w:rsid w:val="00390AEF"/>
    <w:rsid w:val="00390B10"/>
    <w:rsid w:val="00390BAC"/>
    <w:rsid w:val="00390BD7"/>
    <w:rsid w:val="00390C37"/>
    <w:rsid w:val="00390C66"/>
    <w:rsid w:val="00390CC9"/>
    <w:rsid w:val="00390DC9"/>
    <w:rsid w:val="00390E4B"/>
    <w:rsid w:val="00390EC0"/>
    <w:rsid w:val="00390FC3"/>
    <w:rsid w:val="00390FCF"/>
    <w:rsid w:val="00391223"/>
    <w:rsid w:val="003912BB"/>
    <w:rsid w:val="003912EA"/>
    <w:rsid w:val="00391359"/>
    <w:rsid w:val="00391439"/>
    <w:rsid w:val="0039150D"/>
    <w:rsid w:val="0039164D"/>
    <w:rsid w:val="00391694"/>
    <w:rsid w:val="0039178A"/>
    <w:rsid w:val="0039178C"/>
    <w:rsid w:val="0039182F"/>
    <w:rsid w:val="003919E7"/>
    <w:rsid w:val="00391A49"/>
    <w:rsid w:val="00391A91"/>
    <w:rsid w:val="00391B1F"/>
    <w:rsid w:val="00391C90"/>
    <w:rsid w:val="00391E89"/>
    <w:rsid w:val="00391F24"/>
    <w:rsid w:val="00391F5E"/>
    <w:rsid w:val="003920F4"/>
    <w:rsid w:val="0039220D"/>
    <w:rsid w:val="00392270"/>
    <w:rsid w:val="00392287"/>
    <w:rsid w:val="003922EB"/>
    <w:rsid w:val="0039263A"/>
    <w:rsid w:val="00392761"/>
    <w:rsid w:val="003928AF"/>
    <w:rsid w:val="00392AD1"/>
    <w:rsid w:val="00392C2C"/>
    <w:rsid w:val="00392C4B"/>
    <w:rsid w:val="00392C57"/>
    <w:rsid w:val="00392CE1"/>
    <w:rsid w:val="00392E90"/>
    <w:rsid w:val="00392F3E"/>
    <w:rsid w:val="00392FDF"/>
    <w:rsid w:val="00393094"/>
    <w:rsid w:val="00393142"/>
    <w:rsid w:val="0039319C"/>
    <w:rsid w:val="0039320D"/>
    <w:rsid w:val="0039339A"/>
    <w:rsid w:val="003933EC"/>
    <w:rsid w:val="003933F6"/>
    <w:rsid w:val="0039345E"/>
    <w:rsid w:val="003934FB"/>
    <w:rsid w:val="003936A9"/>
    <w:rsid w:val="003936D8"/>
    <w:rsid w:val="003936FF"/>
    <w:rsid w:val="003938A0"/>
    <w:rsid w:val="00393940"/>
    <w:rsid w:val="00393AB6"/>
    <w:rsid w:val="00393B24"/>
    <w:rsid w:val="00393BBD"/>
    <w:rsid w:val="00393BFF"/>
    <w:rsid w:val="00393D01"/>
    <w:rsid w:val="00393F8B"/>
    <w:rsid w:val="00393F8E"/>
    <w:rsid w:val="00393FD6"/>
    <w:rsid w:val="00394588"/>
    <w:rsid w:val="003947DB"/>
    <w:rsid w:val="003949D6"/>
    <w:rsid w:val="003949FF"/>
    <w:rsid w:val="00394A8F"/>
    <w:rsid w:val="00394C56"/>
    <w:rsid w:val="00394C92"/>
    <w:rsid w:val="00394E47"/>
    <w:rsid w:val="00394F04"/>
    <w:rsid w:val="0039503F"/>
    <w:rsid w:val="003950FA"/>
    <w:rsid w:val="0039531F"/>
    <w:rsid w:val="003954BB"/>
    <w:rsid w:val="003955D1"/>
    <w:rsid w:val="0039572F"/>
    <w:rsid w:val="00395A24"/>
    <w:rsid w:val="00395A70"/>
    <w:rsid w:val="00395A99"/>
    <w:rsid w:val="00395C39"/>
    <w:rsid w:val="003960AE"/>
    <w:rsid w:val="00396190"/>
    <w:rsid w:val="00396360"/>
    <w:rsid w:val="00396390"/>
    <w:rsid w:val="0039655C"/>
    <w:rsid w:val="003965FB"/>
    <w:rsid w:val="003966FC"/>
    <w:rsid w:val="0039671B"/>
    <w:rsid w:val="003967C8"/>
    <w:rsid w:val="00396925"/>
    <w:rsid w:val="00396D93"/>
    <w:rsid w:val="00396DB6"/>
    <w:rsid w:val="00397157"/>
    <w:rsid w:val="0039725B"/>
    <w:rsid w:val="0039726D"/>
    <w:rsid w:val="003972FC"/>
    <w:rsid w:val="00397362"/>
    <w:rsid w:val="00397375"/>
    <w:rsid w:val="003973E0"/>
    <w:rsid w:val="0039741F"/>
    <w:rsid w:val="00397469"/>
    <w:rsid w:val="00397543"/>
    <w:rsid w:val="00397571"/>
    <w:rsid w:val="00397624"/>
    <w:rsid w:val="0039763D"/>
    <w:rsid w:val="00397672"/>
    <w:rsid w:val="003976D4"/>
    <w:rsid w:val="0039775A"/>
    <w:rsid w:val="00397B28"/>
    <w:rsid w:val="00397C1F"/>
    <w:rsid w:val="00397CAF"/>
    <w:rsid w:val="00397D3E"/>
    <w:rsid w:val="00397DA0"/>
    <w:rsid w:val="00397E37"/>
    <w:rsid w:val="00397EBF"/>
    <w:rsid w:val="003A0056"/>
    <w:rsid w:val="003A0089"/>
    <w:rsid w:val="003A01A1"/>
    <w:rsid w:val="003A0271"/>
    <w:rsid w:val="003A02B1"/>
    <w:rsid w:val="003A035C"/>
    <w:rsid w:val="003A0573"/>
    <w:rsid w:val="003A06A0"/>
    <w:rsid w:val="003A07CD"/>
    <w:rsid w:val="003A094D"/>
    <w:rsid w:val="003A0A18"/>
    <w:rsid w:val="003A0A37"/>
    <w:rsid w:val="003A0A82"/>
    <w:rsid w:val="003A0ACA"/>
    <w:rsid w:val="003A0BB8"/>
    <w:rsid w:val="003A0C38"/>
    <w:rsid w:val="003A0DC5"/>
    <w:rsid w:val="003A0EAB"/>
    <w:rsid w:val="003A0EF2"/>
    <w:rsid w:val="003A0FAB"/>
    <w:rsid w:val="003A13CC"/>
    <w:rsid w:val="003A1465"/>
    <w:rsid w:val="003A1496"/>
    <w:rsid w:val="003A1565"/>
    <w:rsid w:val="003A1A1A"/>
    <w:rsid w:val="003A1A7B"/>
    <w:rsid w:val="003A1AD2"/>
    <w:rsid w:val="003A1B2E"/>
    <w:rsid w:val="003A1E1B"/>
    <w:rsid w:val="003A1E49"/>
    <w:rsid w:val="003A1E65"/>
    <w:rsid w:val="003A1F0F"/>
    <w:rsid w:val="003A21F3"/>
    <w:rsid w:val="003A240A"/>
    <w:rsid w:val="003A242C"/>
    <w:rsid w:val="003A2430"/>
    <w:rsid w:val="003A2454"/>
    <w:rsid w:val="003A252B"/>
    <w:rsid w:val="003A253C"/>
    <w:rsid w:val="003A25AD"/>
    <w:rsid w:val="003A264A"/>
    <w:rsid w:val="003A2718"/>
    <w:rsid w:val="003A2A0D"/>
    <w:rsid w:val="003A2A33"/>
    <w:rsid w:val="003A2CAC"/>
    <w:rsid w:val="003A3080"/>
    <w:rsid w:val="003A32ED"/>
    <w:rsid w:val="003A357F"/>
    <w:rsid w:val="003A358B"/>
    <w:rsid w:val="003A35DF"/>
    <w:rsid w:val="003A35FA"/>
    <w:rsid w:val="003A3720"/>
    <w:rsid w:val="003A38B7"/>
    <w:rsid w:val="003A3A7A"/>
    <w:rsid w:val="003A3B55"/>
    <w:rsid w:val="003A3C13"/>
    <w:rsid w:val="003A3D3C"/>
    <w:rsid w:val="003A3DAA"/>
    <w:rsid w:val="003A3EE9"/>
    <w:rsid w:val="003A406A"/>
    <w:rsid w:val="003A430D"/>
    <w:rsid w:val="003A45F9"/>
    <w:rsid w:val="003A4767"/>
    <w:rsid w:val="003A4791"/>
    <w:rsid w:val="003A47F5"/>
    <w:rsid w:val="003A480A"/>
    <w:rsid w:val="003A4817"/>
    <w:rsid w:val="003A4851"/>
    <w:rsid w:val="003A4875"/>
    <w:rsid w:val="003A4DB5"/>
    <w:rsid w:val="003A5109"/>
    <w:rsid w:val="003A512E"/>
    <w:rsid w:val="003A546D"/>
    <w:rsid w:val="003A557D"/>
    <w:rsid w:val="003A5642"/>
    <w:rsid w:val="003A5684"/>
    <w:rsid w:val="003A56BA"/>
    <w:rsid w:val="003A594E"/>
    <w:rsid w:val="003A5A3B"/>
    <w:rsid w:val="003A5AFE"/>
    <w:rsid w:val="003A5B2B"/>
    <w:rsid w:val="003A5C06"/>
    <w:rsid w:val="003A5C55"/>
    <w:rsid w:val="003A5CEF"/>
    <w:rsid w:val="003A5F6D"/>
    <w:rsid w:val="003A6193"/>
    <w:rsid w:val="003A61C9"/>
    <w:rsid w:val="003A6376"/>
    <w:rsid w:val="003A6508"/>
    <w:rsid w:val="003A6531"/>
    <w:rsid w:val="003A6623"/>
    <w:rsid w:val="003A66BF"/>
    <w:rsid w:val="003A677D"/>
    <w:rsid w:val="003A67CE"/>
    <w:rsid w:val="003A6AA4"/>
    <w:rsid w:val="003A6BD0"/>
    <w:rsid w:val="003A6CF9"/>
    <w:rsid w:val="003A6E42"/>
    <w:rsid w:val="003A6ED8"/>
    <w:rsid w:val="003A6EEF"/>
    <w:rsid w:val="003A6F9C"/>
    <w:rsid w:val="003A708B"/>
    <w:rsid w:val="003A7111"/>
    <w:rsid w:val="003A7130"/>
    <w:rsid w:val="003A72DB"/>
    <w:rsid w:val="003A7445"/>
    <w:rsid w:val="003A766F"/>
    <w:rsid w:val="003A783F"/>
    <w:rsid w:val="003A7893"/>
    <w:rsid w:val="003A78A2"/>
    <w:rsid w:val="003A78EC"/>
    <w:rsid w:val="003A79BF"/>
    <w:rsid w:val="003A7A0C"/>
    <w:rsid w:val="003A7BAF"/>
    <w:rsid w:val="003A7E08"/>
    <w:rsid w:val="003A7FBA"/>
    <w:rsid w:val="003B00CD"/>
    <w:rsid w:val="003B0216"/>
    <w:rsid w:val="003B0287"/>
    <w:rsid w:val="003B02FB"/>
    <w:rsid w:val="003B0512"/>
    <w:rsid w:val="003B0565"/>
    <w:rsid w:val="003B06B3"/>
    <w:rsid w:val="003B07A8"/>
    <w:rsid w:val="003B08FC"/>
    <w:rsid w:val="003B0946"/>
    <w:rsid w:val="003B09E3"/>
    <w:rsid w:val="003B0A23"/>
    <w:rsid w:val="003B0A27"/>
    <w:rsid w:val="003B0A84"/>
    <w:rsid w:val="003B0A8D"/>
    <w:rsid w:val="003B0B0B"/>
    <w:rsid w:val="003B0C5E"/>
    <w:rsid w:val="003B0D30"/>
    <w:rsid w:val="003B0D72"/>
    <w:rsid w:val="003B0EE4"/>
    <w:rsid w:val="003B0F7D"/>
    <w:rsid w:val="003B11AA"/>
    <w:rsid w:val="003B11EE"/>
    <w:rsid w:val="003B1354"/>
    <w:rsid w:val="003B1403"/>
    <w:rsid w:val="003B15B4"/>
    <w:rsid w:val="003B1625"/>
    <w:rsid w:val="003B1673"/>
    <w:rsid w:val="003B1805"/>
    <w:rsid w:val="003B1977"/>
    <w:rsid w:val="003B19D1"/>
    <w:rsid w:val="003B19D8"/>
    <w:rsid w:val="003B1A4E"/>
    <w:rsid w:val="003B1AE5"/>
    <w:rsid w:val="003B1B61"/>
    <w:rsid w:val="003B1C7D"/>
    <w:rsid w:val="003B1CA8"/>
    <w:rsid w:val="003B1CC5"/>
    <w:rsid w:val="003B1CC7"/>
    <w:rsid w:val="003B1CEF"/>
    <w:rsid w:val="003B1DE2"/>
    <w:rsid w:val="003B1E14"/>
    <w:rsid w:val="003B1E1F"/>
    <w:rsid w:val="003B1E3A"/>
    <w:rsid w:val="003B21BE"/>
    <w:rsid w:val="003B221D"/>
    <w:rsid w:val="003B2291"/>
    <w:rsid w:val="003B24FB"/>
    <w:rsid w:val="003B250B"/>
    <w:rsid w:val="003B2552"/>
    <w:rsid w:val="003B2672"/>
    <w:rsid w:val="003B273F"/>
    <w:rsid w:val="003B276B"/>
    <w:rsid w:val="003B27C1"/>
    <w:rsid w:val="003B284D"/>
    <w:rsid w:val="003B2887"/>
    <w:rsid w:val="003B28DE"/>
    <w:rsid w:val="003B2906"/>
    <w:rsid w:val="003B2A5B"/>
    <w:rsid w:val="003B2A92"/>
    <w:rsid w:val="003B2D8E"/>
    <w:rsid w:val="003B2EC3"/>
    <w:rsid w:val="003B2F05"/>
    <w:rsid w:val="003B2FB5"/>
    <w:rsid w:val="003B305E"/>
    <w:rsid w:val="003B32B3"/>
    <w:rsid w:val="003B3506"/>
    <w:rsid w:val="003B3566"/>
    <w:rsid w:val="003B3691"/>
    <w:rsid w:val="003B39AB"/>
    <w:rsid w:val="003B3BA8"/>
    <w:rsid w:val="003B3D7C"/>
    <w:rsid w:val="003B3F02"/>
    <w:rsid w:val="003B40D7"/>
    <w:rsid w:val="003B4215"/>
    <w:rsid w:val="003B42AF"/>
    <w:rsid w:val="003B439E"/>
    <w:rsid w:val="003B4487"/>
    <w:rsid w:val="003B44AC"/>
    <w:rsid w:val="003B4714"/>
    <w:rsid w:val="003B49F2"/>
    <w:rsid w:val="003B49F7"/>
    <w:rsid w:val="003B4B81"/>
    <w:rsid w:val="003B4BD4"/>
    <w:rsid w:val="003B4BDB"/>
    <w:rsid w:val="003B4BE6"/>
    <w:rsid w:val="003B4C66"/>
    <w:rsid w:val="003B4D3D"/>
    <w:rsid w:val="003B4F19"/>
    <w:rsid w:val="003B4F50"/>
    <w:rsid w:val="003B503C"/>
    <w:rsid w:val="003B5583"/>
    <w:rsid w:val="003B567B"/>
    <w:rsid w:val="003B5820"/>
    <w:rsid w:val="003B5931"/>
    <w:rsid w:val="003B597D"/>
    <w:rsid w:val="003B5C34"/>
    <w:rsid w:val="003B60CF"/>
    <w:rsid w:val="003B629E"/>
    <w:rsid w:val="003B62D8"/>
    <w:rsid w:val="003B630E"/>
    <w:rsid w:val="003B63C4"/>
    <w:rsid w:val="003B6491"/>
    <w:rsid w:val="003B652C"/>
    <w:rsid w:val="003B6631"/>
    <w:rsid w:val="003B6727"/>
    <w:rsid w:val="003B673D"/>
    <w:rsid w:val="003B6749"/>
    <w:rsid w:val="003B683E"/>
    <w:rsid w:val="003B686F"/>
    <w:rsid w:val="003B6950"/>
    <w:rsid w:val="003B6980"/>
    <w:rsid w:val="003B6A92"/>
    <w:rsid w:val="003B6BBC"/>
    <w:rsid w:val="003B6D9A"/>
    <w:rsid w:val="003B6DA7"/>
    <w:rsid w:val="003B6DF2"/>
    <w:rsid w:val="003B6E1F"/>
    <w:rsid w:val="003B6E22"/>
    <w:rsid w:val="003B6F4C"/>
    <w:rsid w:val="003B6FBE"/>
    <w:rsid w:val="003B7040"/>
    <w:rsid w:val="003B7157"/>
    <w:rsid w:val="003B72D9"/>
    <w:rsid w:val="003B7433"/>
    <w:rsid w:val="003B748F"/>
    <w:rsid w:val="003B75D4"/>
    <w:rsid w:val="003B761D"/>
    <w:rsid w:val="003B76F5"/>
    <w:rsid w:val="003B77DB"/>
    <w:rsid w:val="003B79CD"/>
    <w:rsid w:val="003B7A37"/>
    <w:rsid w:val="003B7A68"/>
    <w:rsid w:val="003B7A76"/>
    <w:rsid w:val="003B7C00"/>
    <w:rsid w:val="003B7C6F"/>
    <w:rsid w:val="003B7D29"/>
    <w:rsid w:val="003B7EC9"/>
    <w:rsid w:val="003B7F8D"/>
    <w:rsid w:val="003C0058"/>
    <w:rsid w:val="003C0157"/>
    <w:rsid w:val="003C01D5"/>
    <w:rsid w:val="003C01E2"/>
    <w:rsid w:val="003C0200"/>
    <w:rsid w:val="003C0261"/>
    <w:rsid w:val="003C050C"/>
    <w:rsid w:val="003C08BD"/>
    <w:rsid w:val="003C094F"/>
    <w:rsid w:val="003C09C5"/>
    <w:rsid w:val="003C09D2"/>
    <w:rsid w:val="003C0A82"/>
    <w:rsid w:val="003C0DC1"/>
    <w:rsid w:val="003C0EEA"/>
    <w:rsid w:val="003C1067"/>
    <w:rsid w:val="003C1205"/>
    <w:rsid w:val="003C128B"/>
    <w:rsid w:val="003C12FC"/>
    <w:rsid w:val="003C14C9"/>
    <w:rsid w:val="003C14EC"/>
    <w:rsid w:val="003C15E5"/>
    <w:rsid w:val="003C16E5"/>
    <w:rsid w:val="003C179B"/>
    <w:rsid w:val="003C17FC"/>
    <w:rsid w:val="003C188B"/>
    <w:rsid w:val="003C18DF"/>
    <w:rsid w:val="003C1974"/>
    <w:rsid w:val="003C1B15"/>
    <w:rsid w:val="003C1BBA"/>
    <w:rsid w:val="003C1BCF"/>
    <w:rsid w:val="003C1D2B"/>
    <w:rsid w:val="003C1D5F"/>
    <w:rsid w:val="003C1EFF"/>
    <w:rsid w:val="003C1F24"/>
    <w:rsid w:val="003C1F75"/>
    <w:rsid w:val="003C1FCD"/>
    <w:rsid w:val="003C2110"/>
    <w:rsid w:val="003C22A7"/>
    <w:rsid w:val="003C2315"/>
    <w:rsid w:val="003C2329"/>
    <w:rsid w:val="003C2542"/>
    <w:rsid w:val="003C25A3"/>
    <w:rsid w:val="003C25D7"/>
    <w:rsid w:val="003C2729"/>
    <w:rsid w:val="003C27D4"/>
    <w:rsid w:val="003C28AA"/>
    <w:rsid w:val="003C2935"/>
    <w:rsid w:val="003C2A37"/>
    <w:rsid w:val="003C2A3A"/>
    <w:rsid w:val="003C2A71"/>
    <w:rsid w:val="003C2CF9"/>
    <w:rsid w:val="003C2DAE"/>
    <w:rsid w:val="003C2DCD"/>
    <w:rsid w:val="003C2E6B"/>
    <w:rsid w:val="003C304E"/>
    <w:rsid w:val="003C311F"/>
    <w:rsid w:val="003C3161"/>
    <w:rsid w:val="003C31AD"/>
    <w:rsid w:val="003C326C"/>
    <w:rsid w:val="003C3366"/>
    <w:rsid w:val="003C3383"/>
    <w:rsid w:val="003C3389"/>
    <w:rsid w:val="003C33B9"/>
    <w:rsid w:val="003C3448"/>
    <w:rsid w:val="003C34EE"/>
    <w:rsid w:val="003C3506"/>
    <w:rsid w:val="003C3599"/>
    <w:rsid w:val="003C3635"/>
    <w:rsid w:val="003C37FA"/>
    <w:rsid w:val="003C381A"/>
    <w:rsid w:val="003C38FB"/>
    <w:rsid w:val="003C3B75"/>
    <w:rsid w:val="003C3C78"/>
    <w:rsid w:val="003C3D68"/>
    <w:rsid w:val="003C4233"/>
    <w:rsid w:val="003C4273"/>
    <w:rsid w:val="003C4344"/>
    <w:rsid w:val="003C43D0"/>
    <w:rsid w:val="003C4536"/>
    <w:rsid w:val="003C462A"/>
    <w:rsid w:val="003C464A"/>
    <w:rsid w:val="003C46A5"/>
    <w:rsid w:val="003C475D"/>
    <w:rsid w:val="003C4A80"/>
    <w:rsid w:val="003C4BC0"/>
    <w:rsid w:val="003C4C88"/>
    <w:rsid w:val="003C4D3C"/>
    <w:rsid w:val="003C4E4A"/>
    <w:rsid w:val="003C4F94"/>
    <w:rsid w:val="003C5026"/>
    <w:rsid w:val="003C503D"/>
    <w:rsid w:val="003C50E7"/>
    <w:rsid w:val="003C51D4"/>
    <w:rsid w:val="003C534B"/>
    <w:rsid w:val="003C536A"/>
    <w:rsid w:val="003C55B3"/>
    <w:rsid w:val="003C55E2"/>
    <w:rsid w:val="003C5725"/>
    <w:rsid w:val="003C583F"/>
    <w:rsid w:val="003C5DDB"/>
    <w:rsid w:val="003C60F8"/>
    <w:rsid w:val="003C616E"/>
    <w:rsid w:val="003C6190"/>
    <w:rsid w:val="003C621C"/>
    <w:rsid w:val="003C622C"/>
    <w:rsid w:val="003C6266"/>
    <w:rsid w:val="003C62E0"/>
    <w:rsid w:val="003C62FD"/>
    <w:rsid w:val="003C6418"/>
    <w:rsid w:val="003C6439"/>
    <w:rsid w:val="003C65D4"/>
    <w:rsid w:val="003C671A"/>
    <w:rsid w:val="003C6979"/>
    <w:rsid w:val="003C698A"/>
    <w:rsid w:val="003C6A50"/>
    <w:rsid w:val="003C6A9F"/>
    <w:rsid w:val="003C6B58"/>
    <w:rsid w:val="003C6D1B"/>
    <w:rsid w:val="003C6DB6"/>
    <w:rsid w:val="003C6E4A"/>
    <w:rsid w:val="003C6FD7"/>
    <w:rsid w:val="003C708A"/>
    <w:rsid w:val="003C730B"/>
    <w:rsid w:val="003C73A4"/>
    <w:rsid w:val="003C751B"/>
    <w:rsid w:val="003C7957"/>
    <w:rsid w:val="003C7D7C"/>
    <w:rsid w:val="003C7DAE"/>
    <w:rsid w:val="003D00A8"/>
    <w:rsid w:val="003D00D7"/>
    <w:rsid w:val="003D0125"/>
    <w:rsid w:val="003D014B"/>
    <w:rsid w:val="003D019E"/>
    <w:rsid w:val="003D01B3"/>
    <w:rsid w:val="003D021D"/>
    <w:rsid w:val="003D02F8"/>
    <w:rsid w:val="003D0385"/>
    <w:rsid w:val="003D056F"/>
    <w:rsid w:val="003D076C"/>
    <w:rsid w:val="003D083C"/>
    <w:rsid w:val="003D0956"/>
    <w:rsid w:val="003D0C58"/>
    <w:rsid w:val="003D100F"/>
    <w:rsid w:val="003D10E8"/>
    <w:rsid w:val="003D11C7"/>
    <w:rsid w:val="003D1227"/>
    <w:rsid w:val="003D1239"/>
    <w:rsid w:val="003D132E"/>
    <w:rsid w:val="003D137C"/>
    <w:rsid w:val="003D14D6"/>
    <w:rsid w:val="003D14F9"/>
    <w:rsid w:val="003D1541"/>
    <w:rsid w:val="003D1587"/>
    <w:rsid w:val="003D1726"/>
    <w:rsid w:val="003D180F"/>
    <w:rsid w:val="003D18A7"/>
    <w:rsid w:val="003D1BD9"/>
    <w:rsid w:val="003D1D3D"/>
    <w:rsid w:val="003D1F0E"/>
    <w:rsid w:val="003D2034"/>
    <w:rsid w:val="003D209B"/>
    <w:rsid w:val="003D214C"/>
    <w:rsid w:val="003D23F6"/>
    <w:rsid w:val="003D252A"/>
    <w:rsid w:val="003D28DB"/>
    <w:rsid w:val="003D291A"/>
    <w:rsid w:val="003D2985"/>
    <w:rsid w:val="003D2A4B"/>
    <w:rsid w:val="003D2B57"/>
    <w:rsid w:val="003D2B8A"/>
    <w:rsid w:val="003D2C5C"/>
    <w:rsid w:val="003D2C7E"/>
    <w:rsid w:val="003D2C92"/>
    <w:rsid w:val="003D2C99"/>
    <w:rsid w:val="003D2D84"/>
    <w:rsid w:val="003D3028"/>
    <w:rsid w:val="003D3038"/>
    <w:rsid w:val="003D309F"/>
    <w:rsid w:val="003D30C1"/>
    <w:rsid w:val="003D3431"/>
    <w:rsid w:val="003D34BC"/>
    <w:rsid w:val="003D3956"/>
    <w:rsid w:val="003D39C5"/>
    <w:rsid w:val="003D3A80"/>
    <w:rsid w:val="003D3A8D"/>
    <w:rsid w:val="003D3AC0"/>
    <w:rsid w:val="003D3B20"/>
    <w:rsid w:val="003D3B63"/>
    <w:rsid w:val="003D3BB4"/>
    <w:rsid w:val="003D3DF8"/>
    <w:rsid w:val="003D3E00"/>
    <w:rsid w:val="003D3E67"/>
    <w:rsid w:val="003D3F93"/>
    <w:rsid w:val="003D3FE0"/>
    <w:rsid w:val="003D4164"/>
    <w:rsid w:val="003D4176"/>
    <w:rsid w:val="003D41DF"/>
    <w:rsid w:val="003D428B"/>
    <w:rsid w:val="003D42DB"/>
    <w:rsid w:val="003D43C9"/>
    <w:rsid w:val="003D446C"/>
    <w:rsid w:val="003D4518"/>
    <w:rsid w:val="003D45D6"/>
    <w:rsid w:val="003D4604"/>
    <w:rsid w:val="003D4739"/>
    <w:rsid w:val="003D47A4"/>
    <w:rsid w:val="003D48CB"/>
    <w:rsid w:val="003D49E4"/>
    <w:rsid w:val="003D4C20"/>
    <w:rsid w:val="003D4C38"/>
    <w:rsid w:val="003D51C1"/>
    <w:rsid w:val="003D5203"/>
    <w:rsid w:val="003D5416"/>
    <w:rsid w:val="003D54B9"/>
    <w:rsid w:val="003D56A8"/>
    <w:rsid w:val="003D5769"/>
    <w:rsid w:val="003D57E1"/>
    <w:rsid w:val="003D596D"/>
    <w:rsid w:val="003D5A7B"/>
    <w:rsid w:val="003D5B42"/>
    <w:rsid w:val="003D5B4F"/>
    <w:rsid w:val="003D5EF9"/>
    <w:rsid w:val="003D6096"/>
    <w:rsid w:val="003D60E3"/>
    <w:rsid w:val="003D6132"/>
    <w:rsid w:val="003D626D"/>
    <w:rsid w:val="003D63D5"/>
    <w:rsid w:val="003D646A"/>
    <w:rsid w:val="003D6495"/>
    <w:rsid w:val="003D64AF"/>
    <w:rsid w:val="003D6558"/>
    <w:rsid w:val="003D65DB"/>
    <w:rsid w:val="003D667C"/>
    <w:rsid w:val="003D6750"/>
    <w:rsid w:val="003D69CB"/>
    <w:rsid w:val="003D6A73"/>
    <w:rsid w:val="003D6E0F"/>
    <w:rsid w:val="003D6E9B"/>
    <w:rsid w:val="003D7212"/>
    <w:rsid w:val="003D752B"/>
    <w:rsid w:val="003D75A4"/>
    <w:rsid w:val="003D762F"/>
    <w:rsid w:val="003D7670"/>
    <w:rsid w:val="003D7752"/>
    <w:rsid w:val="003D79C4"/>
    <w:rsid w:val="003D7B2A"/>
    <w:rsid w:val="003D7C56"/>
    <w:rsid w:val="003D7CE2"/>
    <w:rsid w:val="003D7D17"/>
    <w:rsid w:val="003D7DE5"/>
    <w:rsid w:val="003D7EA2"/>
    <w:rsid w:val="003D7F9F"/>
    <w:rsid w:val="003E0007"/>
    <w:rsid w:val="003E0011"/>
    <w:rsid w:val="003E00B6"/>
    <w:rsid w:val="003E00BC"/>
    <w:rsid w:val="003E00D6"/>
    <w:rsid w:val="003E01C9"/>
    <w:rsid w:val="003E03DC"/>
    <w:rsid w:val="003E0650"/>
    <w:rsid w:val="003E0712"/>
    <w:rsid w:val="003E0740"/>
    <w:rsid w:val="003E0757"/>
    <w:rsid w:val="003E0824"/>
    <w:rsid w:val="003E0C7A"/>
    <w:rsid w:val="003E0C82"/>
    <w:rsid w:val="003E0D07"/>
    <w:rsid w:val="003E0F38"/>
    <w:rsid w:val="003E1089"/>
    <w:rsid w:val="003E1096"/>
    <w:rsid w:val="003E12A2"/>
    <w:rsid w:val="003E1352"/>
    <w:rsid w:val="003E1426"/>
    <w:rsid w:val="003E1538"/>
    <w:rsid w:val="003E153B"/>
    <w:rsid w:val="003E178F"/>
    <w:rsid w:val="003E1911"/>
    <w:rsid w:val="003E1D7F"/>
    <w:rsid w:val="003E1D92"/>
    <w:rsid w:val="003E1E04"/>
    <w:rsid w:val="003E1E69"/>
    <w:rsid w:val="003E1EE8"/>
    <w:rsid w:val="003E203F"/>
    <w:rsid w:val="003E212A"/>
    <w:rsid w:val="003E2196"/>
    <w:rsid w:val="003E2339"/>
    <w:rsid w:val="003E247B"/>
    <w:rsid w:val="003E24ED"/>
    <w:rsid w:val="003E2511"/>
    <w:rsid w:val="003E26EF"/>
    <w:rsid w:val="003E2916"/>
    <w:rsid w:val="003E2A5A"/>
    <w:rsid w:val="003E2AC8"/>
    <w:rsid w:val="003E2B8C"/>
    <w:rsid w:val="003E2E85"/>
    <w:rsid w:val="003E2E9D"/>
    <w:rsid w:val="003E2F38"/>
    <w:rsid w:val="003E30F5"/>
    <w:rsid w:val="003E3293"/>
    <w:rsid w:val="003E3296"/>
    <w:rsid w:val="003E349F"/>
    <w:rsid w:val="003E37E7"/>
    <w:rsid w:val="003E3A0D"/>
    <w:rsid w:val="003E3CD2"/>
    <w:rsid w:val="003E3CE2"/>
    <w:rsid w:val="003E3DA0"/>
    <w:rsid w:val="003E3F14"/>
    <w:rsid w:val="003E3FC1"/>
    <w:rsid w:val="003E41A9"/>
    <w:rsid w:val="003E41E2"/>
    <w:rsid w:val="003E427A"/>
    <w:rsid w:val="003E42B3"/>
    <w:rsid w:val="003E4448"/>
    <w:rsid w:val="003E45B5"/>
    <w:rsid w:val="003E4689"/>
    <w:rsid w:val="003E46AA"/>
    <w:rsid w:val="003E4A5F"/>
    <w:rsid w:val="003E4C18"/>
    <w:rsid w:val="003E4CD8"/>
    <w:rsid w:val="003E4CFB"/>
    <w:rsid w:val="003E4D64"/>
    <w:rsid w:val="003E4E33"/>
    <w:rsid w:val="003E50E0"/>
    <w:rsid w:val="003E52A9"/>
    <w:rsid w:val="003E52D0"/>
    <w:rsid w:val="003E52E0"/>
    <w:rsid w:val="003E5394"/>
    <w:rsid w:val="003E544D"/>
    <w:rsid w:val="003E54C5"/>
    <w:rsid w:val="003E5628"/>
    <w:rsid w:val="003E56AF"/>
    <w:rsid w:val="003E56B1"/>
    <w:rsid w:val="003E572B"/>
    <w:rsid w:val="003E57DA"/>
    <w:rsid w:val="003E5966"/>
    <w:rsid w:val="003E5A89"/>
    <w:rsid w:val="003E5C89"/>
    <w:rsid w:val="003E5D44"/>
    <w:rsid w:val="003E5D71"/>
    <w:rsid w:val="003E5E0B"/>
    <w:rsid w:val="003E5FC2"/>
    <w:rsid w:val="003E6158"/>
    <w:rsid w:val="003E6184"/>
    <w:rsid w:val="003E624B"/>
    <w:rsid w:val="003E6336"/>
    <w:rsid w:val="003E636F"/>
    <w:rsid w:val="003E6661"/>
    <w:rsid w:val="003E67DF"/>
    <w:rsid w:val="003E681A"/>
    <w:rsid w:val="003E6C66"/>
    <w:rsid w:val="003E6F77"/>
    <w:rsid w:val="003E71AD"/>
    <w:rsid w:val="003E7205"/>
    <w:rsid w:val="003E74B5"/>
    <w:rsid w:val="003E7721"/>
    <w:rsid w:val="003E7848"/>
    <w:rsid w:val="003E789D"/>
    <w:rsid w:val="003E7928"/>
    <w:rsid w:val="003E7A8C"/>
    <w:rsid w:val="003E7B55"/>
    <w:rsid w:val="003E7D57"/>
    <w:rsid w:val="003E7E92"/>
    <w:rsid w:val="003F00DF"/>
    <w:rsid w:val="003F0184"/>
    <w:rsid w:val="003F01DD"/>
    <w:rsid w:val="003F03B4"/>
    <w:rsid w:val="003F04F9"/>
    <w:rsid w:val="003F0529"/>
    <w:rsid w:val="003F052F"/>
    <w:rsid w:val="003F058B"/>
    <w:rsid w:val="003F0711"/>
    <w:rsid w:val="003F0791"/>
    <w:rsid w:val="003F0799"/>
    <w:rsid w:val="003F0853"/>
    <w:rsid w:val="003F0D3C"/>
    <w:rsid w:val="003F0E1B"/>
    <w:rsid w:val="003F0EB2"/>
    <w:rsid w:val="003F0EC9"/>
    <w:rsid w:val="003F0FA8"/>
    <w:rsid w:val="003F10E3"/>
    <w:rsid w:val="003F10F9"/>
    <w:rsid w:val="003F1235"/>
    <w:rsid w:val="003F126E"/>
    <w:rsid w:val="003F1421"/>
    <w:rsid w:val="003F144D"/>
    <w:rsid w:val="003F1466"/>
    <w:rsid w:val="003F152D"/>
    <w:rsid w:val="003F1546"/>
    <w:rsid w:val="003F156E"/>
    <w:rsid w:val="003F1582"/>
    <w:rsid w:val="003F1639"/>
    <w:rsid w:val="003F16FF"/>
    <w:rsid w:val="003F174F"/>
    <w:rsid w:val="003F17D1"/>
    <w:rsid w:val="003F185D"/>
    <w:rsid w:val="003F18B9"/>
    <w:rsid w:val="003F1919"/>
    <w:rsid w:val="003F1975"/>
    <w:rsid w:val="003F1A84"/>
    <w:rsid w:val="003F1AEC"/>
    <w:rsid w:val="003F1B90"/>
    <w:rsid w:val="003F1C27"/>
    <w:rsid w:val="003F1CBC"/>
    <w:rsid w:val="003F1D8D"/>
    <w:rsid w:val="003F1F9C"/>
    <w:rsid w:val="003F2144"/>
    <w:rsid w:val="003F2553"/>
    <w:rsid w:val="003F25C6"/>
    <w:rsid w:val="003F2715"/>
    <w:rsid w:val="003F2814"/>
    <w:rsid w:val="003F28A7"/>
    <w:rsid w:val="003F2A22"/>
    <w:rsid w:val="003F2AD2"/>
    <w:rsid w:val="003F2B0F"/>
    <w:rsid w:val="003F2C0C"/>
    <w:rsid w:val="003F2CB2"/>
    <w:rsid w:val="003F2F1B"/>
    <w:rsid w:val="003F30A8"/>
    <w:rsid w:val="003F3132"/>
    <w:rsid w:val="003F314A"/>
    <w:rsid w:val="003F3304"/>
    <w:rsid w:val="003F33A4"/>
    <w:rsid w:val="003F35CD"/>
    <w:rsid w:val="003F378B"/>
    <w:rsid w:val="003F380A"/>
    <w:rsid w:val="003F38FF"/>
    <w:rsid w:val="003F3BFB"/>
    <w:rsid w:val="003F3CE3"/>
    <w:rsid w:val="003F3CF4"/>
    <w:rsid w:val="003F3E84"/>
    <w:rsid w:val="003F3E90"/>
    <w:rsid w:val="003F3EB9"/>
    <w:rsid w:val="003F3F00"/>
    <w:rsid w:val="003F4029"/>
    <w:rsid w:val="003F406A"/>
    <w:rsid w:val="003F407F"/>
    <w:rsid w:val="003F411A"/>
    <w:rsid w:val="003F4167"/>
    <w:rsid w:val="003F416C"/>
    <w:rsid w:val="003F42EC"/>
    <w:rsid w:val="003F4395"/>
    <w:rsid w:val="003F448C"/>
    <w:rsid w:val="003F44CB"/>
    <w:rsid w:val="003F4515"/>
    <w:rsid w:val="003F45DE"/>
    <w:rsid w:val="003F469E"/>
    <w:rsid w:val="003F46A1"/>
    <w:rsid w:val="003F4786"/>
    <w:rsid w:val="003F4809"/>
    <w:rsid w:val="003F4ACC"/>
    <w:rsid w:val="003F4C1C"/>
    <w:rsid w:val="003F4CB1"/>
    <w:rsid w:val="003F4CCB"/>
    <w:rsid w:val="003F4CE6"/>
    <w:rsid w:val="003F4FC1"/>
    <w:rsid w:val="003F4FCB"/>
    <w:rsid w:val="003F5092"/>
    <w:rsid w:val="003F51CD"/>
    <w:rsid w:val="003F53DC"/>
    <w:rsid w:val="003F5427"/>
    <w:rsid w:val="003F546E"/>
    <w:rsid w:val="003F54C9"/>
    <w:rsid w:val="003F55F8"/>
    <w:rsid w:val="003F5661"/>
    <w:rsid w:val="003F576F"/>
    <w:rsid w:val="003F5942"/>
    <w:rsid w:val="003F5966"/>
    <w:rsid w:val="003F5B84"/>
    <w:rsid w:val="003F5B95"/>
    <w:rsid w:val="003F5C1F"/>
    <w:rsid w:val="003F5CB0"/>
    <w:rsid w:val="003F5CDE"/>
    <w:rsid w:val="003F5D23"/>
    <w:rsid w:val="003F5E24"/>
    <w:rsid w:val="003F5FB8"/>
    <w:rsid w:val="003F610E"/>
    <w:rsid w:val="003F628D"/>
    <w:rsid w:val="003F63E3"/>
    <w:rsid w:val="003F63EA"/>
    <w:rsid w:val="003F657B"/>
    <w:rsid w:val="003F65B4"/>
    <w:rsid w:val="003F67CB"/>
    <w:rsid w:val="003F6819"/>
    <w:rsid w:val="003F6A3D"/>
    <w:rsid w:val="003F6B11"/>
    <w:rsid w:val="003F6B68"/>
    <w:rsid w:val="003F6C8B"/>
    <w:rsid w:val="003F6C8C"/>
    <w:rsid w:val="003F6FFE"/>
    <w:rsid w:val="003F70D5"/>
    <w:rsid w:val="003F71E6"/>
    <w:rsid w:val="003F73E8"/>
    <w:rsid w:val="003F76A4"/>
    <w:rsid w:val="003F7717"/>
    <w:rsid w:val="003F776F"/>
    <w:rsid w:val="003F7797"/>
    <w:rsid w:val="003F77F9"/>
    <w:rsid w:val="003F7A7E"/>
    <w:rsid w:val="003F7F1A"/>
    <w:rsid w:val="0040005D"/>
    <w:rsid w:val="00400076"/>
    <w:rsid w:val="004000E7"/>
    <w:rsid w:val="00400167"/>
    <w:rsid w:val="00400195"/>
    <w:rsid w:val="004002D1"/>
    <w:rsid w:val="004003AE"/>
    <w:rsid w:val="00400486"/>
    <w:rsid w:val="004004EC"/>
    <w:rsid w:val="00400550"/>
    <w:rsid w:val="004005CA"/>
    <w:rsid w:val="004005E8"/>
    <w:rsid w:val="00400733"/>
    <w:rsid w:val="00400931"/>
    <w:rsid w:val="004009EF"/>
    <w:rsid w:val="004009F9"/>
    <w:rsid w:val="00400B89"/>
    <w:rsid w:val="00400C77"/>
    <w:rsid w:val="00400C8E"/>
    <w:rsid w:val="00400CAC"/>
    <w:rsid w:val="00400E86"/>
    <w:rsid w:val="00400FB2"/>
    <w:rsid w:val="00400FCE"/>
    <w:rsid w:val="00401695"/>
    <w:rsid w:val="004017A2"/>
    <w:rsid w:val="00401911"/>
    <w:rsid w:val="00401C08"/>
    <w:rsid w:val="00402085"/>
    <w:rsid w:val="00402136"/>
    <w:rsid w:val="00402183"/>
    <w:rsid w:val="00402228"/>
    <w:rsid w:val="004022FB"/>
    <w:rsid w:val="0040231A"/>
    <w:rsid w:val="00402439"/>
    <w:rsid w:val="004024A6"/>
    <w:rsid w:val="0040257D"/>
    <w:rsid w:val="004027BE"/>
    <w:rsid w:val="004027DD"/>
    <w:rsid w:val="00402834"/>
    <w:rsid w:val="004028D4"/>
    <w:rsid w:val="004029DC"/>
    <w:rsid w:val="00402A97"/>
    <w:rsid w:val="00402B4A"/>
    <w:rsid w:val="00402B52"/>
    <w:rsid w:val="00402C45"/>
    <w:rsid w:val="00402D79"/>
    <w:rsid w:val="00402E07"/>
    <w:rsid w:val="00402E92"/>
    <w:rsid w:val="0040309A"/>
    <w:rsid w:val="0040318B"/>
    <w:rsid w:val="004031A8"/>
    <w:rsid w:val="004031A9"/>
    <w:rsid w:val="00403B35"/>
    <w:rsid w:val="00403D3E"/>
    <w:rsid w:val="00403FA8"/>
    <w:rsid w:val="004040EA"/>
    <w:rsid w:val="00404240"/>
    <w:rsid w:val="0040427F"/>
    <w:rsid w:val="004043E0"/>
    <w:rsid w:val="004044A5"/>
    <w:rsid w:val="00404515"/>
    <w:rsid w:val="0040451F"/>
    <w:rsid w:val="0040452D"/>
    <w:rsid w:val="00404596"/>
    <w:rsid w:val="00404733"/>
    <w:rsid w:val="00404A24"/>
    <w:rsid w:val="00404B01"/>
    <w:rsid w:val="00404B94"/>
    <w:rsid w:val="00404CF5"/>
    <w:rsid w:val="0040507A"/>
    <w:rsid w:val="004050DD"/>
    <w:rsid w:val="0040517E"/>
    <w:rsid w:val="00405196"/>
    <w:rsid w:val="004052C1"/>
    <w:rsid w:val="004053A4"/>
    <w:rsid w:val="004054DA"/>
    <w:rsid w:val="0040557C"/>
    <w:rsid w:val="00405662"/>
    <w:rsid w:val="00405691"/>
    <w:rsid w:val="004057E2"/>
    <w:rsid w:val="004059A9"/>
    <w:rsid w:val="00405BC9"/>
    <w:rsid w:val="00405C52"/>
    <w:rsid w:val="00405C71"/>
    <w:rsid w:val="00405DA2"/>
    <w:rsid w:val="00405F3F"/>
    <w:rsid w:val="0040600F"/>
    <w:rsid w:val="004060C8"/>
    <w:rsid w:val="00406103"/>
    <w:rsid w:val="004061B1"/>
    <w:rsid w:val="004063F3"/>
    <w:rsid w:val="0040642C"/>
    <w:rsid w:val="00406442"/>
    <w:rsid w:val="00406465"/>
    <w:rsid w:val="00406476"/>
    <w:rsid w:val="0040669C"/>
    <w:rsid w:val="004069E4"/>
    <w:rsid w:val="00406A70"/>
    <w:rsid w:val="00406AED"/>
    <w:rsid w:val="00406B71"/>
    <w:rsid w:val="00406B87"/>
    <w:rsid w:val="00406C7F"/>
    <w:rsid w:val="00406DA7"/>
    <w:rsid w:val="00406E37"/>
    <w:rsid w:val="00406FDE"/>
    <w:rsid w:val="00406FEC"/>
    <w:rsid w:val="004071F2"/>
    <w:rsid w:val="00407208"/>
    <w:rsid w:val="00407257"/>
    <w:rsid w:val="00407305"/>
    <w:rsid w:val="00407375"/>
    <w:rsid w:val="0040741B"/>
    <w:rsid w:val="00407530"/>
    <w:rsid w:val="00407606"/>
    <w:rsid w:val="00407877"/>
    <w:rsid w:val="004078C8"/>
    <w:rsid w:val="0040790E"/>
    <w:rsid w:val="00407912"/>
    <w:rsid w:val="00407A71"/>
    <w:rsid w:val="00407AF0"/>
    <w:rsid w:val="00407B09"/>
    <w:rsid w:val="00407B88"/>
    <w:rsid w:val="00407F97"/>
    <w:rsid w:val="00410082"/>
    <w:rsid w:val="004100A4"/>
    <w:rsid w:val="004102D6"/>
    <w:rsid w:val="004102E7"/>
    <w:rsid w:val="0041031D"/>
    <w:rsid w:val="00410439"/>
    <w:rsid w:val="00410926"/>
    <w:rsid w:val="00410941"/>
    <w:rsid w:val="0041099D"/>
    <w:rsid w:val="00410AE4"/>
    <w:rsid w:val="00410C1F"/>
    <w:rsid w:val="00410C8A"/>
    <w:rsid w:val="00410E83"/>
    <w:rsid w:val="00410F81"/>
    <w:rsid w:val="0041119A"/>
    <w:rsid w:val="004111BC"/>
    <w:rsid w:val="004111F4"/>
    <w:rsid w:val="00411381"/>
    <w:rsid w:val="004113B1"/>
    <w:rsid w:val="00411492"/>
    <w:rsid w:val="00411538"/>
    <w:rsid w:val="0041174C"/>
    <w:rsid w:val="00411772"/>
    <w:rsid w:val="00411B74"/>
    <w:rsid w:val="00411DDF"/>
    <w:rsid w:val="00411F84"/>
    <w:rsid w:val="00412028"/>
    <w:rsid w:val="00412093"/>
    <w:rsid w:val="004121A8"/>
    <w:rsid w:val="004122C2"/>
    <w:rsid w:val="0041236B"/>
    <w:rsid w:val="004125EF"/>
    <w:rsid w:val="0041275D"/>
    <w:rsid w:val="00412995"/>
    <w:rsid w:val="004129C3"/>
    <w:rsid w:val="00412B41"/>
    <w:rsid w:val="00412B49"/>
    <w:rsid w:val="00412C00"/>
    <w:rsid w:val="00412C59"/>
    <w:rsid w:val="00412DA7"/>
    <w:rsid w:val="00412E47"/>
    <w:rsid w:val="00413090"/>
    <w:rsid w:val="0041311A"/>
    <w:rsid w:val="0041312D"/>
    <w:rsid w:val="004131FF"/>
    <w:rsid w:val="00413298"/>
    <w:rsid w:val="0041341F"/>
    <w:rsid w:val="0041344A"/>
    <w:rsid w:val="0041352F"/>
    <w:rsid w:val="004135C4"/>
    <w:rsid w:val="00413644"/>
    <w:rsid w:val="004136E6"/>
    <w:rsid w:val="004137B8"/>
    <w:rsid w:val="004137F6"/>
    <w:rsid w:val="004138AD"/>
    <w:rsid w:val="004138BE"/>
    <w:rsid w:val="00413986"/>
    <w:rsid w:val="00413998"/>
    <w:rsid w:val="00413B33"/>
    <w:rsid w:val="00413DC6"/>
    <w:rsid w:val="00413E6A"/>
    <w:rsid w:val="00413EDF"/>
    <w:rsid w:val="004142B1"/>
    <w:rsid w:val="00414475"/>
    <w:rsid w:val="004145B4"/>
    <w:rsid w:val="0041461F"/>
    <w:rsid w:val="00414678"/>
    <w:rsid w:val="00414685"/>
    <w:rsid w:val="004146DE"/>
    <w:rsid w:val="004147E2"/>
    <w:rsid w:val="00414810"/>
    <w:rsid w:val="00414852"/>
    <w:rsid w:val="00414B28"/>
    <w:rsid w:val="00414CA4"/>
    <w:rsid w:val="00414CD0"/>
    <w:rsid w:val="00414DB5"/>
    <w:rsid w:val="00414EAD"/>
    <w:rsid w:val="00414FA9"/>
    <w:rsid w:val="0041507A"/>
    <w:rsid w:val="00415123"/>
    <w:rsid w:val="0041527B"/>
    <w:rsid w:val="004152D2"/>
    <w:rsid w:val="004153D2"/>
    <w:rsid w:val="00415672"/>
    <w:rsid w:val="004157C7"/>
    <w:rsid w:val="0041580E"/>
    <w:rsid w:val="00415828"/>
    <w:rsid w:val="00415910"/>
    <w:rsid w:val="0041598F"/>
    <w:rsid w:val="00415A1E"/>
    <w:rsid w:val="00415A57"/>
    <w:rsid w:val="00415A71"/>
    <w:rsid w:val="00415E67"/>
    <w:rsid w:val="00415ED8"/>
    <w:rsid w:val="00415EDD"/>
    <w:rsid w:val="00415F12"/>
    <w:rsid w:val="00415FA6"/>
    <w:rsid w:val="0041618E"/>
    <w:rsid w:val="004161BB"/>
    <w:rsid w:val="0041621C"/>
    <w:rsid w:val="00416390"/>
    <w:rsid w:val="0041644B"/>
    <w:rsid w:val="004164C8"/>
    <w:rsid w:val="00416600"/>
    <w:rsid w:val="00416688"/>
    <w:rsid w:val="00416901"/>
    <w:rsid w:val="00416984"/>
    <w:rsid w:val="00416A1B"/>
    <w:rsid w:val="00416A8A"/>
    <w:rsid w:val="00416AA6"/>
    <w:rsid w:val="00416DA1"/>
    <w:rsid w:val="00416DE0"/>
    <w:rsid w:val="004170BA"/>
    <w:rsid w:val="004171A7"/>
    <w:rsid w:val="00417287"/>
    <w:rsid w:val="00417550"/>
    <w:rsid w:val="00417599"/>
    <w:rsid w:val="0041763E"/>
    <w:rsid w:val="004177F3"/>
    <w:rsid w:val="00417CBB"/>
    <w:rsid w:val="00417F36"/>
    <w:rsid w:val="00417F44"/>
    <w:rsid w:val="0042003D"/>
    <w:rsid w:val="00420052"/>
    <w:rsid w:val="00420156"/>
    <w:rsid w:val="00420240"/>
    <w:rsid w:val="0042033F"/>
    <w:rsid w:val="0042035A"/>
    <w:rsid w:val="00420397"/>
    <w:rsid w:val="0042052F"/>
    <w:rsid w:val="00420550"/>
    <w:rsid w:val="0042059F"/>
    <w:rsid w:val="0042060E"/>
    <w:rsid w:val="00420753"/>
    <w:rsid w:val="00420812"/>
    <w:rsid w:val="004208E5"/>
    <w:rsid w:val="00420956"/>
    <w:rsid w:val="00420ACC"/>
    <w:rsid w:val="00420BE2"/>
    <w:rsid w:val="00420C81"/>
    <w:rsid w:val="00420DED"/>
    <w:rsid w:val="00420ED1"/>
    <w:rsid w:val="00420EE2"/>
    <w:rsid w:val="00421043"/>
    <w:rsid w:val="0042116C"/>
    <w:rsid w:val="00421285"/>
    <w:rsid w:val="0042135A"/>
    <w:rsid w:val="00421382"/>
    <w:rsid w:val="00421548"/>
    <w:rsid w:val="00421916"/>
    <w:rsid w:val="004219F0"/>
    <w:rsid w:val="00421BF4"/>
    <w:rsid w:val="00421C93"/>
    <w:rsid w:val="00421CE5"/>
    <w:rsid w:val="00421D45"/>
    <w:rsid w:val="00421F00"/>
    <w:rsid w:val="00421F10"/>
    <w:rsid w:val="00421F3C"/>
    <w:rsid w:val="00421F69"/>
    <w:rsid w:val="004220DF"/>
    <w:rsid w:val="004221C6"/>
    <w:rsid w:val="00422252"/>
    <w:rsid w:val="004222A7"/>
    <w:rsid w:val="004222EC"/>
    <w:rsid w:val="004222F1"/>
    <w:rsid w:val="004223D8"/>
    <w:rsid w:val="004223EE"/>
    <w:rsid w:val="004223FD"/>
    <w:rsid w:val="0042241B"/>
    <w:rsid w:val="0042246D"/>
    <w:rsid w:val="00422573"/>
    <w:rsid w:val="004225BF"/>
    <w:rsid w:val="004225EB"/>
    <w:rsid w:val="00422667"/>
    <w:rsid w:val="0042278A"/>
    <w:rsid w:val="004227D1"/>
    <w:rsid w:val="004229C1"/>
    <w:rsid w:val="00422B7E"/>
    <w:rsid w:val="00422CB9"/>
    <w:rsid w:val="00422CF8"/>
    <w:rsid w:val="00422D9A"/>
    <w:rsid w:val="00422E57"/>
    <w:rsid w:val="00422E91"/>
    <w:rsid w:val="00423045"/>
    <w:rsid w:val="004236ED"/>
    <w:rsid w:val="004236EE"/>
    <w:rsid w:val="00423736"/>
    <w:rsid w:val="00423989"/>
    <w:rsid w:val="00423A03"/>
    <w:rsid w:val="00423B4A"/>
    <w:rsid w:val="00423F5E"/>
    <w:rsid w:val="004241AC"/>
    <w:rsid w:val="00424342"/>
    <w:rsid w:val="0042447D"/>
    <w:rsid w:val="0042455F"/>
    <w:rsid w:val="00424688"/>
    <w:rsid w:val="004246DD"/>
    <w:rsid w:val="00424754"/>
    <w:rsid w:val="004247B1"/>
    <w:rsid w:val="004247ED"/>
    <w:rsid w:val="004247FA"/>
    <w:rsid w:val="00424952"/>
    <w:rsid w:val="004249EA"/>
    <w:rsid w:val="004249FF"/>
    <w:rsid w:val="00424A63"/>
    <w:rsid w:val="00424B25"/>
    <w:rsid w:val="00424CA7"/>
    <w:rsid w:val="00424E9A"/>
    <w:rsid w:val="00424EE8"/>
    <w:rsid w:val="00424F76"/>
    <w:rsid w:val="004250EB"/>
    <w:rsid w:val="0042533D"/>
    <w:rsid w:val="004254B7"/>
    <w:rsid w:val="004254CB"/>
    <w:rsid w:val="004254CD"/>
    <w:rsid w:val="00425593"/>
    <w:rsid w:val="00425770"/>
    <w:rsid w:val="0042588F"/>
    <w:rsid w:val="00425ABD"/>
    <w:rsid w:val="00425B54"/>
    <w:rsid w:val="00425CE9"/>
    <w:rsid w:val="00425DEE"/>
    <w:rsid w:val="00425FB2"/>
    <w:rsid w:val="0042624C"/>
    <w:rsid w:val="00426256"/>
    <w:rsid w:val="004262AD"/>
    <w:rsid w:val="00426359"/>
    <w:rsid w:val="00426544"/>
    <w:rsid w:val="00426784"/>
    <w:rsid w:val="004268CA"/>
    <w:rsid w:val="00426965"/>
    <w:rsid w:val="0042697B"/>
    <w:rsid w:val="004269AE"/>
    <w:rsid w:val="004269AF"/>
    <w:rsid w:val="00426C0F"/>
    <w:rsid w:val="00426C60"/>
    <w:rsid w:val="00426FF6"/>
    <w:rsid w:val="00427373"/>
    <w:rsid w:val="004273D5"/>
    <w:rsid w:val="0042744F"/>
    <w:rsid w:val="00427525"/>
    <w:rsid w:val="0042764F"/>
    <w:rsid w:val="0042769B"/>
    <w:rsid w:val="00427772"/>
    <w:rsid w:val="004277F2"/>
    <w:rsid w:val="004278E4"/>
    <w:rsid w:val="004278EF"/>
    <w:rsid w:val="004279AE"/>
    <w:rsid w:val="00427C4E"/>
    <w:rsid w:val="00427D70"/>
    <w:rsid w:val="00427DAC"/>
    <w:rsid w:val="00427E45"/>
    <w:rsid w:val="00427FEC"/>
    <w:rsid w:val="00430195"/>
    <w:rsid w:val="004302E8"/>
    <w:rsid w:val="00430305"/>
    <w:rsid w:val="00430396"/>
    <w:rsid w:val="00430417"/>
    <w:rsid w:val="00430557"/>
    <w:rsid w:val="004305B3"/>
    <w:rsid w:val="00430685"/>
    <w:rsid w:val="004306A1"/>
    <w:rsid w:val="00430781"/>
    <w:rsid w:val="00430793"/>
    <w:rsid w:val="00430941"/>
    <w:rsid w:val="0043094D"/>
    <w:rsid w:val="0043097E"/>
    <w:rsid w:val="00430989"/>
    <w:rsid w:val="00430AF8"/>
    <w:rsid w:val="00430C12"/>
    <w:rsid w:val="00430C59"/>
    <w:rsid w:val="00430DC8"/>
    <w:rsid w:val="00430FCC"/>
    <w:rsid w:val="004314A3"/>
    <w:rsid w:val="0043168E"/>
    <w:rsid w:val="0043183D"/>
    <w:rsid w:val="00431A33"/>
    <w:rsid w:val="00431A3B"/>
    <w:rsid w:val="00431BF5"/>
    <w:rsid w:val="00431C25"/>
    <w:rsid w:val="00431C54"/>
    <w:rsid w:val="00431D5F"/>
    <w:rsid w:val="00431F8E"/>
    <w:rsid w:val="0043204C"/>
    <w:rsid w:val="0043218C"/>
    <w:rsid w:val="0043231D"/>
    <w:rsid w:val="0043235B"/>
    <w:rsid w:val="0043236A"/>
    <w:rsid w:val="00432457"/>
    <w:rsid w:val="0043249F"/>
    <w:rsid w:val="004324AD"/>
    <w:rsid w:val="0043250A"/>
    <w:rsid w:val="00432588"/>
    <w:rsid w:val="004325DF"/>
    <w:rsid w:val="0043264A"/>
    <w:rsid w:val="004328E4"/>
    <w:rsid w:val="00432A9F"/>
    <w:rsid w:val="00432B49"/>
    <w:rsid w:val="00432C3A"/>
    <w:rsid w:val="00432C53"/>
    <w:rsid w:val="00432CC9"/>
    <w:rsid w:val="00432D18"/>
    <w:rsid w:val="00432E17"/>
    <w:rsid w:val="00432EC9"/>
    <w:rsid w:val="00432F60"/>
    <w:rsid w:val="00432F70"/>
    <w:rsid w:val="00432F79"/>
    <w:rsid w:val="004330A0"/>
    <w:rsid w:val="004331BF"/>
    <w:rsid w:val="00433205"/>
    <w:rsid w:val="0043321E"/>
    <w:rsid w:val="004332C6"/>
    <w:rsid w:val="00433355"/>
    <w:rsid w:val="004333CE"/>
    <w:rsid w:val="0043342C"/>
    <w:rsid w:val="004335B3"/>
    <w:rsid w:val="004339AB"/>
    <w:rsid w:val="00433A18"/>
    <w:rsid w:val="00433B46"/>
    <w:rsid w:val="00433D17"/>
    <w:rsid w:val="00433D6B"/>
    <w:rsid w:val="00433EBA"/>
    <w:rsid w:val="00433F8E"/>
    <w:rsid w:val="00434164"/>
    <w:rsid w:val="0043419B"/>
    <w:rsid w:val="004341DC"/>
    <w:rsid w:val="0043426A"/>
    <w:rsid w:val="0043426C"/>
    <w:rsid w:val="004342E4"/>
    <w:rsid w:val="00434412"/>
    <w:rsid w:val="00434427"/>
    <w:rsid w:val="00434723"/>
    <w:rsid w:val="00434735"/>
    <w:rsid w:val="00434753"/>
    <w:rsid w:val="00434836"/>
    <w:rsid w:val="004349A4"/>
    <w:rsid w:val="004349B3"/>
    <w:rsid w:val="004349F1"/>
    <w:rsid w:val="00434A0D"/>
    <w:rsid w:val="00434BF5"/>
    <w:rsid w:val="00434D6C"/>
    <w:rsid w:val="00434D83"/>
    <w:rsid w:val="00435166"/>
    <w:rsid w:val="00435441"/>
    <w:rsid w:val="0043564C"/>
    <w:rsid w:val="00435781"/>
    <w:rsid w:val="004359EE"/>
    <w:rsid w:val="00435AC4"/>
    <w:rsid w:val="00435C62"/>
    <w:rsid w:val="00435DDE"/>
    <w:rsid w:val="0043601A"/>
    <w:rsid w:val="004360D1"/>
    <w:rsid w:val="00436300"/>
    <w:rsid w:val="00436368"/>
    <w:rsid w:val="0043643E"/>
    <w:rsid w:val="00436549"/>
    <w:rsid w:val="004365AE"/>
    <w:rsid w:val="004366CF"/>
    <w:rsid w:val="00436B0A"/>
    <w:rsid w:val="00436B12"/>
    <w:rsid w:val="00436B4B"/>
    <w:rsid w:val="00436CB2"/>
    <w:rsid w:val="00436E61"/>
    <w:rsid w:val="00436E64"/>
    <w:rsid w:val="00436E99"/>
    <w:rsid w:val="00437123"/>
    <w:rsid w:val="004372A4"/>
    <w:rsid w:val="00437373"/>
    <w:rsid w:val="00437397"/>
    <w:rsid w:val="004375D7"/>
    <w:rsid w:val="0043764E"/>
    <w:rsid w:val="0043780F"/>
    <w:rsid w:val="00437983"/>
    <w:rsid w:val="00437A85"/>
    <w:rsid w:val="00437C46"/>
    <w:rsid w:val="00437E16"/>
    <w:rsid w:val="00440076"/>
    <w:rsid w:val="00440145"/>
    <w:rsid w:val="0044026F"/>
    <w:rsid w:val="004403E4"/>
    <w:rsid w:val="00440453"/>
    <w:rsid w:val="00440553"/>
    <w:rsid w:val="00440742"/>
    <w:rsid w:val="00440A22"/>
    <w:rsid w:val="00440A72"/>
    <w:rsid w:val="00440C72"/>
    <w:rsid w:val="00440CA9"/>
    <w:rsid w:val="00440DBE"/>
    <w:rsid w:val="00440DC7"/>
    <w:rsid w:val="00440E36"/>
    <w:rsid w:val="00440E4B"/>
    <w:rsid w:val="00440E6C"/>
    <w:rsid w:val="00441051"/>
    <w:rsid w:val="00441213"/>
    <w:rsid w:val="004413B1"/>
    <w:rsid w:val="004415D8"/>
    <w:rsid w:val="004416BF"/>
    <w:rsid w:val="0044171F"/>
    <w:rsid w:val="0044188D"/>
    <w:rsid w:val="00441AAA"/>
    <w:rsid w:val="00441B4C"/>
    <w:rsid w:val="00441BC8"/>
    <w:rsid w:val="00441C63"/>
    <w:rsid w:val="00441CAD"/>
    <w:rsid w:val="0044202D"/>
    <w:rsid w:val="00442064"/>
    <w:rsid w:val="004420B7"/>
    <w:rsid w:val="00442176"/>
    <w:rsid w:val="004421A4"/>
    <w:rsid w:val="0044224F"/>
    <w:rsid w:val="0044246E"/>
    <w:rsid w:val="0044265D"/>
    <w:rsid w:val="00442818"/>
    <w:rsid w:val="0044283B"/>
    <w:rsid w:val="004428A3"/>
    <w:rsid w:val="004429D1"/>
    <w:rsid w:val="004429F9"/>
    <w:rsid w:val="00442AB3"/>
    <w:rsid w:val="00442B92"/>
    <w:rsid w:val="00442C2F"/>
    <w:rsid w:val="00442CC9"/>
    <w:rsid w:val="00442D79"/>
    <w:rsid w:val="0044322A"/>
    <w:rsid w:val="004433AF"/>
    <w:rsid w:val="00443987"/>
    <w:rsid w:val="00443A12"/>
    <w:rsid w:val="00443B4E"/>
    <w:rsid w:val="00443BD4"/>
    <w:rsid w:val="00443F3C"/>
    <w:rsid w:val="004440F7"/>
    <w:rsid w:val="0044415A"/>
    <w:rsid w:val="004442E5"/>
    <w:rsid w:val="0044442E"/>
    <w:rsid w:val="004444D3"/>
    <w:rsid w:val="0044452A"/>
    <w:rsid w:val="0044452B"/>
    <w:rsid w:val="004446EB"/>
    <w:rsid w:val="00444735"/>
    <w:rsid w:val="0044497E"/>
    <w:rsid w:val="00444C2B"/>
    <w:rsid w:val="00444EC9"/>
    <w:rsid w:val="00444F38"/>
    <w:rsid w:val="00444F6F"/>
    <w:rsid w:val="00445077"/>
    <w:rsid w:val="004450AC"/>
    <w:rsid w:val="0044514E"/>
    <w:rsid w:val="0044541A"/>
    <w:rsid w:val="004454E6"/>
    <w:rsid w:val="00445549"/>
    <w:rsid w:val="0044584F"/>
    <w:rsid w:val="004459D0"/>
    <w:rsid w:val="00445B31"/>
    <w:rsid w:val="00445CF5"/>
    <w:rsid w:val="00445E84"/>
    <w:rsid w:val="00445F84"/>
    <w:rsid w:val="00445FF8"/>
    <w:rsid w:val="004461CC"/>
    <w:rsid w:val="004461D3"/>
    <w:rsid w:val="004461EA"/>
    <w:rsid w:val="0044636D"/>
    <w:rsid w:val="00446377"/>
    <w:rsid w:val="00446405"/>
    <w:rsid w:val="0044646D"/>
    <w:rsid w:val="00446553"/>
    <w:rsid w:val="004465EE"/>
    <w:rsid w:val="004467C8"/>
    <w:rsid w:val="0044681D"/>
    <w:rsid w:val="00446892"/>
    <w:rsid w:val="004469A1"/>
    <w:rsid w:val="00446B5B"/>
    <w:rsid w:val="00446B8D"/>
    <w:rsid w:val="00446B92"/>
    <w:rsid w:val="00446C3F"/>
    <w:rsid w:val="00446EFC"/>
    <w:rsid w:val="00446F14"/>
    <w:rsid w:val="00446F16"/>
    <w:rsid w:val="00446F35"/>
    <w:rsid w:val="00446F54"/>
    <w:rsid w:val="00446FEE"/>
    <w:rsid w:val="00447076"/>
    <w:rsid w:val="0044723C"/>
    <w:rsid w:val="004477F3"/>
    <w:rsid w:val="004478EB"/>
    <w:rsid w:val="00447A1F"/>
    <w:rsid w:val="00447A7D"/>
    <w:rsid w:val="00447B07"/>
    <w:rsid w:val="00447BA7"/>
    <w:rsid w:val="00447C3C"/>
    <w:rsid w:val="00447D01"/>
    <w:rsid w:val="0045008A"/>
    <w:rsid w:val="004501F3"/>
    <w:rsid w:val="00450683"/>
    <w:rsid w:val="00450831"/>
    <w:rsid w:val="00450949"/>
    <w:rsid w:val="004509F6"/>
    <w:rsid w:val="00450B1B"/>
    <w:rsid w:val="00450B75"/>
    <w:rsid w:val="00450BC6"/>
    <w:rsid w:val="00450BFB"/>
    <w:rsid w:val="0045100B"/>
    <w:rsid w:val="0045105D"/>
    <w:rsid w:val="00451074"/>
    <w:rsid w:val="00451123"/>
    <w:rsid w:val="004515EF"/>
    <w:rsid w:val="004515F2"/>
    <w:rsid w:val="004516B7"/>
    <w:rsid w:val="004516C2"/>
    <w:rsid w:val="004516EF"/>
    <w:rsid w:val="0045183B"/>
    <w:rsid w:val="00451844"/>
    <w:rsid w:val="00451A71"/>
    <w:rsid w:val="00451AA6"/>
    <w:rsid w:val="00451B1E"/>
    <w:rsid w:val="00451D71"/>
    <w:rsid w:val="00451E7C"/>
    <w:rsid w:val="00451EA5"/>
    <w:rsid w:val="00451F7D"/>
    <w:rsid w:val="004521DB"/>
    <w:rsid w:val="00452207"/>
    <w:rsid w:val="004523A4"/>
    <w:rsid w:val="004523D7"/>
    <w:rsid w:val="0045257B"/>
    <w:rsid w:val="004529A0"/>
    <w:rsid w:val="004529D8"/>
    <w:rsid w:val="00452BC7"/>
    <w:rsid w:val="00452BCC"/>
    <w:rsid w:val="00452CDA"/>
    <w:rsid w:val="00452E24"/>
    <w:rsid w:val="00452E3D"/>
    <w:rsid w:val="00452E66"/>
    <w:rsid w:val="00452E87"/>
    <w:rsid w:val="00452EEA"/>
    <w:rsid w:val="00452F06"/>
    <w:rsid w:val="00452F0E"/>
    <w:rsid w:val="00452FFD"/>
    <w:rsid w:val="004530C8"/>
    <w:rsid w:val="004530DD"/>
    <w:rsid w:val="00453107"/>
    <w:rsid w:val="004532A5"/>
    <w:rsid w:val="004532DA"/>
    <w:rsid w:val="0045355E"/>
    <w:rsid w:val="00453852"/>
    <w:rsid w:val="00453A38"/>
    <w:rsid w:val="00453AF1"/>
    <w:rsid w:val="00453B31"/>
    <w:rsid w:val="00453CD9"/>
    <w:rsid w:val="0045403F"/>
    <w:rsid w:val="00454138"/>
    <w:rsid w:val="00454241"/>
    <w:rsid w:val="0045426C"/>
    <w:rsid w:val="004545E8"/>
    <w:rsid w:val="004545F8"/>
    <w:rsid w:val="004546B4"/>
    <w:rsid w:val="004546E8"/>
    <w:rsid w:val="0045489E"/>
    <w:rsid w:val="004548BB"/>
    <w:rsid w:val="00454962"/>
    <w:rsid w:val="00454FFE"/>
    <w:rsid w:val="004551A5"/>
    <w:rsid w:val="004554CE"/>
    <w:rsid w:val="004554E5"/>
    <w:rsid w:val="004556A8"/>
    <w:rsid w:val="004556C1"/>
    <w:rsid w:val="0045578E"/>
    <w:rsid w:val="0045585E"/>
    <w:rsid w:val="0045586C"/>
    <w:rsid w:val="00455B2B"/>
    <w:rsid w:val="00455B3E"/>
    <w:rsid w:val="00455C65"/>
    <w:rsid w:val="00455D41"/>
    <w:rsid w:val="00455E8A"/>
    <w:rsid w:val="00455FBA"/>
    <w:rsid w:val="00456027"/>
    <w:rsid w:val="0045640F"/>
    <w:rsid w:val="00456634"/>
    <w:rsid w:val="0045676A"/>
    <w:rsid w:val="0045679D"/>
    <w:rsid w:val="004567B8"/>
    <w:rsid w:val="00456A89"/>
    <w:rsid w:val="00456B45"/>
    <w:rsid w:val="00456CA4"/>
    <w:rsid w:val="00456E9A"/>
    <w:rsid w:val="00456F56"/>
    <w:rsid w:val="0045703B"/>
    <w:rsid w:val="004572EB"/>
    <w:rsid w:val="004575AE"/>
    <w:rsid w:val="004575C7"/>
    <w:rsid w:val="0045763D"/>
    <w:rsid w:val="004576B6"/>
    <w:rsid w:val="004578DE"/>
    <w:rsid w:val="00457B22"/>
    <w:rsid w:val="00457BD6"/>
    <w:rsid w:val="00457C85"/>
    <w:rsid w:val="00457CDC"/>
    <w:rsid w:val="00457D5C"/>
    <w:rsid w:val="00457DCD"/>
    <w:rsid w:val="00457DE0"/>
    <w:rsid w:val="00457F0A"/>
    <w:rsid w:val="00460406"/>
    <w:rsid w:val="0046054E"/>
    <w:rsid w:val="00460593"/>
    <w:rsid w:val="004605BB"/>
    <w:rsid w:val="00460798"/>
    <w:rsid w:val="00460854"/>
    <w:rsid w:val="00460964"/>
    <w:rsid w:val="00460AF4"/>
    <w:rsid w:val="00460C84"/>
    <w:rsid w:val="00460E46"/>
    <w:rsid w:val="004612A4"/>
    <w:rsid w:val="00461335"/>
    <w:rsid w:val="0046137F"/>
    <w:rsid w:val="004613F4"/>
    <w:rsid w:val="0046143F"/>
    <w:rsid w:val="00461634"/>
    <w:rsid w:val="0046167C"/>
    <w:rsid w:val="00461806"/>
    <w:rsid w:val="00461BF3"/>
    <w:rsid w:val="00461C9A"/>
    <w:rsid w:val="00461E50"/>
    <w:rsid w:val="00461ED7"/>
    <w:rsid w:val="00461F1D"/>
    <w:rsid w:val="00461F64"/>
    <w:rsid w:val="00462025"/>
    <w:rsid w:val="0046212D"/>
    <w:rsid w:val="00462171"/>
    <w:rsid w:val="0046221B"/>
    <w:rsid w:val="00462325"/>
    <w:rsid w:val="004624C5"/>
    <w:rsid w:val="0046253A"/>
    <w:rsid w:val="0046254C"/>
    <w:rsid w:val="004626A8"/>
    <w:rsid w:val="0046271C"/>
    <w:rsid w:val="0046278E"/>
    <w:rsid w:val="004627E5"/>
    <w:rsid w:val="00462A03"/>
    <w:rsid w:val="00462A09"/>
    <w:rsid w:val="00462A76"/>
    <w:rsid w:val="00462BE7"/>
    <w:rsid w:val="00462C6C"/>
    <w:rsid w:val="00462D2E"/>
    <w:rsid w:val="004630FF"/>
    <w:rsid w:val="004632FC"/>
    <w:rsid w:val="00463647"/>
    <w:rsid w:val="004636A6"/>
    <w:rsid w:val="00463792"/>
    <w:rsid w:val="00463A08"/>
    <w:rsid w:val="00463A7C"/>
    <w:rsid w:val="00463B16"/>
    <w:rsid w:val="00463B17"/>
    <w:rsid w:val="00463BA0"/>
    <w:rsid w:val="00463C86"/>
    <w:rsid w:val="00463CE1"/>
    <w:rsid w:val="00463E78"/>
    <w:rsid w:val="00463FB2"/>
    <w:rsid w:val="00464004"/>
    <w:rsid w:val="004641F5"/>
    <w:rsid w:val="00464383"/>
    <w:rsid w:val="004644CB"/>
    <w:rsid w:val="004645BD"/>
    <w:rsid w:val="004647A5"/>
    <w:rsid w:val="00464801"/>
    <w:rsid w:val="00464986"/>
    <w:rsid w:val="004649A2"/>
    <w:rsid w:val="00464B48"/>
    <w:rsid w:val="00464BD3"/>
    <w:rsid w:val="00464CC0"/>
    <w:rsid w:val="00465035"/>
    <w:rsid w:val="00465113"/>
    <w:rsid w:val="0046571A"/>
    <w:rsid w:val="00465B2A"/>
    <w:rsid w:val="00465DAF"/>
    <w:rsid w:val="00465E36"/>
    <w:rsid w:val="00465E79"/>
    <w:rsid w:val="00466010"/>
    <w:rsid w:val="0046602D"/>
    <w:rsid w:val="004660EF"/>
    <w:rsid w:val="0046618E"/>
    <w:rsid w:val="004661AC"/>
    <w:rsid w:val="004661C0"/>
    <w:rsid w:val="004662DE"/>
    <w:rsid w:val="00466310"/>
    <w:rsid w:val="0046632B"/>
    <w:rsid w:val="00466629"/>
    <w:rsid w:val="0046676F"/>
    <w:rsid w:val="0046686B"/>
    <w:rsid w:val="004668D0"/>
    <w:rsid w:val="00466A8C"/>
    <w:rsid w:val="00466BCA"/>
    <w:rsid w:val="00466C30"/>
    <w:rsid w:val="00466C4F"/>
    <w:rsid w:val="00466CF0"/>
    <w:rsid w:val="00466DDB"/>
    <w:rsid w:val="00467014"/>
    <w:rsid w:val="004670EB"/>
    <w:rsid w:val="00467109"/>
    <w:rsid w:val="0046714A"/>
    <w:rsid w:val="004671D9"/>
    <w:rsid w:val="00467362"/>
    <w:rsid w:val="004674CC"/>
    <w:rsid w:val="004674E3"/>
    <w:rsid w:val="0046759F"/>
    <w:rsid w:val="00467654"/>
    <w:rsid w:val="00467757"/>
    <w:rsid w:val="0046777C"/>
    <w:rsid w:val="00467891"/>
    <w:rsid w:val="00467954"/>
    <w:rsid w:val="00467A20"/>
    <w:rsid w:val="00467A33"/>
    <w:rsid w:val="00467A35"/>
    <w:rsid w:val="00467AB9"/>
    <w:rsid w:val="00467ADA"/>
    <w:rsid w:val="00467B80"/>
    <w:rsid w:val="00467B95"/>
    <w:rsid w:val="00467C38"/>
    <w:rsid w:val="00467C6B"/>
    <w:rsid w:val="00467D33"/>
    <w:rsid w:val="00467D5E"/>
    <w:rsid w:val="00467D74"/>
    <w:rsid w:val="00467F00"/>
    <w:rsid w:val="0047008F"/>
    <w:rsid w:val="004700C5"/>
    <w:rsid w:val="00470151"/>
    <w:rsid w:val="0047019F"/>
    <w:rsid w:val="004703E4"/>
    <w:rsid w:val="004704C1"/>
    <w:rsid w:val="004707B7"/>
    <w:rsid w:val="004707E3"/>
    <w:rsid w:val="004708B1"/>
    <w:rsid w:val="00470AA7"/>
    <w:rsid w:val="00470AF1"/>
    <w:rsid w:val="00470B2D"/>
    <w:rsid w:val="00470E85"/>
    <w:rsid w:val="00471173"/>
    <w:rsid w:val="004711C3"/>
    <w:rsid w:val="0047129F"/>
    <w:rsid w:val="0047130C"/>
    <w:rsid w:val="0047166F"/>
    <w:rsid w:val="0047177D"/>
    <w:rsid w:val="004717CC"/>
    <w:rsid w:val="0047185D"/>
    <w:rsid w:val="00471877"/>
    <w:rsid w:val="00471A8E"/>
    <w:rsid w:val="00471C2D"/>
    <w:rsid w:val="00471CA2"/>
    <w:rsid w:val="00471EE4"/>
    <w:rsid w:val="004720A9"/>
    <w:rsid w:val="004720CE"/>
    <w:rsid w:val="00472136"/>
    <w:rsid w:val="0047239F"/>
    <w:rsid w:val="004724DB"/>
    <w:rsid w:val="0047256B"/>
    <w:rsid w:val="004725F9"/>
    <w:rsid w:val="00472636"/>
    <w:rsid w:val="0047278A"/>
    <w:rsid w:val="0047298F"/>
    <w:rsid w:val="00472ACF"/>
    <w:rsid w:val="00472AD1"/>
    <w:rsid w:val="00472CED"/>
    <w:rsid w:val="00472D88"/>
    <w:rsid w:val="00472DF6"/>
    <w:rsid w:val="00472E36"/>
    <w:rsid w:val="00472E5E"/>
    <w:rsid w:val="00472E5F"/>
    <w:rsid w:val="00472EFE"/>
    <w:rsid w:val="00472FB2"/>
    <w:rsid w:val="00473024"/>
    <w:rsid w:val="0047322C"/>
    <w:rsid w:val="004734EF"/>
    <w:rsid w:val="00473529"/>
    <w:rsid w:val="00473807"/>
    <w:rsid w:val="004738CA"/>
    <w:rsid w:val="0047399D"/>
    <w:rsid w:val="00473B6E"/>
    <w:rsid w:val="00473B71"/>
    <w:rsid w:val="00473C2C"/>
    <w:rsid w:val="00473C66"/>
    <w:rsid w:val="00473D4E"/>
    <w:rsid w:val="00473F17"/>
    <w:rsid w:val="00473F3C"/>
    <w:rsid w:val="00474195"/>
    <w:rsid w:val="004742CB"/>
    <w:rsid w:val="0047437C"/>
    <w:rsid w:val="004743A5"/>
    <w:rsid w:val="00474460"/>
    <w:rsid w:val="004744A8"/>
    <w:rsid w:val="00474619"/>
    <w:rsid w:val="004749C4"/>
    <w:rsid w:val="00474B42"/>
    <w:rsid w:val="00474B9D"/>
    <w:rsid w:val="00474BC1"/>
    <w:rsid w:val="00474C10"/>
    <w:rsid w:val="00474D8A"/>
    <w:rsid w:val="00474E2B"/>
    <w:rsid w:val="00474F03"/>
    <w:rsid w:val="00474F22"/>
    <w:rsid w:val="00474F4C"/>
    <w:rsid w:val="00474FEC"/>
    <w:rsid w:val="004751A3"/>
    <w:rsid w:val="004753F0"/>
    <w:rsid w:val="0047541C"/>
    <w:rsid w:val="004755CA"/>
    <w:rsid w:val="00475888"/>
    <w:rsid w:val="004759BA"/>
    <w:rsid w:val="00475A4C"/>
    <w:rsid w:val="00475A85"/>
    <w:rsid w:val="00475C36"/>
    <w:rsid w:val="00475E21"/>
    <w:rsid w:val="00476137"/>
    <w:rsid w:val="004761F1"/>
    <w:rsid w:val="004762F5"/>
    <w:rsid w:val="0047639F"/>
    <w:rsid w:val="004769DC"/>
    <w:rsid w:val="00476AFE"/>
    <w:rsid w:val="00476B22"/>
    <w:rsid w:val="00476BF1"/>
    <w:rsid w:val="00476C3B"/>
    <w:rsid w:val="00476D6B"/>
    <w:rsid w:val="00476D79"/>
    <w:rsid w:val="00476E40"/>
    <w:rsid w:val="00476E78"/>
    <w:rsid w:val="00477039"/>
    <w:rsid w:val="00477094"/>
    <w:rsid w:val="00477208"/>
    <w:rsid w:val="00477281"/>
    <w:rsid w:val="0047731E"/>
    <w:rsid w:val="004779BC"/>
    <w:rsid w:val="00477AC8"/>
    <w:rsid w:val="00477ADD"/>
    <w:rsid w:val="00477CD6"/>
    <w:rsid w:val="00477DDF"/>
    <w:rsid w:val="00477EB6"/>
    <w:rsid w:val="00477F78"/>
    <w:rsid w:val="00480299"/>
    <w:rsid w:val="00480330"/>
    <w:rsid w:val="004803CF"/>
    <w:rsid w:val="0048040B"/>
    <w:rsid w:val="00480445"/>
    <w:rsid w:val="00480729"/>
    <w:rsid w:val="0048096A"/>
    <w:rsid w:val="00480AB4"/>
    <w:rsid w:val="00480AFC"/>
    <w:rsid w:val="00480B07"/>
    <w:rsid w:val="00480B97"/>
    <w:rsid w:val="00480C06"/>
    <w:rsid w:val="00480F20"/>
    <w:rsid w:val="00480FF3"/>
    <w:rsid w:val="00481072"/>
    <w:rsid w:val="00481077"/>
    <w:rsid w:val="004810E5"/>
    <w:rsid w:val="00481130"/>
    <w:rsid w:val="004811F9"/>
    <w:rsid w:val="0048131C"/>
    <w:rsid w:val="0048147C"/>
    <w:rsid w:val="004814D6"/>
    <w:rsid w:val="004814F8"/>
    <w:rsid w:val="00481662"/>
    <w:rsid w:val="00481789"/>
    <w:rsid w:val="00481834"/>
    <w:rsid w:val="0048189E"/>
    <w:rsid w:val="00481A59"/>
    <w:rsid w:val="00481B6D"/>
    <w:rsid w:val="00481B97"/>
    <w:rsid w:val="00481E05"/>
    <w:rsid w:val="00481F54"/>
    <w:rsid w:val="00481F5E"/>
    <w:rsid w:val="00482072"/>
    <w:rsid w:val="00482111"/>
    <w:rsid w:val="004821A6"/>
    <w:rsid w:val="004821BD"/>
    <w:rsid w:val="004821FC"/>
    <w:rsid w:val="00482229"/>
    <w:rsid w:val="0048244E"/>
    <w:rsid w:val="00482689"/>
    <w:rsid w:val="004827AB"/>
    <w:rsid w:val="004829AD"/>
    <w:rsid w:val="00482BC4"/>
    <w:rsid w:val="00482CBB"/>
    <w:rsid w:val="00482DA7"/>
    <w:rsid w:val="00482DE3"/>
    <w:rsid w:val="00482E8F"/>
    <w:rsid w:val="004833F9"/>
    <w:rsid w:val="004834DA"/>
    <w:rsid w:val="00483684"/>
    <w:rsid w:val="0048373A"/>
    <w:rsid w:val="004839F8"/>
    <w:rsid w:val="00483AE5"/>
    <w:rsid w:val="0048404C"/>
    <w:rsid w:val="004841C8"/>
    <w:rsid w:val="004843A5"/>
    <w:rsid w:val="00484496"/>
    <w:rsid w:val="00484966"/>
    <w:rsid w:val="00484989"/>
    <w:rsid w:val="004849FF"/>
    <w:rsid w:val="00484D7A"/>
    <w:rsid w:val="00485243"/>
    <w:rsid w:val="00485414"/>
    <w:rsid w:val="00485496"/>
    <w:rsid w:val="004855BF"/>
    <w:rsid w:val="00485603"/>
    <w:rsid w:val="004858E2"/>
    <w:rsid w:val="0048592F"/>
    <w:rsid w:val="00485937"/>
    <w:rsid w:val="004859AB"/>
    <w:rsid w:val="00485A73"/>
    <w:rsid w:val="00485AD9"/>
    <w:rsid w:val="00485BE6"/>
    <w:rsid w:val="00485C48"/>
    <w:rsid w:val="00485D54"/>
    <w:rsid w:val="00485F0B"/>
    <w:rsid w:val="00485F47"/>
    <w:rsid w:val="00486085"/>
    <w:rsid w:val="004860BC"/>
    <w:rsid w:val="004861A0"/>
    <w:rsid w:val="004861B5"/>
    <w:rsid w:val="004861EA"/>
    <w:rsid w:val="00486374"/>
    <w:rsid w:val="00486440"/>
    <w:rsid w:val="0048658B"/>
    <w:rsid w:val="0048674F"/>
    <w:rsid w:val="0048679D"/>
    <w:rsid w:val="00486824"/>
    <w:rsid w:val="004868D0"/>
    <w:rsid w:val="00486910"/>
    <w:rsid w:val="0048695A"/>
    <w:rsid w:val="00486973"/>
    <w:rsid w:val="00486DE0"/>
    <w:rsid w:val="00486EA0"/>
    <w:rsid w:val="00487077"/>
    <w:rsid w:val="00487353"/>
    <w:rsid w:val="004873DF"/>
    <w:rsid w:val="00487473"/>
    <w:rsid w:val="00487512"/>
    <w:rsid w:val="00487622"/>
    <w:rsid w:val="0048793A"/>
    <w:rsid w:val="00487A29"/>
    <w:rsid w:val="00487AD9"/>
    <w:rsid w:val="00487B70"/>
    <w:rsid w:val="00487BA0"/>
    <w:rsid w:val="00487BAD"/>
    <w:rsid w:val="00487E36"/>
    <w:rsid w:val="00487E41"/>
    <w:rsid w:val="00487E67"/>
    <w:rsid w:val="00487EC8"/>
    <w:rsid w:val="004900C4"/>
    <w:rsid w:val="004901BA"/>
    <w:rsid w:val="004901BD"/>
    <w:rsid w:val="004903C7"/>
    <w:rsid w:val="004904D8"/>
    <w:rsid w:val="00490579"/>
    <w:rsid w:val="00490755"/>
    <w:rsid w:val="00490889"/>
    <w:rsid w:val="00490916"/>
    <w:rsid w:val="00490BAA"/>
    <w:rsid w:val="00490CD0"/>
    <w:rsid w:val="0049106A"/>
    <w:rsid w:val="004910D3"/>
    <w:rsid w:val="0049119E"/>
    <w:rsid w:val="004912D6"/>
    <w:rsid w:val="00491454"/>
    <w:rsid w:val="0049145A"/>
    <w:rsid w:val="0049159C"/>
    <w:rsid w:val="00491613"/>
    <w:rsid w:val="004917A6"/>
    <w:rsid w:val="004917C7"/>
    <w:rsid w:val="0049181B"/>
    <w:rsid w:val="00491A59"/>
    <w:rsid w:val="00491A86"/>
    <w:rsid w:val="00491B12"/>
    <w:rsid w:val="00491C32"/>
    <w:rsid w:val="00491C5E"/>
    <w:rsid w:val="00491CE3"/>
    <w:rsid w:val="00491DE4"/>
    <w:rsid w:val="00491F9F"/>
    <w:rsid w:val="00491FE9"/>
    <w:rsid w:val="00492173"/>
    <w:rsid w:val="0049231B"/>
    <w:rsid w:val="00492383"/>
    <w:rsid w:val="004924D6"/>
    <w:rsid w:val="004925F4"/>
    <w:rsid w:val="004926C9"/>
    <w:rsid w:val="004926FF"/>
    <w:rsid w:val="0049273E"/>
    <w:rsid w:val="004927E1"/>
    <w:rsid w:val="00492811"/>
    <w:rsid w:val="004928B3"/>
    <w:rsid w:val="004929EF"/>
    <w:rsid w:val="00492A92"/>
    <w:rsid w:val="00492AE9"/>
    <w:rsid w:val="00492B2A"/>
    <w:rsid w:val="00492DAC"/>
    <w:rsid w:val="00492E51"/>
    <w:rsid w:val="00492E96"/>
    <w:rsid w:val="00492EA1"/>
    <w:rsid w:val="00492EAD"/>
    <w:rsid w:val="00493086"/>
    <w:rsid w:val="0049313D"/>
    <w:rsid w:val="00493439"/>
    <w:rsid w:val="004936C2"/>
    <w:rsid w:val="0049385B"/>
    <w:rsid w:val="00493873"/>
    <w:rsid w:val="00493AB7"/>
    <w:rsid w:val="00493CB8"/>
    <w:rsid w:val="00493D39"/>
    <w:rsid w:val="00493DD1"/>
    <w:rsid w:val="00493F48"/>
    <w:rsid w:val="00493F77"/>
    <w:rsid w:val="00493FDF"/>
    <w:rsid w:val="0049428D"/>
    <w:rsid w:val="0049429E"/>
    <w:rsid w:val="004942C3"/>
    <w:rsid w:val="00494328"/>
    <w:rsid w:val="004944D1"/>
    <w:rsid w:val="0049458A"/>
    <w:rsid w:val="004945D3"/>
    <w:rsid w:val="004946D0"/>
    <w:rsid w:val="004947BC"/>
    <w:rsid w:val="00494C71"/>
    <w:rsid w:val="00494D55"/>
    <w:rsid w:val="00494DB8"/>
    <w:rsid w:val="00494FE4"/>
    <w:rsid w:val="00495262"/>
    <w:rsid w:val="00495327"/>
    <w:rsid w:val="004953A9"/>
    <w:rsid w:val="004953EA"/>
    <w:rsid w:val="004955F3"/>
    <w:rsid w:val="00495665"/>
    <w:rsid w:val="0049566C"/>
    <w:rsid w:val="004957DB"/>
    <w:rsid w:val="0049581B"/>
    <w:rsid w:val="004958D2"/>
    <w:rsid w:val="004958E0"/>
    <w:rsid w:val="00495AA0"/>
    <w:rsid w:val="00495E00"/>
    <w:rsid w:val="00495E3A"/>
    <w:rsid w:val="00496156"/>
    <w:rsid w:val="004961F4"/>
    <w:rsid w:val="00496243"/>
    <w:rsid w:val="0049633A"/>
    <w:rsid w:val="00496538"/>
    <w:rsid w:val="0049658C"/>
    <w:rsid w:val="0049668F"/>
    <w:rsid w:val="004966AF"/>
    <w:rsid w:val="00496742"/>
    <w:rsid w:val="00496759"/>
    <w:rsid w:val="004968CE"/>
    <w:rsid w:val="00496938"/>
    <w:rsid w:val="00496A1A"/>
    <w:rsid w:val="00496A81"/>
    <w:rsid w:val="00496A9C"/>
    <w:rsid w:val="00496C8A"/>
    <w:rsid w:val="00496D37"/>
    <w:rsid w:val="00496D85"/>
    <w:rsid w:val="00496DD2"/>
    <w:rsid w:val="00496E03"/>
    <w:rsid w:val="00496E94"/>
    <w:rsid w:val="004970DA"/>
    <w:rsid w:val="0049711A"/>
    <w:rsid w:val="00497161"/>
    <w:rsid w:val="00497194"/>
    <w:rsid w:val="00497243"/>
    <w:rsid w:val="0049739E"/>
    <w:rsid w:val="0049744A"/>
    <w:rsid w:val="004974F4"/>
    <w:rsid w:val="00497652"/>
    <w:rsid w:val="0049776E"/>
    <w:rsid w:val="004978CE"/>
    <w:rsid w:val="004979ED"/>
    <w:rsid w:val="00497C9F"/>
    <w:rsid w:val="00497FA8"/>
    <w:rsid w:val="004A01E0"/>
    <w:rsid w:val="004A036E"/>
    <w:rsid w:val="004A0437"/>
    <w:rsid w:val="004A043F"/>
    <w:rsid w:val="004A04C9"/>
    <w:rsid w:val="004A04D1"/>
    <w:rsid w:val="004A0573"/>
    <w:rsid w:val="004A06DF"/>
    <w:rsid w:val="004A0892"/>
    <w:rsid w:val="004A09D3"/>
    <w:rsid w:val="004A0BD8"/>
    <w:rsid w:val="004A0BED"/>
    <w:rsid w:val="004A0CC2"/>
    <w:rsid w:val="004A0D32"/>
    <w:rsid w:val="004A0DB4"/>
    <w:rsid w:val="004A0F9D"/>
    <w:rsid w:val="004A11E1"/>
    <w:rsid w:val="004A1244"/>
    <w:rsid w:val="004A124E"/>
    <w:rsid w:val="004A12FA"/>
    <w:rsid w:val="004A1415"/>
    <w:rsid w:val="004A14DF"/>
    <w:rsid w:val="004A1518"/>
    <w:rsid w:val="004A15EA"/>
    <w:rsid w:val="004A17CB"/>
    <w:rsid w:val="004A1A18"/>
    <w:rsid w:val="004A1D61"/>
    <w:rsid w:val="004A1DBA"/>
    <w:rsid w:val="004A1E5E"/>
    <w:rsid w:val="004A1EA0"/>
    <w:rsid w:val="004A2061"/>
    <w:rsid w:val="004A21B8"/>
    <w:rsid w:val="004A2362"/>
    <w:rsid w:val="004A2520"/>
    <w:rsid w:val="004A2631"/>
    <w:rsid w:val="004A27D5"/>
    <w:rsid w:val="004A29D5"/>
    <w:rsid w:val="004A2AD7"/>
    <w:rsid w:val="004A2BA9"/>
    <w:rsid w:val="004A2C30"/>
    <w:rsid w:val="004A2D8E"/>
    <w:rsid w:val="004A303D"/>
    <w:rsid w:val="004A311D"/>
    <w:rsid w:val="004A3213"/>
    <w:rsid w:val="004A3246"/>
    <w:rsid w:val="004A33CF"/>
    <w:rsid w:val="004A340B"/>
    <w:rsid w:val="004A3577"/>
    <w:rsid w:val="004A35F1"/>
    <w:rsid w:val="004A361C"/>
    <w:rsid w:val="004A36B6"/>
    <w:rsid w:val="004A37FC"/>
    <w:rsid w:val="004A3864"/>
    <w:rsid w:val="004A3927"/>
    <w:rsid w:val="004A3963"/>
    <w:rsid w:val="004A39E6"/>
    <w:rsid w:val="004A3D42"/>
    <w:rsid w:val="004A3F41"/>
    <w:rsid w:val="004A3F5D"/>
    <w:rsid w:val="004A4134"/>
    <w:rsid w:val="004A41A2"/>
    <w:rsid w:val="004A44D4"/>
    <w:rsid w:val="004A4625"/>
    <w:rsid w:val="004A4669"/>
    <w:rsid w:val="004A479F"/>
    <w:rsid w:val="004A487D"/>
    <w:rsid w:val="004A4937"/>
    <w:rsid w:val="004A4CE0"/>
    <w:rsid w:val="004A4DF1"/>
    <w:rsid w:val="004A4ECB"/>
    <w:rsid w:val="004A5556"/>
    <w:rsid w:val="004A56A4"/>
    <w:rsid w:val="004A5964"/>
    <w:rsid w:val="004A5A61"/>
    <w:rsid w:val="004A5B4D"/>
    <w:rsid w:val="004A5C98"/>
    <w:rsid w:val="004A6080"/>
    <w:rsid w:val="004A60D3"/>
    <w:rsid w:val="004A6391"/>
    <w:rsid w:val="004A6472"/>
    <w:rsid w:val="004A64C5"/>
    <w:rsid w:val="004A6561"/>
    <w:rsid w:val="004A6597"/>
    <w:rsid w:val="004A66F9"/>
    <w:rsid w:val="004A679E"/>
    <w:rsid w:val="004A67A0"/>
    <w:rsid w:val="004A69EC"/>
    <w:rsid w:val="004A6B13"/>
    <w:rsid w:val="004A6CEC"/>
    <w:rsid w:val="004A6E08"/>
    <w:rsid w:val="004A6F8A"/>
    <w:rsid w:val="004A711E"/>
    <w:rsid w:val="004A7154"/>
    <w:rsid w:val="004A7506"/>
    <w:rsid w:val="004A7525"/>
    <w:rsid w:val="004A7610"/>
    <w:rsid w:val="004A7662"/>
    <w:rsid w:val="004A76ED"/>
    <w:rsid w:val="004A771B"/>
    <w:rsid w:val="004A7722"/>
    <w:rsid w:val="004A7828"/>
    <w:rsid w:val="004A78EC"/>
    <w:rsid w:val="004A78F0"/>
    <w:rsid w:val="004A7AB6"/>
    <w:rsid w:val="004A7CEC"/>
    <w:rsid w:val="004A7DCB"/>
    <w:rsid w:val="004A7E3A"/>
    <w:rsid w:val="004A7E9C"/>
    <w:rsid w:val="004A7FAA"/>
    <w:rsid w:val="004B03AD"/>
    <w:rsid w:val="004B0481"/>
    <w:rsid w:val="004B0491"/>
    <w:rsid w:val="004B0581"/>
    <w:rsid w:val="004B0606"/>
    <w:rsid w:val="004B06B4"/>
    <w:rsid w:val="004B071C"/>
    <w:rsid w:val="004B0730"/>
    <w:rsid w:val="004B07C9"/>
    <w:rsid w:val="004B08B6"/>
    <w:rsid w:val="004B090B"/>
    <w:rsid w:val="004B0C09"/>
    <w:rsid w:val="004B0C79"/>
    <w:rsid w:val="004B0CD7"/>
    <w:rsid w:val="004B0D33"/>
    <w:rsid w:val="004B0D4C"/>
    <w:rsid w:val="004B0E35"/>
    <w:rsid w:val="004B0F13"/>
    <w:rsid w:val="004B1009"/>
    <w:rsid w:val="004B1228"/>
    <w:rsid w:val="004B125F"/>
    <w:rsid w:val="004B1275"/>
    <w:rsid w:val="004B163E"/>
    <w:rsid w:val="004B16A1"/>
    <w:rsid w:val="004B1B4D"/>
    <w:rsid w:val="004B1E62"/>
    <w:rsid w:val="004B246F"/>
    <w:rsid w:val="004B25B2"/>
    <w:rsid w:val="004B2833"/>
    <w:rsid w:val="004B2920"/>
    <w:rsid w:val="004B2A70"/>
    <w:rsid w:val="004B2AF1"/>
    <w:rsid w:val="004B2BF9"/>
    <w:rsid w:val="004B2C1C"/>
    <w:rsid w:val="004B2C5A"/>
    <w:rsid w:val="004B3013"/>
    <w:rsid w:val="004B303D"/>
    <w:rsid w:val="004B3066"/>
    <w:rsid w:val="004B311D"/>
    <w:rsid w:val="004B33E4"/>
    <w:rsid w:val="004B34B7"/>
    <w:rsid w:val="004B357E"/>
    <w:rsid w:val="004B3639"/>
    <w:rsid w:val="004B373F"/>
    <w:rsid w:val="004B390F"/>
    <w:rsid w:val="004B39B8"/>
    <w:rsid w:val="004B3A2E"/>
    <w:rsid w:val="004B3AEE"/>
    <w:rsid w:val="004B3B0C"/>
    <w:rsid w:val="004B3B43"/>
    <w:rsid w:val="004B440C"/>
    <w:rsid w:val="004B4491"/>
    <w:rsid w:val="004B456C"/>
    <w:rsid w:val="004B4797"/>
    <w:rsid w:val="004B48BE"/>
    <w:rsid w:val="004B4AAB"/>
    <w:rsid w:val="004B4C78"/>
    <w:rsid w:val="004B4D14"/>
    <w:rsid w:val="004B4ED4"/>
    <w:rsid w:val="004B4EF5"/>
    <w:rsid w:val="004B5131"/>
    <w:rsid w:val="004B5182"/>
    <w:rsid w:val="004B51FC"/>
    <w:rsid w:val="004B5201"/>
    <w:rsid w:val="004B52A5"/>
    <w:rsid w:val="004B537D"/>
    <w:rsid w:val="004B5396"/>
    <w:rsid w:val="004B53F1"/>
    <w:rsid w:val="004B541C"/>
    <w:rsid w:val="004B5471"/>
    <w:rsid w:val="004B56EC"/>
    <w:rsid w:val="004B58D4"/>
    <w:rsid w:val="004B5935"/>
    <w:rsid w:val="004B5A98"/>
    <w:rsid w:val="004B5B88"/>
    <w:rsid w:val="004B5E91"/>
    <w:rsid w:val="004B5F8C"/>
    <w:rsid w:val="004B6054"/>
    <w:rsid w:val="004B6293"/>
    <w:rsid w:val="004B6332"/>
    <w:rsid w:val="004B6387"/>
    <w:rsid w:val="004B63CD"/>
    <w:rsid w:val="004B6599"/>
    <w:rsid w:val="004B65B9"/>
    <w:rsid w:val="004B6619"/>
    <w:rsid w:val="004B6763"/>
    <w:rsid w:val="004B67D1"/>
    <w:rsid w:val="004B69B0"/>
    <w:rsid w:val="004B6E34"/>
    <w:rsid w:val="004B708E"/>
    <w:rsid w:val="004B70FE"/>
    <w:rsid w:val="004B723F"/>
    <w:rsid w:val="004B726B"/>
    <w:rsid w:val="004B7494"/>
    <w:rsid w:val="004B7591"/>
    <w:rsid w:val="004B78FF"/>
    <w:rsid w:val="004B7CCF"/>
    <w:rsid w:val="004B7CFF"/>
    <w:rsid w:val="004B7DFE"/>
    <w:rsid w:val="004B7E43"/>
    <w:rsid w:val="004B7F3F"/>
    <w:rsid w:val="004C000D"/>
    <w:rsid w:val="004C001B"/>
    <w:rsid w:val="004C004C"/>
    <w:rsid w:val="004C0068"/>
    <w:rsid w:val="004C00FD"/>
    <w:rsid w:val="004C01CA"/>
    <w:rsid w:val="004C01DE"/>
    <w:rsid w:val="004C0293"/>
    <w:rsid w:val="004C02C7"/>
    <w:rsid w:val="004C0305"/>
    <w:rsid w:val="004C0337"/>
    <w:rsid w:val="004C03AE"/>
    <w:rsid w:val="004C0528"/>
    <w:rsid w:val="004C08E8"/>
    <w:rsid w:val="004C0963"/>
    <w:rsid w:val="004C0CF7"/>
    <w:rsid w:val="004C0D55"/>
    <w:rsid w:val="004C0EFD"/>
    <w:rsid w:val="004C1146"/>
    <w:rsid w:val="004C1231"/>
    <w:rsid w:val="004C130A"/>
    <w:rsid w:val="004C142E"/>
    <w:rsid w:val="004C1758"/>
    <w:rsid w:val="004C1964"/>
    <w:rsid w:val="004C19B8"/>
    <w:rsid w:val="004C1C69"/>
    <w:rsid w:val="004C1D96"/>
    <w:rsid w:val="004C1DB4"/>
    <w:rsid w:val="004C2033"/>
    <w:rsid w:val="004C2285"/>
    <w:rsid w:val="004C24AC"/>
    <w:rsid w:val="004C24C5"/>
    <w:rsid w:val="004C2510"/>
    <w:rsid w:val="004C2555"/>
    <w:rsid w:val="004C25E8"/>
    <w:rsid w:val="004C2615"/>
    <w:rsid w:val="004C2667"/>
    <w:rsid w:val="004C27C0"/>
    <w:rsid w:val="004C28CE"/>
    <w:rsid w:val="004C29DD"/>
    <w:rsid w:val="004C29F0"/>
    <w:rsid w:val="004C2AAA"/>
    <w:rsid w:val="004C2B5B"/>
    <w:rsid w:val="004C2D5C"/>
    <w:rsid w:val="004C2EFF"/>
    <w:rsid w:val="004C2FAC"/>
    <w:rsid w:val="004C3281"/>
    <w:rsid w:val="004C3494"/>
    <w:rsid w:val="004C35CF"/>
    <w:rsid w:val="004C3647"/>
    <w:rsid w:val="004C3698"/>
    <w:rsid w:val="004C37A8"/>
    <w:rsid w:val="004C37CD"/>
    <w:rsid w:val="004C3A00"/>
    <w:rsid w:val="004C3CAB"/>
    <w:rsid w:val="004C3D27"/>
    <w:rsid w:val="004C3DA5"/>
    <w:rsid w:val="004C3EC6"/>
    <w:rsid w:val="004C3F42"/>
    <w:rsid w:val="004C3FE3"/>
    <w:rsid w:val="004C40BC"/>
    <w:rsid w:val="004C42BA"/>
    <w:rsid w:val="004C440B"/>
    <w:rsid w:val="004C4722"/>
    <w:rsid w:val="004C483B"/>
    <w:rsid w:val="004C4B6D"/>
    <w:rsid w:val="004C4CF9"/>
    <w:rsid w:val="004C4F3A"/>
    <w:rsid w:val="004C4F9D"/>
    <w:rsid w:val="004C505C"/>
    <w:rsid w:val="004C50A8"/>
    <w:rsid w:val="004C517A"/>
    <w:rsid w:val="004C522D"/>
    <w:rsid w:val="004C5298"/>
    <w:rsid w:val="004C5316"/>
    <w:rsid w:val="004C59E4"/>
    <w:rsid w:val="004C5B32"/>
    <w:rsid w:val="004C5CA4"/>
    <w:rsid w:val="004C5D14"/>
    <w:rsid w:val="004C640B"/>
    <w:rsid w:val="004C67C6"/>
    <w:rsid w:val="004C68FD"/>
    <w:rsid w:val="004C6959"/>
    <w:rsid w:val="004C6B96"/>
    <w:rsid w:val="004C6BCB"/>
    <w:rsid w:val="004C6C95"/>
    <w:rsid w:val="004C6D6F"/>
    <w:rsid w:val="004C6D8E"/>
    <w:rsid w:val="004C6E1C"/>
    <w:rsid w:val="004C6E51"/>
    <w:rsid w:val="004C6EFB"/>
    <w:rsid w:val="004C6FB2"/>
    <w:rsid w:val="004C7010"/>
    <w:rsid w:val="004C70C1"/>
    <w:rsid w:val="004C71D6"/>
    <w:rsid w:val="004C7222"/>
    <w:rsid w:val="004C7273"/>
    <w:rsid w:val="004C72BF"/>
    <w:rsid w:val="004C72CD"/>
    <w:rsid w:val="004C756D"/>
    <w:rsid w:val="004C7650"/>
    <w:rsid w:val="004C7669"/>
    <w:rsid w:val="004C76E4"/>
    <w:rsid w:val="004C76E9"/>
    <w:rsid w:val="004C77BE"/>
    <w:rsid w:val="004C7850"/>
    <w:rsid w:val="004C785C"/>
    <w:rsid w:val="004C79A9"/>
    <w:rsid w:val="004C7AC1"/>
    <w:rsid w:val="004C7BE2"/>
    <w:rsid w:val="004C7DCE"/>
    <w:rsid w:val="004C7DE6"/>
    <w:rsid w:val="004C7F46"/>
    <w:rsid w:val="004C7FC7"/>
    <w:rsid w:val="004C7FE6"/>
    <w:rsid w:val="004D0094"/>
    <w:rsid w:val="004D0188"/>
    <w:rsid w:val="004D03CC"/>
    <w:rsid w:val="004D0465"/>
    <w:rsid w:val="004D060A"/>
    <w:rsid w:val="004D0628"/>
    <w:rsid w:val="004D0BBA"/>
    <w:rsid w:val="004D0E72"/>
    <w:rsid w:val="004D0E90"/>
    <w:rsid w:val="004D0EF8"/>
    <w:rsid w:val="004D0F00"/>
    <w:rsid w:val="004D112B"/>
    <w:rsid w:val="004D11DC"/>
    <w:rsid w:val="004D1299"/>
    <w:rsid w:val="004D12CD"/>
    <w:rsid w:val="004D12FF"/>
    <w:rsid w:val="004D1337"/>
    <w:rsid w:val="004D135A"/>
    <w:rsid w:val="004D13CD"/>
    <w:rsid w:val="004D1473"/>
    <w:rsid w:val="004D14BF"/>
    <w:rsid w:val="004D14C9"/>
    <w:rsid w:val="004D15F5"/>
    <w:rsid w:val="004D16AB"/>
    <w:rsid w:val="004D16E0"/>
    <w:rsid w:val="004D1716"/>
    <w:rsid w:val="004D18F7"/>
    <w:rsid w:val="004D1BA3"/>
    <w:rsid w:val="004D1C5C"/>
    <w:rsid w:val="004D1CDC"/>
    <w:rsid w:val="004D1F1F"/>
    <w:rsid w:val="004D201B"/>
    <w:rsid w:val="004D218B"/>
    <w:rsid w:val="004D2243"/>
    <w:rsid w:val="004D24A3"/>
    <w:rsid w:val="004D25F9"/>
    <w:rsid w:val="004D2685"/>
    <w:rsid w:val="004D27E4"/>
    <w:rsid w:val="004D292A"/>
    <w:rsid w:val="004D2961"/>
    <w:rsid w:val="004D2A5B"/>
    <w:rsid w:val="004D2B73"/>
    <w:rsid w:val="004D2B91"/>
    <w:rsid w:val="004D2BA8"/>
    <w:rsid w:val="004D2BC4"/>
    <w:rsid w:val="004D2C01"/>
    <w:rsid w:val="004D2D36"/>
    <w:rsid w:val="004D2DE9"/>
    <w:rsid w:val="004D2DF9"/>
    <w:rsid w:val="004D3000"/>
    <w:rsid w:val="004D3094"/>
    <w:rsid w:val="004D3147"/>
    <w:rsid w:val="004D343F"/>
    <w:rsid w:val="004D3797"/>
    <w:rsid w:val="004D3865"/>
    <w:rsid w:val="004D38F7"/>
    <w:rsid w:val="004D3A1A"/>
    <w:rsid w:val="004D3BF2"/>
    <w:rsid w:val="004D3D8E"/>
    <w:rsid w:val="004D3E40"/>
    <w:rsid w:val="004D3F79"/>
    <w:rsid w:val="004D3FE4"/>
    <w:rsid w:val="004D3FF1"/>
    <w:rsid w:val="004D4173"/>
    <w:rsid w:val="004D4187"/>
    <w:rsid w:val="004D434E"/>
    <w:rsid w:val="004D43B4"/>
    <w:rsid w:val="004D4928"/>
    <w:rsid w:val="004D4931"/>
    <w:rsid w:val="004D4982"/>
    <w:rsid w:val="004D4C6A"/>
    <w:rsid w:val="004D4C8F"/>
    <w:rsid w:val="004D4CDA"/>
    <w:rsid w:val="004D4CE3"/>
    <w:rsid w:val="004D4E5F"/>
    <w:rsid w:val="004D4E66"/>
    <w:rsid w:val="004D4F34"/>
    <w:rsid w:val="004D4F4A"/>
    <w:rsid w:val="004D4FC8"/>
    <w:rsid w:val="004D50B0"/>
    <w:rsid w:val="004D50EA"/>
    <w:rsid w:val="004D5194"/>
    <w:rsid w:val="004D523E"/>
    <w:rsid w:val="004D54F9"/>
    <w:rsid w:val="004D556B"/>
    <w:rsid w:val="004D55CB"/>
    <w:rsid w:val="004D5678"/>
    <w:rsid w:val="004D56C3"/>
    <w:rsid w:val="004D5703"/>
    <w:rsid w:val="004D57D3"/>
    <w:rsid w:val="004D5862"/>
    <w:rsid w:val="004D5A07"/>
    <w:rsid w:val="004D5E52"/>
    <w:rsid w:val="004D5F42"/>
    <w:rsid w:val="004D60B8"/>
    <w:rsid w:val="004D645F"/>
    <w:rsid w:val="004D6563"/>
    <w:rsid w:val="004D662C"/>
    <w:rsid w:val="004D66DF"/>
    <w:rsid w:val="004D6724"/>
    <w:rsid w:val="004D6894"/>
    <w:rsid w:val="004D68C6"/>
    <w:rsid w:val="004D68F3"/>
    <w:rsid w:val="004D6958"/>
    <w:rsid w:val="004D6A90"/>
    <w:rsid w:val="004D6AEC"/>
    <w:rsid w:val="004D6C0F"/>
    <w:rsid w:val="004D6DA8"/>
    <w:rsid w:val="004D6E8C"/>
    <w:rsid w:val="004D6EA2"/>
    <w:rsid w:val="004D6F27"/>
    <w:rsid w:val="004D71BD"/>
    <w:rsid w:val="004D7236"/>
    <w:rsid w:val="004D752B"/>
    <w:rsid w:val="004D7552"/>
    <w:rsid w:val="004D755B"/>
    <w:rsid w:val="004D758C"/>
    <w:rsid w:val="004D76E2"/>
    <w:rsid w:val="004D782C"/>
    <w:rsid w:val="004D7948"/>
    <w:rsid w:val="004D79CC"/>
    <w:rsid w:val="004D7A58"/>
    <w:rsid w:val="004D7A72"/>
    <w:rsid w:val="004D7E1D"/>
    <w:rsid w:val="004D7FC7"/>
    <w:rsid w:val="004E0063"/>
    <w:rsid w:val="004E00C5"/>
    <w:rsid w:val="004E0169"/>
    <w:rsid w:val="004E01D7"/>
    <w:rsid w:val="004E03BA"/>
    <w:rsid w:val="004E0457"/>
    <w:rsid w:val="004E04C2"/>
    <w:rsid w:val="004E04E7"/>
    <w:rsid w:val="004E05E8"/>
    <w:rsid w:val="004E065F"/>
    <w:rsid w:val="004E0665"/>
    <w:rsid w:val="004E09C8"/>
    <w:rsid w:val="004E0B16"/>
    <w:rsid w:val="004E0BAB"/>
    <w:rsid w:val="004E0D1E"/>
    <w:rsid w:val="004E0E60"/>
    <w:rsid w:val="004E0F5F"/>
    <w:rsid w:val="004E11F8"/>
    <w:rsid w:val="004E143D"/>
    <w:rsid w:val="004E1475"/>
    <w:rsid w:val="004E147F"/>
    <w:rsid w:val="004E158E"/>
    <w:rsid w:val="004E1601"/>
    <w:rsid w:val="004E1867"/>
    <w:rsid w:val="004E186C"/>
    <w:rsid w:val="004E18C0"/>
    <w:rsid w:val="004E1954"/>
    <w:rsid w:val="004E1B9B"/>
    <w:rsid w:val="004E1D7E"/>
    <w:rsid w:val="004E1E38"/>
    <w:rsid w:val="004E1F08"/>
    <w:rsid w:val="004E1FAD"/>
    <w:rsid w:val="004E201E"/>
    <w:rsid w:val="004E20AE"/>
    <w:rsid w:val="004E21B9"/>
    <w:rsid w:val="004E22B5"/>
    <w:rsid w:val="004E2577"/>
    <w:rsid w:val="004E25C6"/>
    <w:rsid w:val="004E25C9"/>
    <w:rsid w:val="004E25F4"/>
    <w:rsid w:val="004E26E0"/>
    <w:rsid w:val="004E279A"/>
    <w:rsid w:val="004E2859"/>
    <w:rsid w:val="004E294F"/>
    <w:rsid w:val="004E29EC"/>
    <w:rsid w:val="004E2AC9"/>
    <w:rsid w:val="004E2AEB"/>
    <w:rsid w:val="004E2BDA"/>
    <w:rsid w:val="004E2BDE"/>
    <w:rsid w:val="004E2DC5"/>
    <w:rsid w:val="004E2F36"/>
    <w:rsid w:val="004E3152"/>
    <w:rsid w:val="004E317B"/>
    <w:rsid w:val="004E3269"/>
    <w:rsid w:val="004E3439"/>
    <w:rsid w:val="004E3463"/>
    <w:rsid w:val="004E34B4"/>
    <w:rsid w:val="004E357B"/>
    <w:rsid w:val="004E3641"/>
    <w:rsid w:val="004E3702"/>
    <w:rsid w:val="004E3730"/>
    <w:rsid w:val="004E383D"/>
    <w:rsid w:val="004E384A"/>
    <w:rsid w:val="004E3854"/>
    <w:rsid w:val="004E396E"/>
    <w:rsid w:val="004E39C9"/>
    <w:rsid w:val="004E3CF9"/>
    <w:rsid w:val="004E3E2F"/>
    <w:rsid w:val="004E3E70"/>
    <w:rsid w:val="004E4048"/>
    <w:rsid w:val="004E4087"/>
    <w:rsid w:val="004E40DA"/>
    <w:rsid w:val="004E4269"/>
    <w:rsid w:val="004E42EA"/>
    <w:rsid w:val="004E43AF"/>
    <w:rsid w:val="004E4619"/>
    <w:rsid w:val="004E4978"/>
    <w:rsid w:val="004E49D7"/>
    <w:rsid w:val="004E4A72"/>
    <w:rsid w:val="004E4BB3"/>
    <w:rsid w:val="004E4C84"/>
    <w:rsid w:val="004E5017"/>
    <w:rsid w:val="004E50B2"/>
    <w:rsid w:val="004E5112"/>
    <w:rsid w:val="004E51B4"/>
    <w:rsid w:val="004E51C5"/>
    <w:rsid w:val="004E532C"/>
    <w:rsid w:val="004E53B4"/>
    <w:rsid w:val="004E547E"/>
    <w:rsid w:val="004E54AC"/>
    <w:rsid w:val="004E54CF"/>
    <w:rsid w:val="004E54D1"/>
    <w:rsid w:val="004E5715"/>
    <w:rsid w:val="004E5819"/>
    <w:rsid w:val="004E58BE"/>
    <w:rsid w:val="004E5A11"/>
    <w:rsid w:val="004E5B16"/>
    <w:rsid w:val="004E5B70"/>
    <w:rsid w:val="004E5C79"/>
    <w:rsid w:val="004E5CDB"/>
    <w:rsid w:val="004E5E1C"/>
    <w:rsid w:val="004E5E67"/>
    <w:rsid w:val="004E601B"/>
    <w:rsid w:val="004E6051"/>
    <w:rsid w:val="004E60BD"/>
    <w:rsid w:val="004E610D"/>
    <w:rsid w:val="004E61C2"/>
    <w:rsid w:val="004E61F6"/>
    <w:rsid w:val="004E628C"/>
    <w:rsid w:val="004E62C3"/>
    <w:rsid w:val="004E634B"/>
    <w:rsid w:val="004E640A"/>
    <w:rsid w:val="004E6509"/>
    <w:rsid w:val="004E654D"/>
    <w:rsid w:val="004E677F"/>
    <w:rsid w:val="004E68A1"/>
    <w:rsid w:val="004E68AB"/>
    <w:rsid w:val="004E68FC"/>
    <w:rsid w:val="004E6ADA"/>
    <w:rsid w:val="004E6E1E"/>
    <w:rsid w:val="004E71FA"/>
    <w:rsid w:val="004E72EC"/>
    <w:rsid w:val="004E7601"/>
    <w:rsid w:val="004E763D"/>
    <w:rsid w:val="004E7AEC"/>
    <w:rsid w:val="004E7C9E"/>
    <w:rsid w:val="004E7F23"/>
    <w:rsid w:val="004F01B3"/>
    <w:rsid w:val="004F02B0"/>
    <w:rsid w:val="004F04B2"/>
    <w:rsid w:val="004F05C5"/>
    <w:rsid w:val="004F0644"/>
    <w:rsid w:val="004F0695"/>
    <w:rsid w:val="004F06A5"/>
    <w:rsid w:val="004F070A"/>
    <w:rsid w:val="004F0853"/>
    <w:rsid w:val="004F0879"/>
    <w:rsid w:val="004F0B02"/>
    <w:rsid w:val="004F0B33"/>
    <w:rsid w:val="004F0B7C"/>
    <w:rsid w:val="004F0C01"/>
    <w:rsid w:val="004F0C68"/>
    <w:rsid w:val="004F0C6A"/>
    <w:rsid w:val="004F0DF0"/>
    <w:rsid w:val="004F0F44"/>
    <w:rsid w:val="004F10A5"/>
    <w:rsid w:val="004F10A7"/>
    <w:rsid w:val="004F10EE"/>
    <w:rsid w:val="004F11FC"/>
    <w:rsid w:val="004F1222"/>
    <w:rsid w:val="004F13B8"/>
    <w:rsid w:val="004F1494"/>
    <w:rsid w:val="004F1611"/>
    <w:rsid w:val="004F16BD"/>
    <w:rsid w:val="004F16D8"/>
    <w:rsid w:val="004F1763"/>
    <w:rsid w:val="004F1797"/>
    <w:rsid w:val="004F17D7"/>
    <w:rsid w:val="004F1A58"/>
    <w:rsid w:val="004F1A63"/>
    <w:rsid w:val="004F1A8C"/>
    <w:rsid w:val="004F1AA8"/>
    <w:rsid w:val="004F1BE1"/>
    <w:rsid w:val="004F1FAB"/>
    <w:rsid w:val="004F21A4"/>
    <w:rsid w:val="004F2230"/>
    <w:rsid w:val="004F2356"/>
    <w:rsid w:val="004F239B"/>
    <w:rsid w:val="004F2427"/>
    <w:rsid w:val="004F2664"/>
    <w:rsid w:val="004F26AD"/>
    <w:rsid w:val="004F26B0"/>
    <w:rsid w:val="004F27D2"/>
    <w:rsid w:val="004F299C"/>
    <w:rsid w:val="004F2A98"/>
    <w:rsid w:val="004F2B7A"/>
    <w:rsid w:val="004F2BED"/>
    <w:rsid w:val="004F2C1A"/>
    <w:rsid w:val="004F2C61"/>
    <w:rsid w:val="004F2D6F"/>
    <w:rsid w:val="004F2EE5"/>
    <w:rsid w:val="004F2F43"/>
    <w:rsid w:val="004F3044"/>
    <w:rsid w:val="004F313B"/>
    <w:rsid w:val="004F3219"/>
    <w:rsid w:val="004F3416"/>
    <w:rsid w:val="004F3626"/>
    <w:rsid w:val="004F366E"/>
    <w:rsid w:val="004F368C"/>
    <w:rsid w:val="004F381E"/>
    <w:rsid w:val="004F3840"/>
    <w:rsid w:val="004F391E"/>
    <w:rsid w:val="004F3922"/>
    <w:rsid w:val="004F3AE7"/>
    <w:rsid w:val="004F3B69"/>
    <w:rsid w:val="004F3C68"/>
    <w:rsid w:val="004F3DFC"/>
    <w:rsid w:val="004F3E76"/>
    <w:rsid w:val="004F3EEE"/>
    <w:rsid w:val="004F40E1"/>
    <w:rsid w:val="004F41A6"/>
    <w:rsid w:val="004F41FD"/>
    <w:rsid w:val="004F43E5"/>
    <w:rsid w:val="004F43EA"/>
    <w:rsid w:val="004F44D2"/>
    <w:rsid w:val="004F4556"/>
    <w:rsid w:val="004F4697"/>
    <w:rsid w:val="004F49CA"/>
    <w:rsid w:val="004F4A0D"/>
    <w:rsid w:val="004F4B03"/>
    <w:rsid w:val="004F4C2D"/>
    <w:rsid w:val="004F4F9B"/>
    <w:rsid w:val="004F4FE5"/>
    <w:rsid w:val="004F515B"/>
    <w:rsid w:val="004F521F"/>
    <w:rsid w:val="004F5368"/>
    <w:rsid w:val="004F555A"/>
    <w:rsid w:val="004F5639"/>
    <w:rsid w:val="004F5706"/>
    <w:rsid w:val="004F57FC"/>
    <w:rsid w:val="004F5835"/>
    <w:rsid w:val="004F5885"/>
    <w:rsid w:val="004F59DF"/>
    <w:rsid w:val="004F5A7D"/>
    <w:rsid w:val="004F5C77"/>
    <w:rsid w:val="004F5C82"/>
    <w:rsid w:val="004F5C97"/>
    <w:rsid w:val="004F5CDE"/>
    <w:rsid w:val="004F5D07"/>
    <w:rsid w:val="004F5E62"/>
    <w:rsid w:val="004F5F39"/>
    <w:rsid w:val="004F60B7"/>
    <w:rsid w:val="004F6513"/>
    <w:rsid w:val="004F66EB"/>
    <w:rsid w:val="004F6B45"/>
    <w:rsid w:val="004F6C9C"/>
    <w:rsid w:val="004F6CF0"/>
    <w:rsid w:val="004F6ECE"/>
    <w:rsid w:val="004F6F63"/>
    <w:rsid w:val="004F6FD4"/>
    <w:rsid w:val="004F7031"/>
    <w:rsid w:val="004F73C2"/>
    <w:rsid w:val="004F7443"/>
    <w:rsid w:val="004F78D0"/>
    <w:rsid w:val="004F79C1"/>
    <w:rsid w:val="004F79D9"/>
    <w:rsid w:val="004F7BE5"/>
    <w:rsid w:val="004F7CA0"/>
    <w:rsid w:val="004F7CA8"/>
    <w:rsid w:val="004F7CDD"/>
    <w:rsid w:val="004F7D1E"/>
    <w:rsid w:val="004F7DD5"/>
    <w:rsid w:val="004F7E25"/>
    <w:rsid w:val="004F7ECE"/>
    <w:rsid w:val="004F7F36"/>
    <w:rsid w:val="004F7F54"/>
    <w:rsid w:val="0050010C"/>
    <w:rsid w:val="00500168"/>
    <w:rsid w:val="00500195"/>
    <w:rsid w:val="005003F7"/>
    <w:rsid w:val="00500405"/>
    <w:rsid w:val="005004AC"/>
    <w:rsid w:val="005004DD"/>
    <w:rsid w:val="00500573"/>
    <w:rsid w:val="00500597"/>
    <w:rsid w:val="00500646"/>
    <w:rsid w:val="00500651"/>
    <w:rsid w:val="00500669"/>
    <w:rsid w:val="00500706"/>
    <w:rsid w:val="005007AB"/>
    <w:rsid w:val="00500912"/>
    <w:rsid w:val="00500959"/>
    <w:rsid w:val="005009EA"/>
    <w:rsid w:val="00500C6C"/>
    <w:rsid w:val="00500C87"/>
    <w:rsid w:val="00500D84"/>
    <w:rsid w:val="00500E3E"/>
    <w:rsid w:val="00500E85"/>
    <w:rsid w:val="00500EBE"/>
    <w:rsid w:val="00500FB3"/>
    <w:rsid w:val="00501112"/>
    <w:rsid w:val="0050112C"/>
    <w:rsid w:val="00501802"/>
    <w:rsid w:val="00501989"/>
    <w:rsid w:val="00501A73"/>
    <w:rsid w:val="00501B23"/>
    <w:rsid w:val="00501B50"/>
    <w:rsid w:val="00501C42"/>
    <w:rsid w:val="00501D22"/>
    <w:rsid w:val="00501DED"/>
    <w:rsid w:val="00502077"/>
    <w:rsid w:val="00502099"/>
    <w:rsid w:val="00502123"/>
    <w:rsid w:val="00502165"/>
    <w:rsid w:val="00502416"/>
    <w:rsid w:val="0050259F"/>
    <w:rsid w:val="0050265E"/>
    <w:rsid w:val="00502772"/>
    <w:rsid w:val="00502904"/>
    <w:rsid w:val="00502A1B"/>
    <w:rsid w:val="00502AB6"/>
    <w:rsid w:val="00502B27"/>
    <w:rsid w:val="00502BDB"/>
    <w:rsid w:val="00502C16"/>
    <w:rsid w:val="00502C3A"/>
    <w:rsid w:val="00502E0C"/>
    <w:rsid w:val="00502E33"/>
    <w:rsid w:val="00502FC6"/>
    <w:rsid w:val="00502FDA"/>
    <w:rsid w:val="00502FF1"/>
    <w:rsid w:val="00503072"/>
    <w:rsid w:val="005030C9"/>
    <w:rsid w:val="005031E8"/>
    <w:rsid w:val="005032A3"/>
    <w:rsid w:val="005032BC"/>
    <w:rsid w:val="005034BE"/>
    <w:rsid w:val="00503557"/>
    <w:rsid w:val="0050356F"/>
    <w:rsid w:val="00503574"/>
    <w:rsid w:val="00503816"/>
    <w:rsid w:val="00503822"/>
    <w:rsid w:val="00503894"/>
    <w:rsid w:val="005038B5"/>
    <w:rsid w:val="0050396B"/>
    <w:rsid w:val="00503BBF"/>
    <w:rsid w:val="00503D5D"/>
    <w:rsid w:val="00503F37"/>
    <w:rsid w:val="005040FD"/>
    <w:rsid w:val="00504120"/>
    <w:rsid w:val="005041D3"/>
    <w:rsid w:val="0050438B"/>
    <w:rsid w:val="0050460F"/>
    <w:rsid w:val="0050462E"/>
    <w:rsid w:val="00504663"/>
    <w:rsid w:val="00504673"/>
    <w:rsid w:val="00504903"/>
    <w:rsid w:val="0050497A"/>
    <w:rsid w:val="005049C3"/>
    <w:rsid w:val="00504AB0"/>
    <w:rsid w:val="00504ADE"/>
    <w:rsid w:val="00504B50"/>
    <w:rsid w:val="00504BD3"/>
    <w:rsid w:val="00504BD9"/>
    <w:rsid w:val="00504C97"/>
    <w:rsid w:val="00504CF5"/>
    <w:rsid w:val="00504E60"/>
    <w:rsid w:val="00504ED7"/>
    <w:rsid w:val="0050521B"/>
    <w:rsid w:val="0050549A"/>
    <w:rsid w:val="005054ED"/>
    <w:rsid w:val="00505745"/>
    <w:rsid w:val="0050592B"/>
    <w:rsid w:val="00505A0B"/>
    <w:rsid w:val="00505C7B"/>
    <w:rsid w:val="00505C8C"/>
    <w:rsid w:val="00505CCF"/>
    <w:rsid w:val="00505D14"/>
    <w:rsid w:val="00505D45"/>
    <w:rsid w:val="00505D79"/>
    <w:rsid w:val="00505F97"/>
    <w:rsid w:val="00506280"/>
    <w:rsid w:val="00506359"/>
    <w:rsid w:val="00506406"/>
    <w:rsid w:val="0050647F"/>
    <w:rsid w:val="00506491"/>
    <w:rsid w:val="005067BD"/>
    <w:rsid w:val="005067D0"/>
    <w:rsid w:val="005067FB"/>
    <w:rsid w:val="00506869"/>
    <w:rsid w:val="00506984"/>
    <w:rsid w:val="00506B10"/>
    <w:rsid w:val="00506BFF"/>
    <w:rsid w:val="00506C45"/>
    <w:rsid w:val="00506C97"/>
    <w:rsid w:val="00506D7E"/>
    <w:rsid w:val="00506E3F"/>
    <w:rsid w:val="00506E52"/>
    <w:rsid w:val="00506EBD"/>
    <w:rsid w:val="00506F21"/>
    <w:rsid w:val="00507015"/>
    <w:rsid w:val="00507268"/>
    <w:rsid w:val="0050733C"/>
    <w:rsid w:val="00507484"/>
    <w:rsid w:val="00507678"/>
    <w:rsid w:val="00507707"/>
    <w:rsid w:val="00507853"/>
    <w:rsid w:val="00507DAA"/>
    <w:rsid w:val="00507EC9"/>
    <w:rsid w:val="00507F1E"/>
    <w:rsid w:val="00510013"/>
    <w:rsid w:val="00510165"/>
    <w:rsid w:val="00510189"/>
    <w:rsid w:val="00510415"/>
    <w:rsid w:val="00510465"/>
    <w:rsid w:val="005105B3"/>
    <w:rsid w:val="0051060F"/>
    <w:rsid w:val="005107AD"/>
    <w:rsid w:val="00510856"/>
    <w:rsid w:val="00510947"/>
    <w:rsid w:val="00510E28"/>
    <w:rsid w:val="00510EF7"/>
    <w:rsid w:val="00510F09"/>
    <w:rsid w:val="00510F2B"/>
    <w:rsid w:val="00510F42"/>
    <w:rsid w:val="00510F9E"/>
    <w:rsid w:val="005110F4"/>
    <w:rsid w:val="00511135"/>
    <w:rsid w:val="0051117A"/>
    <w:rsid w:val="005112C8"/>
    <w:rsid w:val="00511315"/>
    <w:rsid w:val="005113ED"/>
    <w:rsid w:val="00511463"/>
    <w:rsid w:val="00511612"/>
    <w:rsid w:val="00511730"/>
    <w:rsid w:val="005117E2"/>
    <w:rsid w:val="005117F6"/>
    <w:rsid w:val="005118EE"/>
    <w:rsid w:val="00511A04"/>
    <w:rsid w:val="00511AB2"/>
    <w:rsid w:val="00511AB5"/>
    <w:rsid w:val="00511B23"/>
    <w:rsid w:val="00511C22"/>
    <w:rsid w:val="00511CB2"/>
    <w:rsid w:val="00511CB9"/>
    <w:rsid w:val="00511D2B"/>
    <w:rsid w:val="00511F39"/>
    <w:rsid w:val="00511F94"/>
    <w:rsid w:val="005120BD"/>
    <w:rsid w:val="00512408"/>
    <w:rsid w:val="00512456"/>
    <w:rsid w:val="005124DE"/>
    <w:rsid w:val="00512514"/>
    <w:rsid w:val="0051251C"/>
    <w:rsid w:val="005125FB"/>
    <w:rsid w:val="005126FD"/>
    <w:rsid w:val="0051288B"/>
    <w:rsid w:val="00512A6C"/>
    <w:rsid w:val="00512B5A"/>
    <w:rsid w:val="00512C44"/>
    <w:rsid w:val="00512C84"/>
    <w:rsid w:val="00512C9B"/>
    <w:rsid w:val="00512DD1"/>
    <w:rsid w:val="00512DF2"/>
    <w:rsid w:val="00512E0B"/>
    <w:rsid w:val="00513031"/>
    <w:rsid w:val="00513054"/>
    <w:rsid w:val="005130DA"/>
    <w:rsid w:val="00513114"/>
    <w:rsid w:val="00513206"/>
    <w:rsid w:val="00513324"/>
    <w:rsid w:val="00513352"/>
    <w:rsid w:val="005133D4"/>
    <w:rsid w:val="005133F2"/>
    <w:rsid w:val="005134C0"/>
    <w:rsid w:val="00513658"/>
    <w:rsid w:val="00513D0C"/>
    <w:rsid w:val="00513D34"/>
    <w:rsid w:val="00513D37"/>
    <w:rsid w:val="00513E68"/>
    <w:rsid w:val="00513EF4"/>
    <w:rsid w:val="00513FB1"/>
    <w:rsid w:val="0051408D"/>
    <w:rsid w:val="00514139"/>
    <w:rsid w:val="00514162"/>
    <w:rsid w:val="005141CF"/>
    <w:rsid w:val="005142BF"/>
    <w:rsid w:val="005142F3"/>
    <w:rsid w:val="0051432E"/>
    <w:rsid w:val="005143B5"/>
    <w:rsid w:val="005145C8"/>
    <w:rsid w:val="005145D5"/>
    <w:rsid w:val="005146CB"/>
    <w:rsid w:val="0051477F"/>
    <w:rsid w:val="005147BB"/>
    <w:rsid w:val="00514800"/>
    <w:rsid w:val="0051493B"/>
    <w:rsid w:val="00514B35"/>
    <w:rsid w:val="00514BC5"/>
    <w:rsid w:val="00514C99"/>
    <w:rsid w:val="00514D26"/>
    <w:rsid w:val="00514F03"/>
    <w:rsid w:val="00514FD2"/>
    <w:rsid w:val="005150B3"/>
    <w:rsid w:val="00515273"/>
    <w:rsid w:val="005152AE"/>
    <w:rsid w:val="005153C0"/>
    <w:rsid w:val="00515502"/>
    <w:rsid w:val="00515590"/>
    <w:rsid w:val="005155C0"/>
    <w:rsid w:val="005159A7"/>
    <w:rsid w:val="00515B09"/>
    <w:rsid w:val="00515B95"/>
    <w:rsid w:val="00515C56"/>
    <w:rsid w:val="00515D23"/>
    <w:rsid w:val="00515D97"/>
    <w:rsid w:val="00515E3E"/>
    <w:rsid w:val="00515E7C"/>
    <w:rsid w:val="00515EB5"/>
    <w:rsid w:val="00515F9D"/>
    <w:rsid w:val="00515FCE"/>
    <w:rsid w:val="0051632F"/>
    <w:rsid w:val="00516357"/>
    <w:rsid w:val="005163E9"/>
    <w:rsid w:val="0051641D"/>
    <w:rsid w:val="005164D6"/>
    <w:rsid w:val="0051650D"/>
    <w:rsid w:val="00516546"/>
    <w:rsid w:val="00516618"/>
    <w:rsid w:val="00516648"/>
    <w:rsid w:val="005167BF"/>
    <w:rsid w:val="005167F4"/>
    <w:rsid w:val="00516949"/>
    <w:rsid w:val="00516B92"/>
    <w:rsid w:val="00516BE9"/>
    <w:rsid w:val="00516C71"/>
    <w:rsid w:val="00516D22"/>
    <w:rsid w:val="00516FA2"/>
    <w:rsid w:val="00517070"/>
    <w:rsid w:val="00517097"/>
    <w:rsid w:val="00517112"/>
    <w:rsid w:val="0051717F"/>
    <w:rsid w:val="00517183"/>
    <w:rsid w:val="0051733A"/>
    <w:rsid w:val="00517464"/>
    <w:rsid w:val="00517547"/>
    <w:rsid w:val="0051768D"/>
    <w:rsid w:val="00517693"/>
    <w:rsid w:val="00517794"/>
    <w:rsid w:val="0051787F"/>
    <w:rsid w:val="00517891"/>
    <w:rsid w:val="005178D5"/>
    <w:rsid w:val="005179AD"/>
    <w:rsid w:val="00517BD3"/>
    <w:rsid w:val="00517D1E"/>
    <w:rsid w:val="00517E49"/>
    <w:rsid w:val="00517ED5"/>
    <w:rsid w:val="00517FA7"/>
    <w:rsid w:val="00520051"/>
    <w:rsid w:val="0052009A"/>
    <w:rsid w:val="0052013D"/>
    <w:rsid w:val="00520149"/>
    <w:rsid w:val="0052015C"/>
    <w:rsid w:val="00520204"/>
    <w:rsid w:val="00520261"/>
    <w:rsid w:val="00520279"/>
    <w:rsid w:val="00520521"/>
    <w:rsid w:val="0052082E"/>
    <w:rsid w:val="005209CB"/>
    <w:rsid w:val="00520A77"/>
    <w:rsid w:val="00520B1D"/>
    <w:rsid w:val="00520C13"/>
    <w:rsid w:val="00520D93"/>
    <w:rsid w:val="00520DC1"/>
    <w:rsid w:val="00520E64"/>
    <w:rsid w:val="00520ED9"/>
    <w:rsid w:val="00520F3B"/>
    <w:rsid w:val="00521027"/>
    <w:rsid w:val="0052115D"/>
    <w:rsid w:val="0052119E"/>
    <w:rsid w:val="005211A9"/>
    <w:rsid w:val="005212EC"/>
    <w:rsid w:val="005213A9"/>
    <w:rsid w:val="005214DA"/>
    <w:rsid w:val="00521831"/>
    <w:rsid w:val="005218F2"/>
    <w:rsid w:val="005219F7"/>
    <w:rsid w:val="00521B83"/>
    <w:rsid w:val="00521D8D"/>
    <w:rsid w:val="00521EC0"/>
    <w:rsid w:val="00521F9A"/>
    <w:rsid w:val="005220F2"/>
    <w:rsid w:val="005221D5"/>
    <w:rsid w:val="00522520"/>
    <w:rsid w:val="00522602"/>
    <w:rsid w:val="0052262A"/>
    <w:rsid w:val="00522631"/>
    <w:rsid w:val="0052267B"/>
    <w:rsid w:val="005226A7"/>
    <w:rsid w:val="005226D7"/>
    <w:rsid w:val="005229A6"/>
    <w:rsid w:val="00522ACE"/>
    <w:rsid w:val="00522C76"/>
    <w:rsid w:val="00522C77"/>
    <w:rsid w:val="00522C93"/>
    <w:rsid w:val="00522D7E"/>
    <w:rsid w:val="00522E13"/>
    <w:rsid w:val="00522E90"/>
    <w:rsid w:val="00522F48"/>
    <w:rsid w:val="005230BF"/>
    <w:rsid w:val="00523127"/>
    <w:rsid w:val="00523242"/>
    <w:rsid w:val="0052329F"/>
    <w:rsid w:val="005232AF"/>
    <w:rsid w:val="005233D7"/>
    <w:rsid w:val="0052367A"/>
    <w:rsid w:val="00523A0C"/>
    <w:rsid w:val="00523AEB"/>
    <w:rsid w:val="00523BB2"/>
    <w:rsid w:val="00523BBF"/>
    <w:rsid w:val="00523C57"/>
    <w:rsid w:val="00523CA2"/>
    <w:rsid w:val="00523DA8"/>
    <w:rsid w:val="00523F33"/>
    <w:rsid w:val="0052402B"/>
    <w:rsid w:val="0052437C"/>
    <w:rsid w:val="0052444D"/>
    <w:rsid w:val="00524606"/>
    <w:rsid w:val="005246EB"/>
    <w:rsid w:val="005246ED"/>
    <w:rsid w:val="005247FB"/>
    <w:rsid w:val="0052486A"/>
    <w:rsid w:val="0052498D"/>
    <w:rsid w:val="00524ABE"/>
    <w:rsid w:val="00524CB5"/>
    <w:rsid w:val="00524D48"/>
    <w:rsid w:val="00524E19"/>
    <w:rsid w:val="00524EE5"/>
    <w:rsid w:val="00524F16"/>
    <w:rsid w:val="00524F47"/>
    <w:rsid w:val="0052508B"/>
    <w:rsid w:val="005250F0"/>
    <w:rsid w:val="0052513D"/>
    <w:rsid w:val="005251F0"/>
    <w:rsid w:val="00525269"/>
    <w:rsid w:val="005252DC"/>
    <w:rsid w:val="005253B9"/>
    <w:rsid w:val="005253F4"/>
    <w:rsid w:val="005254C7"/>
    <w:rsid w:val="00525642"/>
    <w:rsid w:val="0052565C"/>
    <w:rsid w:val="00525716"/>
    <w:rsid w:val="0052586A"/>
    <w:rsid w:val="00525997"/>
    <w:rsid w:val="005259B2"/>
    <w:rsid w:val="00525AAD"/>
    <w:rsid w:val="00525C65"/>
    <w:rsid w:val="00526004"/>
    <w:rsid w:val="00526022"/>
    <w:rsid w:val="00526267"/>
    <w:rsid w:val="005263AE"/>
    <w:rsid w:val="00526484"/>
    <w:rsid w:val="00526723"/>
    <w:rsid w:val="00526754"/>
    <w:rsid w:val="005267F7"/>
    <w:rsid w:val="00526863"/>
    <w:rsid w:val="005269A4"/>
    <w:rsid w:val="005269E5"/>
    <w:rsid w:val="00526B5A"/>
    <w:rsid w:val="00526BED"/>
    <w:rsid w:val="00526D07"/>
    <w:rsid w:val="00526D16"/>
    <w:rsid w:val="00526DAE"/>
    <w:rsid w:val="00526F79"/>
    <w:rsid w:val="005270AD"/>
    <w:rsid w:val="005270BE"/>
    <w:rsid w:val="005271BB"/>
    <w:rsid w:val="00527231"/>
    <w:rsid w:val="00527500"/>
    <w:rsid w:val="005277C0"/>
    <w:rsid w:val="005277DA"/>
    <w:rsid w:val="00527849"/>
    <w:rsid w:val="00527884"/>
    <w:rsid w:val="00527898"/>
    <w:rsid w:val="00527902"/>
    <w:rsid w:val="00527986"/>
    <w:rsid w:val="0052799C"/>
    <w:rsid w:val="00527A71"/>
    <w:rsid w:val="00527D00"/>
    <w:rsid w:val="00527E7D"/>
    <w:rsid w:val="00527F7D"/>
    <w:rsid w:val="00527FAF"/>
    <w:rsid w:val="00527FB4"/>
    <w:rsid w:val="00530042"/>
    <w:rsid w:val="00530288"/>
    <w:rsid w:val="0053049E"/>
    <w:rsid w:val="00530582"/>
    <w:rsid w:val="005308AF"/>
    <w:rsid w:val="00530997"/>
    <w:rsid w:val="00530AF5"/>
    <w:rsid w:val="00530E17"/>
    <w:rsid w:val="00530F80"/>
    <w:rsid w:val="00531231"/>
    <w:rsid w:val="005312C4"/>
    <w:rsid w:val="005312E8"/>
    <w:rsid w:val="0053141F"/>
    <w:rsid w:val="0053181A"/>
    <w:rsid w:val="0053193A"/>
    <w:rsid w:val="00531BFE"/>
    <w:rsid w:val="00532069"/>
    <w:rsid w:val="005320BF"/>
    <w:rsid w:val="0053232D"/>
    <w:rsid w:val="005324EB"/>
    <w:rsid w:val="00532764"/>
    <w:rsid w:val="00532A44"/>
    <w:rsid w:val="00532A68"/>
    <w:rsid w:val="00532A6F"/>
    <w:rsid w:val="00532B33"/>
    <w:rsid w:val="00532CD1"/>
    <w:rsid w:val="00532D60"/>
    <w:rsid w:val="00532DEE"/>
    <w:rsid w:val="00532DFC"/>
    <w:rsid w:val="00532EC2"/>
    <w:rsid w:val="005331E8"/>
    <w:rsid w:val="005332A5"/>
    <w:rsid w:val="0053334B"/>
    <w:rsid w:val="005334B2"/>
    <w:rsid w:val="005336F9"/>
    <w:rsid w:val="0053375D"/>
    <w:rsid w:val="0053388A"/>
    <w:rsid w:val="00533B09"/>
    <w:rsid w:val="00533C3D"/>
    <w:rsid w:val="00533E1A"/>
    <w:rsid w:val="00533F48"/>
    <w:rsid w:val="0053413D"/>
    <w:rsid w:val="0053414F"/>
    <w:rsid w:val="00534199"/>
    <w:rsid w:val="0053426C"/>
    <w:rsid w:val="0053431D"/>
    <w:rsid w:val="00534333"/>
    <w:rsid w:val="0053434F"/>
    <w:rsid w:val="0053456A"/>
    <w:rsid w:val="00534592"/>
    <w:rsid w:val="00534827"/>
    <w:rsid w:val="005348D6"/>
    <w:rsid w:val="0053495F"/>
    <w:rsid w:val="0053496A"/>
    <w:rsid w:val="005349F2"/>
    <w:rsid w:val="00534A8B"/>
    <w:rsid w:val="00534ADF"/>
    <w:rsid w:val="00534B12"/>
    <w:rsid w:val="00534C07"/>
    <w:rsid w:val="00534CC9"/>
    <w:rsid w:val="00534D96"/>
    <w:rsid w:val="00534EB5"/>
    <w:rsid w:val="00534FEC"/>
    <w:rsid w:val="00535120"/>
    <w:rsid w:val="0053517D"/>
    <w:rsid w:val="00535248"/>
    <w:rsid w:val="0053529D"/>
    <w:rsid w:val="00535306"/>
    <w:rsid w:val="005354E1"/>
    <w:rsid w:val="00535514"/>
    <w:rsid w:val="005356C7"/>
    <w:rsid w:val="005357FC"/>
    <w:rsid w:val="0053589B"/>
    <w:rsid w:val="0053592F"/>
    <w:rsid w:val="00535A00"/>
    <w:rsid w:val="00535AB3"/>
    <w:rsid w:val="00535B92"/>
    <w:rsid w:val="00535B96"/>
    <w:rsid w:val="00535BB6"/>
    <w:rsid w:val="00535BBE"/>
    <w:rsid w:val="00535C22"/>
    <w:rsid w:val="00535CD9"/>
    <w:rsid w:val="00535CDE"/>
    <w:rsid w:val="00535D21"/>
    <w:rsid w:val="00535E60"/>
    <w:rsid w:val="00535E7F"/>
    <w:rsid w:val="00535E91"/>
    <w:rsid w:val="00536005"/>
    <w:rsid w:val="00536040"/>
    <w:rsid w:val="0053604F"/>
    <w:rsid w:val="005361D2"/>
    <w:rsid w:val="00536244"/>
    <w:rsid w:val="005362A2"/>
    <w:rsid w:val="005362C5"/>
    <w:rsid w:val="00536318"/>
    <w:rsid w:val="005363DF"/>
    <w:rsid w:val="005365C3"/>
    <w:rsid w:val="005365C8"/>
    <w:rsid w:val="00536621"/>
    <w:rsid w:val="00536717"/>
    <w:rsid w:val="00536720"/>
    <w:rsid w:val="00536876"/>
    <w:rsid w:val="00536935"/>
    <w:rsid w:val="00536C3E"/>
    <w:rsid w:val="00536DD1"/>
    <w:rsid w:val="00536F1A"/>
    <w:rsid w:val="00536F6E"/>
    <w:rsid w:val="00537056"/>
    <w:rsid w:val="0053709A"/>
    <w:rsid w:val="0053730A"/>
    <w:rsid w:val="00537535"/>
    <w:rsid w:val="0053797B"/>
    <w:rsid w:val="00537992"/>
    <w:rsid w:val="00537B3A"/>
    <w:rsid w:val="00537B64"/>
    <w:rsid w:val="00537BD8"/>
    <w:rsid w:val="00537C07"/>
    <w:rsid w:val="00537D0F"/>
    <w:rsid w:val="00537E71"/>
    <w:rsid w:val="00537EF6"/>
    <w:rsid w:val="0054001C"/>
    <w:rsid w:val="005402C4"/>
    <w:rsid w:val="0054033A"/>
    <w:rsid w:val="005404D8"/>
    <w:rsid w:val="00540539"/>
    <w:rsid w:val="005408E2"/>
    <w:rsid w:val="00540AD7"/>
    <w:rsid w:val="00540B08"/>
    <w:rsid w:val="00540C1A"/>
    <w:rsid w:val="00540C22"/>
    <w:rsid w:val="00540CF7"/>
    <w:rsid w:val="00540DEA"/>
    <w:rsid w:val="00540ECD"/>
    <w:rsid w:val="00540FDD"/>
    <w:rsid w:val="00541091"/>
    <w:rsid w:val="005413E1"/>
    <w:rsid w:val="005415FF"/>
    <w:rsid w:val="0054173A"/>
    <w:rsid w:val="00541838"/>
    <w:rsid w:val="005418FB"/>
    <w:rsid w:val="00541A1F"/>
    <w:rsid w:val="00541A36"/>
    <w:rsid w:val="00541B8B"/>
    <w:rsid w:val="00541D24"/>
    <w:rsid w:val="00541DD9"/>
    <w:rsid w:val="00541EBB"/>
    <w:rsid w:val="00541EBE"/>
    <w:rsid w:val="00541F72"/>
    <w:rsid w:val="00541F8E"/>
    <w:rsid w:val="00542029"/>
    <w:rsid w:val="00542164"/>
    <w:rsid w:val="005421BE"/>
    <w:rsid w:val="005423B3"/>
    <w:rsid w:val="00542623"/>
    <w:rsid w:val="00542748"/>
    <w:rsid w:val="005427B0"/>
    <w:rsid w:val="00542811"/>
    <w:rsid w:val="00542905"/>
    <w:rsid w:val="0054296A"/>
    <w:rsid w:val="0054298C"/>
    <w:rsid w:val="00542A56"/>
    <w:rsid w:val="00542AF5"/>
    <w:rsid w:val="00542B7C"/>
    <w:rsid w:val="00542BB4"/>
    <w:rsid w:val="00542C78"/>
    <w:rsid w:val="00542CDC"/>
    <w:rsid w:val="00542DE3"/>
    <w:rsid w:val="00543016"/>
    <w:rsid w:val="00543139"/>
    <w:rsid w:val="00543330"/>
    <w:rsid w:val="005434BB"/>
    <w:rsid w:val="00543532"/>
    <w:rsid w:val="00543730"/>
    <w:rsid w:val="005437BE"/>
    <w:rsid w:val="005437CC"/>
    <w:rsid w:val="005438D9"/>
    <w:rsid w:val="0054390C"/>
    <w:rsid w:val="00543953"/>
    <w:rsid w:val="00543955"/>
    <w:rsid w:val="00543C4E"/>
    <w:rsid w:val="00543D83"/>
    <w:rsid w:val="00543DCE"/>
    <w:rsid w:val="00543EF2"/>
    <w:rsid w:val="005441C6"/>
    <w:rsid w:val="005442D3"/>
    <w:rsid w:val="005446BB"/>
    <w:rsid w:val="005449AD"/>
    <w:rsid w:val="00544B07"/>
    <w:rsid w:val="00544DCC"/>
    <w:rsid w:val="00544DE6"/>
    <w:rsid w:val="00544EC3"/>
    <w:rsid w:val="00544F10"/>
    <w:rsid w:val="00544F80"/>
    <w:rsid w:val="00544FB2"/>
    <w:rsid w:val="00544FD1"/>
    <w:rsid w:val="00545016"/>
    <w:rsid w:val="00545039"/>
    <w:rsid w:val="005451DF"/>
    <w:rsid w:val="0054540A"/>
    <w:rsid w:val="00545661"/>
    <w:rsid w:val="00545688"/>
    <w:rsid w:val="005456A7"/>
    <w:rsid w:val="00545709"/>
    <w:rsid w:val="005458A3"/>
    <w:rsid w:val="00545AA9"/>
    <w:rsid w:val="00545B52"/>
    <w:rsid w:val="00545C44"/>
    <w:rsid w:val="00545C63"/>
    <w:rsid w:val="00545D1B"/>
    <w:rsid w:val="00545DB6"/>
    <w:rsid w:val="00545DFB"/>
    <w:rsid w:val="00546093"/>
    <w:rsid w:val="00546484"/>
    <w:rsid w:val="00546678"/>
    <w:rsid w:val="00546877"/>
    <w:rsid w:val="00546AA0"/>
    <w:rsid w:val="00546CD4"/>
    <w:rsid w:val="00547108"/>
    <w:rsid w:val="00547163"/>
    <w:rsid w:val="0054723A"/>
    <w:rsid w:val="00547514"/>
    <w:rsid w:val="005476D8"/>
    <w:rsid w:val="00547819"/>
    <w:rsid w:val="005478A6"/>
    <w:rsid w:val="0054790F"/>
    <w:rsid w:val="00547AE9"/>
    <w:rsid w:val="00547C3C"/>
    <w:rsid w:val="00547C5B"/>
    <w:rsid w:val="00547D7F"/>
    <w:rsid w:val="00547D9F"/>
    <w:rsid w:val="00547E5A"/>
    <w:rsid w:val="00547F33"/>
    <w:rsid w:val="00547F86"/>
    <w:rsid w:val="00550107"/>
    <w:rsid w:val="0055012B"/>
    <w:rsid w:val="00550448"/>
    <w:rsid w:val="00550466"/>
    <w:rsid w:val="00550645"/>
    <w:rsid w:val="005506B8"/>
    <w:rsid w:val="00550716"/>
    <w:rsid w:val="005507E4"/>
    <w:rsid w:val="00550893"/>
    <w:rsid w:val="005508C4"/>
    <w:rsid w:val="005509D4"/>
    <w:rsid w:val="005509D7"/>
    <w:rsid w:val="00550EE4"/>
    <w:rsid w:val="00550F33"/>
    <w:rsid w:val="00550F41"/>
    <w:rsid w:val="0055114E"/>
    <w:rsid w:val="005511E3"/>
    <w:rsid w:val="005512E7"/>
    <w:rsid w:val="00551311"/>
    <w:rsid w:val="00551347"/>
    <w:rsid w:val="0055142F"/>
    <w:rsid w:val="00551483"/>
    <w:rsid w:val="005515DC"/>
    <w:rsid w:val="00551616"/>
    <w:rsid w:val="005518E7"/>
    <w:rsid w:val="00551927"/>
    <w:rsid w:val="00551DE7"/>
    <w:rsid w:val="00551E4E"/>
    <w:rsid w:val="00551E87"/>
    <w:rsid w:val="00551F90"/>
    <w:rsid w:val="0055218F"/>
    <w:rsid w:val="00552238"/>
    <w:rsid w:val="0055223E"/>
    <w:rsid w:val="00552249"/>
    <w:rsid w:val="00552394"/>
    <w:rsid w:val="00552482"/>
    <w:rsid w:val="00552735"/>
    <w:rsid w:val="0055275B"/>
    <w:rsid w:val="00552845"/>
    <w:rsid w:val="00552866"/>
    <w:rsid w:val="005529DD"/>
    <w:rsid w:val="00552A56"/>
    <w:rsid w:val="00552B6A"/>
    <w:rsid w:val="00552BF0"/>
    <w:rsid w:val="00552D4D"/>
    <w:rsid w:val="00552D7F"/>
    <w:rsid w:val="00552DAB"/>
    <w:rsid w:val="00552E2C"/>
    <w:rsid w:val="00552EA1"/>
    <w:rsid w:val="00553173"/>
    <w:rsid w:val="005531D5"/>
    <w:rsid w:val="0055327A"/>
    <w:rsid w:val="005532A9"/>
    <w:rsid w:val="00553316"/>
    <w:rsid w:val="005534C8"/>
    <w:rsid w:val="00553533"/>
    <w:rsid w:val="005535E7"/>
    <w:rsid w:val="00553604"/>
    <w:rsid w:val="00553749"/>
    <w:rsid w:val="00553798"/>
    <w:rsid w:val="0055387A"/>
    <w:rsid w:val="00553884"/>
    <w:rsid w:val="0055390F"/>
    <w:rsid w:val="00553C36"/>
    <w:rsid w:val="00553C4C"/>
    <w:rsid w:val="00553D6E"/>
    <w:rsid w:val="00553DA0"/>
    <w:rsid w:val="00553DFE"/>
    <w:rsid w:val="00554008"/>
    <w:rsid w:val="005540FC"/>
    <w:rsid w:val="005544A9"/>
    <w:rsid w:val="005545B2"/>
    <w:rsid w:val="0055462A"/>
    <w:rsid w:val="00554670"/>
    <w:rsid w:val="005548CE"/>
    <w:rsid w:val="00554925"/>
    <w:rsid w:val="0055494A"/>
    <w:rsid w:val="00554963"/>
    <w:rsid w:val="00554C5D"/>
    <w:rsid w:val="00554E88"/>
    <w:rsid w:val="00554EE6"/>
    <w:rsid w:val="00554FD5"/>
    <w:rsid w:val="005551C1"/>
    <w:rsid w:val="005552C3"/>
    <w:rsid w:val="0055533B"/>
    <w:rsid w:val="005554AE"/>
    <w:rsid w:val="005554E2"/>
    <w:rsid w:val="005555DA"/>
    <w:rsid w:val="00555627"/>
    <w:rsid w:val="00555651"/>
    <w:rsid w:val="00555799"/>
    <w:rsid w:val="005559BD"/>
    <w:rsid w:val="00555A13"/>
    <w:rsid w:val="00555B09"/>
    <w:rsid w:val="00555B70"/>
    <w:rsid w:val="00555C02"/>
    <w:rsid w:val="00555C87"/>
    <w:rsid w:val="00555E44"/>
    <w:rsid w:val="00555EBE"/>
    <w:rsid w:val="00555FEB"/>
    <w:rsid w:val="0055615F"/>
    <w:rsid w:val="0055643E"/>
    <w:rsid w:val="00556B81"/>
    <w:rsid w:val="00556B96"/>
    <w:rsid w:val="00556C84"/>
    <w:rsid w:val="00556C98"/>
    <w:rsid w:val="00556DB6"/>
    <w:rsid w:val="00556E03"/>
    <w:rsid w:val="00556F37"/>
    <w:rsid w:val="00557106"/>
    <w:rsid w:val="005571C4"/>
    <w:rsid w:val="005572A9"/>
    <w:rsid w:val="005572BA"/>
    <w:rsid w:val="0055736B"/>
    <w:rsid w:val="0055737E"/>
    <w:rsid w:val="00557413"/>
    <w:rsid w:val="0055753D"/>
    <w:rsid w:val="00557605"/>
    <w:rsid w:val="00557672"/>
    <w:rsid w:val="0055778B"/>
    <w:rsid w:val="00557955"/>
    <w:rsid w:val="00557A9F"/>
    <w:rsid w:val="00557B56"/>
    <w:rsid w:val="00557E7A"/>
    <w:rsid w:val="00557F0B"/>
    <w:rsid w:val="005600AE"/>
    <w:rsid w:val="0056026D"/>
    <w:rsid w:val="005602D4"/>
    <w:rsid w:val="00560303"/>
    <w:rsid w:val="0056035C"/>
    <w:rsid w:val="00560456"/>
    <w:rsid w:val="00560676"/>
    <w:rsid w:val="00560747"/>
    <w:rsid w:val="0056077D"/>
    <w:rsid w:val="005607CA"/>
    <w:rsid w:val="00560833"/>
    <w:rsid w:val="0056086E"/>
    <w:rsid w:val="00560938"/>
    <w:rsid w:val="00560982"/>
    <w:rsid w:val="005609B3"/>
    <w:rsid w:val="00560D16"/>
    <w:rsid w:val="00560DEE"/>
    <w:rsid w:val="00560F65"/>
    <w:rsid w:val="00561121"/>
    <w:rsid w:val="00561174"/>
    <w:rsid w:val="0056144A"/>
    <w:rsid w:val="005616CD"/>
    <w:rsid w:val="00561759"/>
    <w:rsid w:val="005617F4"/>
    <w:rsid w:val="00561A42"/>
    <w:rsid w:val="00561D95"/>
    <w:rsid w:val="00561DC4"/>
    <w:rsid w:val="00561ECB"/>
    <w:rsid w:val="00561F6B"/>
    <w:rsid w:val="00561FC0"/>
    <w:rsid w:val="00561FDF"/>
    <w:rsid w:val="0056205F"/>
    <w:rsid w:val="005620F4"/>
    <w:rsid w:val="0056210D"/>
    <w:rsid w:val="005621AB"/>
    <w:rsid w:val="0056220F"/>
    <w:rsid w:val="00562248"/>
    <w:rsid w:val="00562271"/>
    <w:rsid w:val="005622B6"/>
    <w:rsid w:val="00562343"/>
    <w:rsid w:val="00562425"/>
    <w:rsid w:val="00562642"/>
    <w:rsid w:val="005626A0"/>
    <w:rsid w:val="00562729"/>
    <w:rsid w:val="00562769"/>
    <w:rsid w:val="0056296D"/>
    <w:rsid w:val="005629B4"/>
    <w:rsid w:val="00562B2F"/>
    <w:rsid w:val="00562B3C"/>
    <w:rsid w:val="00562E6B"/>
    <w:rsid w:val="00562EC3"/>
    <w:rsid w:val="00562ED1"/>
    <w:rsid w:val="00562F4F"/>
    <w:rsid w:val="00562F7D"/>
    <w:rsid w:val="005631EA"/>
    <w:rsid w:val="005631F2"/>
    <w:rsid w:val="005632BC"/>
    <w:rsid w:val="00563574"/>
    <w:rsid w:val="005638D3"/>
    <w:rsid w:val="00563A0D"/>
    <w:rsid w:val="00563D61"/>
    <w:rsid w:val="00563E42"/>
    <w:rsid w:val="00564060"/>
    <w:rsid w:val="005640DC"/>
    <w:rsid w:val="0056426F"/>
    <w:rsid w:val="00564389"/>
    <w:rsid w:val="005643BB"/>
    <w:rsid w:val="005645F7"/>
    <w:rsid w:val="00564691"/>
    <w:rsid w:val="005646DB"/>
    <w:rsid w:val="0056489F"/>
    <w:rsid w:val="005649B8"/>
    <w:rsid w:val="005649C8"/>
    <w:rsid w:val="00564A3B"/>
    <w:rsid w:val="00564A78"/>
    <w:rsid w:val="00564FE5"/>
    <w:rsid w:val="00564FF8"/>
    <w:rsid w:val="00565036"/>
    <w:rsid w:val="00565179"/>
    <w:rsid w:val="0056525A"/>
    <w:rsid w:val="005653AA"/>
    <w:rsid w:val="0056551A"/>
    <w:rsid w:val="0056571A"/>
    <w:rsid w:val="00565744"/>
    <w:rsid w:val="0056576E"/>
    <w:rsid w:val="00565B5C"/>
    <w:rsid w:val="00565C16"/>
    <w:rsid w:val="00565C21"/>
    <w:rsid w:val="00565C47"/>
    <w:rsid w:val="00565D99"/>
    <w:rsid w:val="00565E28"/>
    <w:rsid w:val="00565EBF"/>
    <w:rsid w:val="005660E8"/>
    <w:rsid w:val="00566196"/>
    <w:rsid w:val="0056619D"/>
    <w:rsid w:val="00566209"/>
    <w:rsid w:val="005663F5"/>
    <w:rsid w:val="005666F1"/>
    <w:rsid w:val="0056687E"/>
    <w:rsid w:val="00566964"/>
    <w:rsid w:val="00566A32"/>
    <w:rsid w:val="00566B21"/>
    <w:rsid w:val="00566CAF"/>
    <w:rsid w:val="00566DB3"/>
    <w:rsid w:val="00566E44"/>
    <w:rsid w:val="00566EAD"/>
    <w:rsid w:val="00567065"/>
    <w:rsid w:val="0056707D"/>
    <w:rsid w:val="00567094"/>
    <w:rsid w:val="0056714E"/>
    <w:rsid w:val="005671B6"/>
    <w:rsid w:val="005672F6"/>
    <w:rsid w:val="00567330"/>
    <w:rsid w:val="005673F3"/>
    <w:rsid w:val="005674F5"/>
    <w:rsid w:val="0056750E"/>
    <w:rsid w:val="0056752F"/>
    <w:rsid w:val="0056758E"/>
    <w:rsid w:val="005675AE"/>
    <w:rsid w:val="00567646"/>
    <w:rsid w:val="00567752"/>
    <w:rsid w:val="00567908"/>
    <w:rsid w:val="00567938"/>
    <w:rsid w:val="00567A51"/>
    <w:rsid w:val="00567B1C"/>
    <w:rsid w:val="00567BB6"/>
    <w:rsid w:val="00567C88"/>
    <w:rsid w:val="00567E39"/>
    <w:rsid w:val="00567E57"/>
    <w:rsid w:val="00567E9E"/>
    <w:rsid w:val="00567F5E"/>
    <w:rsid w:val="00567F9D"/>
    <w:rsid w:val="0057060C"/>
    <w:rsid w:val="00570727"/>
    <w:rsid w:val="005707A7"/>
    <w:rsid w:val="00570A52"/>
    <w:rsid w:val="00570C92"/>
    <w:rsid w:val="00570C9A"/>
    <w:rsid w:val="00570CAA"/>
    <w:rsid w:val="00570DA9"/>
    <w:rsid w:val="00570FC0"/>
    <w:rsid w:val="005711C3"/>
    <w:rsid w:val="00571237"/>
    <w:rsid w:val="00571252"/>
    <w:rsid w:val="00571306"/>
    <w:rsid w:val="00571311"/>
    <w:rsid w:val="005713DE"/>
    <w:rsid w:val="0057146C"/>
    <w:rsid w:val="00571574"/>
    <w:rsid w:val="00571649"/>
    <w:rsid w:val="00571772"/>
    <w:rsid w:val="005717A2"/>
    <w:rsid w:val="00571851"/>
    <w:rsid w:val="0057189A"/>
    <w:rsid w:val="00571B34"/>
    <w:rsid w:val="00571BEA"/>
    <w:rsid w:val="00571E30"/>
    <w:rsid w:val="00571F1D"/>
    <w:rsid w:val="00571FE1"/>
    <w:rsid w:val="0057203D"/>
    <w:rsid w:val="00572146"/>
    <w:rsid w:val="0057231B"/>
    <w:rsid w:val="005723C6"/>
    <w:rsid w:val="0057251A"/>
    <w:rsid w:val="00572551"/>
    <w:rsid w:val="005725C5"/>
    <w:rsid w:val="005725EF"/>
    <w:rsid w:val="0057273B"/>
    <w:rsid w:val="00572766"/>
    <w:rsid w:val="00572963"/>
    <w:rsid w:val="00572AD7"/>
    <w:rsid w:val="00572C08"/>
    <w:rsid w:val="00572C7E"/>
    <w:rsid w:val="00572CF8"/>
    <w:rsid w:val="00572D14"/>
    <w:rsid w:val="00572D45"/>
    <w:rsid w:val="00572E4E"/>
    <w:rsid w:val="00573008"/>
    <w:rsid w:val="005730A5"/>
    <w:rsid w:val="00573158"/>
    <w:rsid w:val="005732B3"/>
    <w:rsid w:val="005733B1"/>
    <w:rsid w:val="0057343E"/>
    <w:rsid w:val="0057369B"/>
    <w:rsid w:val="00573974"/>
    <w:rsid w:val="00573A05"/>
    <w:rsid w:val="00573B53"/>
    <w:rsid w:val="00573CAB"/>
    <w:rsid w:val="00573CC1"/>
    <w:rsid w:val="00573D43"/>
    <w:rsid w:val="00573DD7"/>
    <w:rsid w:val="00573EC9"/>
    <w:rsid w:val="00574012"/>
    <w:rsid w:val="0057424D"/>
    <w:rsid w:val="0057446A"/>
    <w:rsid w:val="005744C9"/>
    <w:rsid w:val="005745C3"/>
    <w:rsid w:val="005745FE"/>
    <w:rsid w:val="00574774"/>
    <w:rsid w:val="00574AF5"/>
    <w:rsid w:val="00574B42"/>
    <w:rsid w:val="00574CD4"/>
    <w:rsid w:val="00574EFA"/>
    <w:rsid w:val="005751AF"/>
    <w:rsid w:val="00575220"/>
    <w:rsid w:val="00575258"/>
    <w:rsid w:val="0057529F"/>
    <w:rsid w:val="00575358"/>
    <w:rsid w:val="005756D2"/>
    <w:rsid w:val="0057578B"/>
    <w:rsid w:val="005757E0"/>
    <w:rsid w:val="005759FB"/>
    <w:rsid w:val="00575A23"/>
    <w:rsid w:val="00575B7D"/>
    <w:rsid w:val="00575CA9"/>
    <w:rsid w:val="00575E63"/>
    <w:rsid w:val="00575FF5"/>
    <w:rsid w:val="00576193"/>
    <w:rsid w:val="00576250"/>
    <w:rsid w:val="00576283"/>
    <w:rsid w:val="005763D5"/>
    <w:rsid w:val="00576BC9"/>
    <w:rsid w:val="00576C30"/>
    <w:rsid w:val="00576C40"/>
    <w:rsid w:val="00576C50"/>
    <w:rsid w:val="00576CC0"/>
    <w:rsid w:val="00576E0E"/>
    <w:rsid w:val="00576E89"/>
    <w:rsid w:val="00577048"/>
    <w:rsid w:val="00577241"/>
    <w:rsid w:val="005775E0"/>
    <w:rsid w:val="0057774C"/>
    <w:rsid w:val="005777F5"/>
    <w:rsid w:val="00577886"/>
    <w:rsid w:val="005778D7"/>
    <w:rsid w:val="005779C5"/>
    <w:rsid w:val="00577A8E"/>
    <w:rsid w:val="00577B75"/>
    <w:rsid w:val="00577B80"/>
    <w:rsid w:val="00577DCF"/>
    <w:rsid w:val="005801A6"/>
    <w:rsid w:val="00580338"/>
    <w:rsid w:val="0058050A"/>
    <w:rsid w:val="0058054A"/>
    <w:rsid w:val="0058075B"/>
    <w:rsid w:val="005808BF"/>
    <w:rsid w:val="00580933"/>
    <w:rsid w:val="00580ADE"/>
    <w:rsid w:val="00580B29"/>
    <w:rsid w:val="00580C4B"/>
    <w:rsid w:val="00580DAC"/>
    <w:rsid w:val="005811D4"/>
    <w:rsid w:val="0058132A"/>
    <w:rsid w:val="005813B0"/>
    <w:rsid w:val="005816B7"/>
    <w:rsid w:val="005816C0"/>
    <w:rsid w:val="00581979"/>
    <w:rsid w:val="0058199E"/>
    <w:rsid w:val="005819E1"/>
    <w:rsid w:val="00581A15"/>
    <w:rsid w:val="00581B0B"/>
    <w:rsid w:val="00581BDE"/>
    <w:rsid w:val="00581CE7"/>
    <w:rsid w:val="00581D3A"/>
    <w:rsid w:val="00581D60"/>
    <w:rsid w:val="00581DA1"/>
    <w:rsid w:val="00581DDF"/>
    <w:rsid w:val="00581F39"/>
    <w:rsid w:val="00581FB0"/>
    <w:rsid w:val="005822A4"/>
    <w:rsid w:val="005826C0"/>
    <w:rsid w:val="00582BB7"/>
    <w:rsid w:val="00582C75"/>
    <w:rsid w:val="00582C84"/>
    <w:rsid w:val="00582DAA"/>
    <w:rsid w:val="00582E44"/>
    <w:rsid w:val="005830CA"/>
    <w:rsid w:val="00583133"/>
    <w:rsid w:val="00583159"/>
    <w:rsid w:val="005832F9"/>
    <w:rsid w:val="005833ED"/>
    <w:rsid w:val="00583422"/>
    <w:rsid w:val="005835DB"/>
    <w:rsid w:val="0058383C"/>
    <w:rsid w:val="005838B9"/>
    <w:rsid w:val="005839E4"/>
    <w:rsid w:val="00583B72"/>
    <w:rsid w:val="00583C1D"/>
    <w:rsid w:val="00583C71"/>
    <w:rsid w:val="00583EF3"/>
    <w:rsid w:val="00583EFC"/>
    <w:rsid w:val="00583F1C"/>
    <w:rsid w:val="00583FE5"/>
    <w:rsid w:val="00584098"/>
    <w:rsid w:val="00584265"/>
    <w:rsid w:val="005842F7"/>
    <w:rsid w:val="0058441C"/>
    <w:rsid w:val="0058444C"/>
    <w:rsid w:val="0058498E"/>
    <w:rsid w:val="00584AE3"/>
    <w:rsid w:val="00584B4B"/>
    <w:rsid w:val="00584B5A"/>
    <w:rsid w:val="00584C03"/>
    <w:rsid w:val="00584C5F"/>
    <w:rsid w:val="00584C99"/>
    <w:rsid w:val="00584FA7"/>
    <w:rsid w:val="00584FD4"/>
    <w:rsid w:val="0058532E"/>
    <w:rsid w:val="00585400"/>
    <w:rsid w:val="00585456"/>
    <w:rsid w:val="0058548C"/>
    <w:rsid w:val="005855F2"/>
    <w:rsid w:val="005855F8"/>
    <w:rsid w:val="00585780"/>
    <w:rsid w:val="00585873"/>
    <w:rsid w:val="00585AE8"/>
    <w:rsid w:val="00585CBF"/>
    <w:rsid w:val="00585CEB"/>
    <w:rsid w:val="00585D19"/>
    <w:rsid w:val="00585ED8"/>
    <w:rsid w:val="00586146"/>
    <w:rsid w:val="00586190"/>
    <w:rsid w:val="005861D3"/>
    <w:rsid w:val="005861E1"/>
    <w:rsid w:val="005864DA"/>
    <w:rsid w:val="00586543"/>
    <w:rsid w:val="005865C8"/>
    <w:rsid w:val="00586614"/>
    <w:rsid w:val="005868B4"/>
    <w:rsid w:val="00586AF5"/>
    <w:rsid w:val="00586B9B"/>
    <w:rsid w:val="00586BB6"/>
    <w:rsid w:val="00586E25"/>
    <w:rsid w:val="00586E38"/>
    <w:rsid w:val="00586EC4"/>
    <w:rsid w:val="0058703B"/>
    <w:rsid w:val="0058706E"/>
    <w:rsid w:val="005872C0"/>
    <w:rsid w:val="0058739B"/>
    <w:rsid w:val="005874E4"/>
    <w:rsid w:val="0058752E"/>
    <w:rsid w:val="005875EF"/>
    <w:rsid w:val="00587612"/>
    <w:rsid w:val="0058763A"/>
    <w:rsid w:val="0058765F"/>
    <w:rsid w:val="0058785D"/>
    <w:rsid w:val="005879A7"/>
    <w:rsid w:val="005879DF"/>
    <w:rsid w:val="00587B2D"/>
    <w:rsid w:val="00587CD1"/>
    <w:rsid w:val="00587D7C"/>
    <w:rsid w:val="00587E0B"/>
    <w:rsid w:val="00587F4B"/>
    <w:rsid w:val="00587FD3"/>
    <w:rsid w:val="00587FDE"/>
    <w:rsid w:val="0059007B"/>
    <w:rsid w:val="005900FE"/>
    <w:rsid w:val="00590101"/>
    <w:rsid w:val="00590144"/>
    <w:rsid w:val="0059020B"/>
    <w:rsid w:val="0059021A"/>
    <w:rsid w:val="00590276"/>
    <w:rsid w:val="005902E5"/>
    <w:rsid w:val="00590373"/>
    <w:rsid w:val="005903F1"/>
    <w:rsid w:val="00590498"/>
    <w:rsid w:val="005904E3"/>
    <w:rsid w:val="00590559"/>
    <w:rsid w:val="00590618"/>
    <w:rsid w:val="005907AB"/>
    <w:rsid w:val="005908FD"/>
    <w:rsid w:val="005909B9"/>
    <w:rsid w:val="00590B2F"/>
    <w:rsid w:val="00590B4C"/>
    <w:rsid w:val="00590D8B"/>
    <w:rsid w:val="00590ED4"/>
    <w:rsid w:val="00590ED7"/>
    <w:rsid w:val="00590F54"/>
    <w:rsid w:val="005910A7"/>
    <w:rsid w:val="00591227"/>
    <w:rsid w:val="00591636"/>
    <w:rsid w:val="0059173B"/>
    <w:rsid w:val="005917B9"/>
    <w:rsid w:val="00591B89"/>
    <w:rsid w:val="00591BE3"/>
    <w:rsid w:val="00591DB3"/>
    <w:rsid w:val="00591E79"/>
    <w:rsid w:val="005920CC"/>
    <w:rsid w:val="00592185"/>
    <w:rsid w:val="005922AC"/>
    <w:rsid w:val="0059234A"/>
    <w:rsid w:val="00592473"/>
    <w:rsid w:val="0059261F"/>
    <w:rsid w:val="005928A6"/>
    <w:rsid w:val="00592AD1"/>
    <w:rsid w:val="00592B31"/>
    <w:rsid w:val="00592C11"/>
    <w:rsid w:val="00592EB0"/>
    <w:rsid w:val="00592EFF"/>
    <w:rsid w:val="00593198"/>
    <w:rsid w:val="005933AF"/>
    <w:rsid w:val="005934F3"/>
    <w:rsid w:val="00593793"/>
    <w:rsid w:val="00593895"/>
    <w:rsid w:val="005939EA"/>
    <w:rsid w:val="00593ABA"/>
    <w:rsid w:val="00593B01"/>
    <w:rsid w:val="00593B48"/>
    <w:rsid w:val="00593D0C"/>
    <w:rsid w:val="00593E35"/>
    <w:rsid w:val="00593E3E"/>
    <w:rsid w:val="00593F3A"/>
    <w:rsid w:val="00593F92"/>
    <w:rsid w:val="00594026"/>
    <w:rsid w:val="00594157"/>
    <w:rsid w:val="0059415F"/>
    <w:rsid w:val="00594415"/>
    <w:rsid w:val="0059454A"/>
    <w:rsid w:val="0059457B"/>
    <w:rsid w:val="00594680"/>
    <w:rsid w:val="00594872"/>
    <w:rsid w:val="005948F9"/>
    <w:rsid w:val="00594908"/>
    <w:rsid w:val="00594A0C"/>
    <w:rsid w:val="00594AFC"/>
    <w:rsid w:val="00594B7A"/>
    <w:rsid w:val="00594C29"/>
    <w:rsid w:val="00594C6E"/>
    <w:rsid w:val="00594D4A"/>
    <w:rsid w:val="00594DB9"/>
    <w:rsid w:val="00594DDE"/>
    <w:rsid w:val="00594F4B"/>
    <w:rsid w:val="0059513B"/>
    <w:rsid w:val="005952A4"/>
    <w:rsid w:val="005953E6"/>
    <w:rsid w:val="00595443"/>
    <w:rsid w:val="005955A4"/>
    <w:rsid w:val="005955AE"/>
    <w:rsid w:val="005955C9"/>
    <w:rsid w:val="005956B8"/>
    <w:rsid w:val="00595821"/>
    <w:rsid w:val="00595856"/>
    <w:rsid w:val="00595868"/>
    <w:rsid w:val="005959C1"/>
    <w:rsid w:val="005959E3"/>
    <w:rsid w:val="005959F7"/>
    <w:rsid w:val="00595B50"/>
    <w:rsid w:val="00595B8C"/>
    <w:rsid w:val="00595BF6"/>
    <w:rsid w:val="00595CE6"/>
    <w:rsid w:val="00595E79"/>
    <w:rsid w:val="00595EC2"/>
    <w:rsid w:val="00595EE4"/>
    <w:rsid w:val="00595FB0"/>
    <w:rsid w:val="00596143"/>
    <w:rsid w:val="00596186"/>
    <w:rsid w:val="0059619C"/>
    <w:rsid w:val="00596262"/>
    <w:rsid w:val="00596364"/>
    <w:rsid w:val="00596441"/>
    <w:rsid w:val="00596508"/>
    <w:rsid w:val="00596537"/>
    <w:rsid w:val="00596543"/>
    <w:rsid w:val="005965BB"/>
    <w:rsid w:val="005966F0"/>
    <w:rsid w:val="005968CF"/>
    <w:rsid w:val="00596AF1"/>
    <w:rsid w:val="00596C70"/>
    <w:rsid w:val="00596DB4"/>
    <w:rsid w:val="00596E56"/>
    <w:rsid w:val="00596EF9"/>
    <w:rsid w:val="00597031"/>
    <w:rsid w:val="00597228"/>
    <w:rsid w:val="0059728E"/>
    <w:rsid w:val="005972B7"/>
    <w:rsid w:val="00597380"/>
    <w:rsid w:val="00597460"/>
    <w:rsid w:val="0059750C"/>
    <w:rsid w:val="005976C6"/>
    <w:rsid w:val="0059773A"/>
    <w:rsid w:val="005978CE"/>
    <w:rsid w:val="00597922"/>
    <w:rsid w:val="00597A7F"/>
    <w:rsid w:val="00597B03"/>
    <w:rsid w:val="00597B09"/>
    <w:rsid w:val="00597B8C"/>
    <w:rsid w:val="00597C02"/>
    <w:rsid w:val="00597D08"/>
    <w:rsid w:val="00597FA4"/>
    <w:rsid w:val="00597FF5"/>
    <w:rsid w:val="005A00E6"/>
    <w:rsid w:val="005A0366"/>
    <w:rsid w:val="005A03DF"/>
    <w:rsid w:val="005A042D"/>
    <w:rsid w:val="005A0449"/>
    <w:rsid w:val="005A048F"/>
    <w:rsid w:val="005A0605"/>
    <w:rsid w:val="005A066F"/>
    <w:rsid w:val="005A0713"/>
    <w:rsid w:val="005A07B4"/>
    <w:rsid w:val="005A07BB"/>
    <w:rsid w:val="005A099F"/>
    <w:rsid w:val="005A0ADA"/>
    <w:rsid w:val="005A0BED"/>
    <w:rsid w:val="005A0BEE"/>
    <w:rsid w:val="005A0D05"/>
    <w:rsid w:val="005A0D53"/>
    <w:rsid w:val="005A0D8A"/>
    <w:rsid w:val="005A0F60"/>
    <w:rsid w:val="005A0FC0"/>
    <w:rsid w:val="005A114E"/>
    <w:rsid w:val="005A1182"/>
    <w:rsid w:val="005A129E"/>
    <w:rsid w:val="005A1515"/>
    <w:rsid w:val="005A1777"/>
    <w:rsid w:val="005A179B"/>
    <w:rsid w:val="005A1873"/>
    <w:rsid w:val="005A188D"/>
    <w:rsid w:val="005A1BBE"/>
    <w:rsid w:val="005A1FA6"/>
    <w:rsid w:val="005A2007"/>
    <w:rsid w:val="005A2195"/>
    <w:rsid w:val="005A242D"/>
    <w:rsid w:val="005A256F"/>
    <w:rsid w:val="005A261C"/>
    <w:rsid w:val="005A2675"/>
    <w:rsid w:val="005A2974"/>
    <w:rsid w:val="005A29A4"/>
    <w:rsid w:val="005A29AB"/>
    <w:rsid w:val="005A2CAA"/>
    <w:rsid w:val="005A2D06"/>
    <w:rsid w:val="005A2D41"/>
    <w:rsid w:val="005A2E34"/>
    <w:rsid w:val="005A2E75"/>
    <w:rsid w:val="005A2F15"/>
    <w:rsid w:val="005A2F28"/>
    <w:rsid w:val="005A3002"/>
    <w:rsid w:val="005A30D3"/>
    <w:rsid w:val="005A3159"/>
    <w:rsid w:val="005A31DB"/>
    <w:rsid w:val="005A3225"/>
    <w:rsid w:val="005A3255"/>
    <w:rsid w:val="005A32E6"/>
    <w:rsid w:val="005A3369"/>
    <w:rsid w:val="005A3554"/>
    <w:rsid w:val="005A3688"/>
    <w:rsid w:val="005A3691"/>
    <w:rsid w:val="005A3716"/>
    <w:rsid w:val="005A3856"/>
    <w:rsid w:val="005A3883"/>
    <w:rsid w:val="005A38E6"/>
    <w:rsid w:val="005A39FE"/>
    <w:rsid w:val="005A3A75"/>
    <w:rsid w:val="005A3C5F"/>
    <w:rsid w:val="005A3D11"/>
    <w:rsid w:val="005A3EAD"/>
    <w:rsid w:val="005A4099"/>
    <w:rsid w:val="005A40B2"/>
    <w:rsid w:val="005A44ED"/>
    <w:rsid w:val="005A458D"/>
    <w:rsid w:val="005A4609"/>
    <w:rsid w:val="005A4BF8"/>
    <w:rsid w:val="005A4C5E"/>
    <w:rsid w:val="005A4E1D"/>
    <w:rsid w:val="005A4F23"/>
    <w:rsid w:val="005A4FFB"/>
    <w:rsid w:val="005A509D"/>
    <w:rsid w:val="005A5216"/>
    <w:rsid w:val="005A521B"/>
    <w:rsid w:val="005A53D2"/>
    <w:rsid w:val="005A53E5"/>
    <w:rsid w:val="005A553E"/>
    <w:rsid w:val="005A5645"/>
    <w:rsid w:val="005A5733"/>
    <w:rsid w:val="005A5836"/>
    <w:rsid w:val="005A5872"/>
    <w:rsid w:val="005A5882"/>
    <w:rsid w:val="005A58B6"/>
    <w:rsid w:val="005A58D0"/>
    <w:rsid w:val="005A5A7B"/>
    <w:rsid w:val="005A5B2A"/>
    <w:rsid w:val="005A5BD6"/>
    <w:rsid w:val="005A5EF5"/>
    <w:rsid w:val="005A6009"/>
    <w:rsid w:val="005A60D4"/>
    <w:rsid w:val="005A60E6"/>
    <w:rsid w:val="005A615A"/>
    <w:rsid w:val="005A6445"/>
    <w:rsid w:val="005A656B"/>
    <w:rsid w:val="005A66F0"/>
    <w:rsid w:val="005A671D"/>
    <w:rsid w:val="005A6790"/>
    <w:rsid w:val="005A69EB"/>
    <w:rsid w:val="005A6A1D"/>
    <w:rsid w:val="005A6A2F"/>
    <w:rsid w:val="005A6AA5"/>
    <w:rsid w:val="005A6ABC"/>
    <w:rsid w:val="005A6B53"/>
    <w:rsid w:val="005A6BFE"/>
    <w:rsid w:val="005A6C76"/>
    <w:rsid w:val="005A6D76"/>
    <w:rsid w:val="005A6E34"/>
    <w:rsid w:val="005A7142"/>
    <w:rsid w:val="005A71D4"/>
    <w:rsid w:val="005A732E"/>
    <w:rsid w:val="005A734A"/>
    <w:rsid w:val="005A7477"/>
    <w:rsid w:val="005A760A"/>
    <w:rsid w:val="005A76CE"/>
    <w:rsid w:val="005A7714"/>
    <w:rsid w:val="005A77F4"/>
    <w:rsid w:val="005A78C9"/>
    <w:rsid w:val="005A7915"/>
    <w:rsid w:val="005A7939"/>
    <w:rsid w:val="005A799A"/>
    <w:rsid w:val="005A7A7A"/>
    <w:rsid w:val="005A7ADD"/>
    <w:rsid w:val="005A7AE7"/>
    <w:rsid w:val="005A7CC2"/>
    <w:rsid w:val="005A7D04"/>
    <w:rsid w:val="005B0119"/>
    <w:rsid w:val="005B0172"/>
    <w:rsid w:val="005B018D"/>
    <w:rsid w:val="005B03F9"/>
    <w:rsid w:val="005B055F"/>
    <w:rsid w:val="005B05C2"/>
    <w:rsid w:val="005B069E"/>
    <w:rsid w:val="005B07CD"/>
    <w:rsid w:val="005B07ED"/>
    <w:rsid w:val="005B0910"/>
    <w:rsid w:val="005B0A43"/>
    <w:rsid w:val="005B0C37"/>
    <w:rsid w:val="005B0CA4"/>
    <w:rsid w:val="005B0D10"/>
    <w:rsid w:val="005B0D42"/>
    <w:rsid w:val="005B0E8C"/>
    <w:rsid w:val="005B0FB6"/>
    <w:rsid w:val="005B11C1"/>
    <w:rsid w:val="005B11F2"/>
    <w:rsid w:val="005B128B"/>
    <w:rsid w:val="005B1422"/>
    <w:rsid w:val="005B152F"/>
    <w:rsid w:val="005B1755"/>
    <w:rsid w:val="005B177A"/>
    <w:rsid w:val="005B17F2"/>
    <w:rsid w:val="005B187D"/>
    <w:rsid w:val="005B18E9"/>
    <w:rsid w:val="005B1911"/>
    <w:rsid w:val="005B1A5B"/>
    <w:rsid w:val="005B1A94"/>
    <w:rsid w:val="005B1E8D"/>
    <w:rsid w:val="005B1EB1"/>
    <w:rsid w:val="005B23F1"/>
    <w:rsid w:val="005B24A5"/>
    <w:rsid w:val="005B25D4"/>
    <w:rsid w:val="005B2896"/>
    <w:rsid w:val="005B289C"/>
    <w:rsid w:val="005B293E"/>
    <w:rsid w:val="005B2B0B"/>
    <w:rsid w:val="005B2BBB"/>
    <w:rsid w:val="005B2BCC"/>
    <w:rsid w:val="005B2BD8"/>
    <w:rsid w:val="005B2C63"/>
    <w:rsid w:val="005B2C67"/>
    <w:rsid w:val="005B2CD2"/>
    <w:rsid w:val="005B2E44"/>
    <w:rsid w:val="005B3295"/>
    <w:rsid w:val="005B32EE"/>
    <w:rsid w:val="005B3339"/>
    <w:rsid w:val="005B3414"/>
    <w:rsid w:val="005B342F"/>
    <w:rsid w:val="005B345F"/>
    <w:rsid w:val="005B347C"/>
    <w:rsid w:val="005B36F2"/>
    <w:rsid w:val="005B3720"/>
    <w:rsid w:val="005B37F9"/>
    <w:rsid w:val="005B37FA"/>
    <w:rsid w:val="005B395D"/>
    <w:rsid w:val="005B3AFC"/>
    <w:rsid w:val="005B3C90"/>
    <w:rsid w:val="005B3D1E"/>
    <w:rsid w:val="005B3EB1"/>
    <w:rsid w:val="005B3F37"/>
    <w:rsid w:val="005B3FAC"/>
    <w:rsid w:val="005B41BB"/>
    <w:rsid w:val="005B4206"/>
    <w:rsid w:val="005B42FC"/>
    <w:rsid w:val="005B445B"/>
    <w:rsid w:val="005B4481"/>
    <w:rsid w:val="005B4715"/>
    <w:rsid w:val="005B47B7"/>
    <w:rsid w:val="005B4832"/>
    <w:rsid w:val="005B484B"/>
    <w:rsid w:val="005B496D"/>
    <w:rsid w:val="005B4B69"/>
    <w:rsid w:val="005B4BBC"/>
    <w:rsid w:val="005B4CAA"/>
    <w:rsid w:val="005B4CFC"/>
    <w:rsid w:val="005B4E05"/>
    <w:rsid w:val="005B4EFA"/>
    <w:rsid w:val="005B507D"/>
    <w:rsid w:val="005B52F6"/>
    <w:rsid w:val="005B54E0"/>
    <w:rsid w:val="005B568F"/>
    <w:rsid w:val="005B583C"/>
    <w:rsid w:val="005B58B3"/>
    <w:rsid w:val="005B58F0"/>
    <w:rsid w:val="005B5A94"/>
    <w:rsid w:val="005B5AF1"/>
    <w:rsid w:val="005B5AFB"/>
    <w:rsid w:val="005B6103"/>
    <w:rsid w:val="005B646E"/>
    <w:rsid w:val="005B649A"/>
    <w:rsid w:val="005B654F"/>
    <w:rsid w:val="005B6555"/>
    <w:rsid w:val="005B65A5"/>
    <w:rsid w:val="005B65C3"/>
    <w:rsid w:val="005B6699"/>
    <w:rsid w:val="005B6743"/>
    <w:rsid w:val="005B6760"/>
    <w:rsid w:val="005B683B"/>
    <w:rsid w:val="005B6844"/>
    <w:rsid w:val="005B695D"/>
    <w:rsid w:val="005B6D16"/>
    <w:rsid w:val="005B6D8B"/>
    <w:rsid w:val="005B6DA1"/>
    <w:rsid w:val="005B6E4E"/>
    <w:rsid w:val="005B7054"/>
    <w:rsid w:val="005B710E"/>
    <w:rsid w:val="005B7218"/>
    <w:rsid w:val="005B73C7"/>
    <w:rsid w:val="005B742A"/>
    <w:rsid w:val="005B7526"/>
    <w:rsid w:val="005B766F"/>
    <w:rsid w:val="005B77E0"/>
    <w:rsid w:val="005B77E3"/>
    <w:rsid w:val="005B79EB"/>
    <w:rsid w:val="005B7B72"/>
    <w:rsid w:val="005B7DB8"/>
    <w:rsid w:val="005B7DD6"/>
    <w:rsid w:val="005B7E73"/>
    <w:rsid w:val="005C0089"/>
    <w:rsid w:val="005C00D8"/>
    <w:rsid w:val="005C0213"/>
    <w:rsid w:val="005C021C"/>
    <w:rsid w:val="005C0340"/>
    <w:rsid w:val="005C035E"/>
    <w:rsid w:val="005C0470"/>
    <w:rsid w:val="005C06D8"/>
    <w:rsid w:val="005C0798"/>
    <w:rsid w:val="005C0807"/>
    <w:rsid w:val="005C09A5"/>
    <w:rsid w:val="005C0B56"/>
    <w:rsid w:val="005C0D7D"/>
    <w:rsid w:val="005C0D83"/>
    <w:rsid w:val="005C0DF1"/>
    <w:rsid w:val="005C0E6F"/>
    <w:rsid w:val="005C0FE9"/>
    <w:rsid w:val="005C116B"/>
    <w:rsid w:val="005C11E2"/>
    <w:rsid w:val="005C11F2"/>
    <w:rsid w:val="005C130B"/>
    <w:rsid w:val="005C1624"/>
    <w:rsid w:val="005C1679"/>
    <w:rsid w:val="005C1884"/>
    <w:rsid w:val="005C18CD"/>
    <w:rsid w:val="005C196F"/>
    <w:rsid w:val="005C19C3"/>
    <w:rsid w:val="005C1ACD"/>
    <w:rsid w:val="005C1C6D"/>
    <w:rsid w:val="005C1DDD"/>
    <w:rsid w:val="005C1E6F"/>
    <w:rsid w:val="005C1FD0"/>
    <w:rsid w:val="005C2127"/>
    <w:rsid w:val="005C215C"/>
    <w:rsid w:val="005C238A"/>
    <w:rsid w:val="005C238E"/>
    <w:rsid w:val="005C25AD"/>
    <w:rsid w:val="005C25B8"/>
    <w:rsid w:val="005C269B"/>
    <w:rsid w:val="005C2761"/>
    <w:rsid w:val="005C27EE"/>
    <w:rsid w:val="005C28A2"/>
    <w:rsid w:val="005C2AE7"/>
    <w:rsid w:val="005C2B5B"/>
    <w:rsid w:val="005C2BC8"/>
    <w:rsid w:val="005C2BED"/>
    <w:rsid w:val="005C2BF2"/>
    <w:rsid w:val="005C2D9F"/>
    <w:rsid w:val="005C2F01"/>
    <w:rsid w:val="005C2FAF"/>
    <w:rsid w:val="005C2FD0"/>
    <w:rsid w:val="005C3113"/>
    <w:rsid w:val="005C3146"/>
    <w:rsid w:val="005C31E1"/>
    <w:rsid w:val="005C3222"/>
    <w:rsid w:val="005C34DB"/>
    <w:rsid w:val="005C3690"/>
    <w:rsid w:val="005C3804"/>
    <w:rsid w:val="005C3884"/>
    <w:rsid w:val="005C3A26"/>
    <w:rsid w:val="005C3A63"/>
    <w:rsid w:val="005C3B71"/>
    <w:rsid w:val="005C3BAD"/>
    <w:rsid w:val="005C3CAC"/>
    <w:rsid w:val="005C3DCC"/>
    <w:rsid w:val="005C3E11"/>
    <w:rsid w:val="005C3F1A"/>
    <w:rsid w:val="005C3FB6"/>
    <w:rsid w:val="005C4061"/>
    <w:rsid w:val="005C44DD"/>
    <w:rsid w:val="005C465E"/>
    <w:rsid w:val="005C4732"/>
    <w:rsid w:val="005C4A14"/>
    <w:rsid w:val="005C4A91"/>
    <w:rsid w:val="005C4B06"/>
    <w:rsid w:val="005C4FE9"/>
    <w:rsid w:val="005C5019"/>
    <w:rsid w:val="005C53EE"/>
    <w:rsid w:val="005C54BF"/>
    <w:rsid w:val="005C5752"/>
    <w:rsid w:val="005C5782"/>
    <w:rsid w:val="005C5901"/>
    <w:rsid w:val="005C5906"/>
    <w:rsid w:val="005C5935"/>
    <w:rsid w:val="005C594A"/>
    <w:rsid w:val="005C59AF"/>
    <w:rsid w:val="005C5AE7"/>
    <w:rsid w:val="005C5B42"/>
    <w:rsid w:val="005C5BF2"/>
    <w:rsid w:val="005C5BF8"/>
    <w:rsid w:val="005C5C1D"/>
    <w:rsid w:val="005C5DFE"/>
    <w:rsid w:val="005C603B"/>
    <w:rsid w:val="005C60E6"/>
    <w:rsid w:val="005C60E9"/>
    <w:rsid w:val="005C61A0"/>
    <w:rsid w:val="005C61C5"/>
    <w:rsid w:val="005C653A"/>
    <w:rsid w:val="005C65E3"/>
    <w:rsid w:val="005C6757"/>
    <w:rsid w:val="005C67C8"/>
    <w:rsid w:val="005C69DB"/>
    <w:rsid w:val="005C6B88"/>
    <w:rsid w:val="005C6BD3"/>
    <w:rsid w:val="005C6BF2"/>
    <w:rsid w:val="005C6F8B"/>
    <w:rsid w:val="005C6FD8"/>
    <w:rsid w:val="005C7167"/>
    <w:rsid w:val="005C71C3"/>
    <w:rsid w:val="005C72B9"/>
    <w:rsid w:val="005C743D"/>
    <w:rsid w:val="005C745A"/>
    <w:rsid w:val="005C74C8"/>
    <w:rsid w:val="005C74D5"/>
    <w:rsid w:val="005C7591"/>
    <w:rsid w:val="005C7766"/>
    <w:rsid w:val="005C7816"/>
    <w:rsid w:val="005C78BE"/>
    <w:rsid w:val="005C791C"/>
    <w:rsid w:val="005C7AE0"/>
    <w:rsid w:val="005C7B45"/>
    <w:rsid w:val="005C7D49"/>
    <w:rsid w:val="005C7E3D"/>
    <w:rsid w:val="005C7E85"/>
    <w:rsid w:val="005D00E5"/>
    <w:rsid w:val="005D0228"/>
    <w:rsid w:val="005D029E"/>
    <w:rsid w:val="005D0335"/>
    <w:rsid w:val="005D050D"/>
    <w:rsid w:val="005D059C"/>
    <w:rsid w:val="005D0668"/>
    <w:rsid w:val="005D07D2"/>
    <w:rsid w:val="005D07F9"/>
    <w:rsid w:val="005D0866"/>
    <w:rsid w:val="005D0951"/>
    <w:rsid w:val="005D09C2"/>
    <w:rsid w:val="005D0A16"/>
    <w:rsid w:val="005D0A33"/>
    <w:rsid w:val="005D0CDD"/>
    <w:rsid w:val="005D0D78"/>
    <w:rsid w:val="005D0EBC"/>
    <w:rsid w:val="005D0F65"/>
    <w:rsid w:val="005D1158"/>
    <w:rsid w:val="005D130A"/>
    <w:rsid w:val="005D131A"/>
    <w:rsid w:val="005D1448"/>
    <w:rsid w:val="005D15DF"/>
    <w:rsid w:val="005D188D"/>
    <w:rsid w:val="005D1934"/>
    <w:rsid w:val="005D1939"/>
    <w:rsid w:val="005D1B0C"/>
    <w:rsid w:val="005D1BE4"/>
    <w:rsid w:val="005D1C0E"/>
    <w:rsid w:val="005D1C7C"/>
    <w:rsid w:val="005D1DDF"/>
    <w:rsid w:val="005D1F49"/>
    <w:rsid w:val="005D1FD4"/>
    <w:rsid w:val="005D206C"/>
    <w:rsid w:val="005D252D"/>
    <w:rsid w:val="005D25F4"/>
    <w:rsid w:val="005D264D"/>
    <w:rsid w:val="005D28BD"/>
    <w:rsid w:val="005D293C"/>
    <w:rsid w:val="005D296D"/>
    <w:rsid w:val="005D2A0D"/>
    <w:rsid w:val="005D2A8F"/>
    <w:rsid w:val="005D2AA5"/>
    <w:rsid w:val="005D2B45"/>
    <w:rsid w:val="005D2CEB"/>
    <w:rsid w:val="005D2F29"/>
    <w:rsid w:val="005D2FAA"/>
    <w:rsid w:val="005D3010"/>
    <w:rsid w:val="005D304F"/>
    <w:rsid w:val="005D3079"/>
    <w:rsid w:val="005D3235"/>
    <w:rsid w:val="005D32F3"/>
    <w:rsid w:val="005D3685"/>
    <w:rsid w:val="005D37A5"/>
    <w:rsid w:val="005D3889"/>
    <w:rsid w:val="005D3B9F"/>
    <w:rsid w:val="005D3C28"/>
    <w:rsid w:val="005D3C4E"/>
    <w:rsid w:val="005D3E51"/>
    <w:rsid w:val="005D3E5C"/>
    <w:rsid w:val="005D3EF9"/>
    <w:rsid w:val="005D4171"/>
    <w:rsid w:val="005D41AF"/>
    <w:rsid w:val="005D43E1"/>
    <w:rsid w:val="005D448C"/>
    <w:rsid w:val="005D4690"/>
    <w:rsid w:val="005D4917"/>
    <w:rsid w:val="005D4919"/>
    <w:rsid w:val="005D4999"/>
    <w:rsid w:val="005D4A87"/>
    <w:rsid w:val="005D4AEC"/>
    <w:rsid w:val="005D4B63"/>
    <w:rsid w:val="005D4BFB"/>
    <w:rsid w:val="005D4C96"/>
    <w:rsid w:val="005D53F4"/>
    <w:rsid w:val="005D542B"/>
    <w:rsid w:val="005D55EF"/>
    <w:rsid w:val="005D5622"/>
    <w:rsid w:val="005D5780"/>
    <w:rsid w:val="005D583E"/>
    <w:rsid w:val="005D594F"/>
    <w:rsid w:val="005D5980"/>
    <w:rsid w:val="005D5AA9"/>
    <w:rsid w:val="005D5AC1"/>
    <w:rsid w:val="005D5C9F"/>
    <w:rsid w:val="005D5ED8"/>
    <w:rsid w:val="005D5F12"/>
    <w:rsid w:val="005D608B"/>
    <w:rsid w:val="005D6379"/>
    <w:rsid w:val="005D65F6"/>
    <w:rsid w:val="005D66F2"/>
    <w:rsid w:val="005D6752"/>
    <w:rsid w:val="005D67F7"/>
    <w:rsid w:val="005D6901"/>
    <w:rsid w:val="005D6A04"/>
    <w:rsid w:val="005D6AA5"/>
    <w:rsid w:val="005D6AF0"/>
    <w:rsid w:val="005D6C1E"/>
    <w:rsid w:val="005D6CAF"/>
    <w:rsid w:val="005D6D63"/>
    <w:rsid w:val="005D6D90"/>
    <w:rsid w:val="005D6E45"/>
    <w:rsid w:val="005D6F41"/>
    <w:rsid w:val="005D6F70"/>
    <w:rsid w:val="005D7095"/>
    <w:rsid w:val="005D7119"/>
    <w:rsid w:val="005D712E"/>
    <w:rsid w:val="005D7174"/>
    <w:rsid w:val="005D7257"/>
    <w:rsid w:val="005D726C"/>
    <w:rsid w:val="005D72F6"/>
    <w:rsid w:val="005D72FD"/>
    <w:rsid w:val="005D73BC"/>
    <w:rsid w:val="005D746E"/>
    <w:rsid w:val="005D74F6"/>
    <w:rsid w:val="005D75B6"/>
    <w:rsid w:val="005D75E6"/>
    <w:rsid w:val="005D75EC"/>
    <w:rsid w:val="005D776F"/>
    <w:rsid w:val="005D77A3"/>
    <w:rsid w:val="005D7862"/>
    <w:rsid w:val="005D7A05"/>
    <w:rsid w:val="005D7ABE"/>
    <w:rsid w:val="005D7CE7"/>
    <w:rsid w:val="005D7D29"/>
    <w:rsid w:val="005D7E51"/>
    <w:rsid w:val="005D7ED7"/>
    <w:rsid w:val="005D7F30"/>
    <w:rsid w:val="005D7F3F"/>
    <w:rsid w:val="005D7FC4"/>
    <w:rsid w:val="005D7FF0"/>
    <w:rsid w:val="005E00A7"/>
    <w:rsid w:val="005E00DE"/>
    <w:rsid w:val="005E012D"/>
    <w:rsid w:val="005E035A"/>
    <w:rsid w:val="005E0453"/>
    <w:rsid w:val="005E05ED"/>
    <w:rsid w:val="005E0864"/>
    <w:rsid w:val="005E09AE"/>
    <w:rsid w:val="005E0AE6"/>
    <w:rsid w:val="005E0AEF"/>
    <w:rsid w:val="005E0AF7"/>
    <w:rsid w:val="005E0C79"/>
    <w:rsid w:val="005E0D24"/>
    <w:rsid w:val="005E0D5E"/>
    <w:rsid w:val="005E0F45"/>
    <w:rsid w:val="005E116D"/>
    <w:rsid w:val="005E11D1"/>
    <w:rsid w:val="005E12E5"/>
    <w:rsid w:val="005E130F"/>
    <w:rsid w:val="005E1328"/>
    <w:rsid w:val="005E1590"/>
    <w:rsid w:val="005E160D"/>
    <w:rsid w:val="005E1751"/>
    <w:rsid w:val="005E177A"/>
    <w:rsid w:val="005E178C"/>
    <w:rsid w:val="005E193A"/>
    <w:rsid w:val="005E1B8C"/>
    <w:rsid w:val="005E1B8D"/>
    <w:rsid w:val="005E1BD9"/>
    <w:rsid w:val="005E1C53"/>
    <w:rsid w:val="005E1D3C"/>
    <w:rsid w:val="005E1E98"/>
    <w:rsid w:val="005E1EAE"/>
    <w:rsid w:val="005E2006"/>
    <w:rsid w:val="005E20FF"/>
    <w:rsid w:val="005E2193"/>
    <w:rsid w:val="005E220B"/>
    <w:rsid w:val="005E2244"/>
    <w:rsid w:val="005E22A5"/>
    <w:rsid w:val="005E2380"/>
    <w:rsid w:val="005E23C0"/>
    <w:rsid w:val="005E2488"/>
    <w:rsid w:val="005E2590"/>
    <w:rsid w:val="005E260F"/>
    <w:rsid w:val="005E263B"/>
    <w:rsid w:val="005E26A8"/>
    <w:rsid w:val="005E26F8"/>
    <w:rsid w:val="005E28D2"/>
    <w:rsid w:val="005E29B5"/>
    <w:rsid w:val="005E2C1B"/>
    <w:rsid w:val="005E2CC1"/>
    <w:rsid w:val="005E2D59"/>
    <w:rsid w:val="005E2EEF"/>
    <w:rsid w:val="005E3177"/>
    <w:rsid w:val="005E332C"/>
    <w:rsid w:val="005E3387"/>
    <w:rsid w:val="005E33F0"/>
    <w:rsid w:val="005E34A8"/>
    <w:rsid w:val="005E34E8"/>
    <w:rsid w:val="005E3500"/>
    <w:rsid w:val="005E350E"/>
    <w:rsid w:val="005E3519"/>
    <w:rsid w:val="005E3548"/>
    <w:rsid w:val="005E3924"/>
    <w:rsid w:val="005E3A8D"/>
    <w:rsid w:val="005E3CBA"/>
    <w:rsid w:val="005E3DA6"/>
    <w:rsid w:val="005E3DD1"/>
    <w:rsid w:val="005E3ECE"/>
    <w:rsid w:val="005E4054"/>
    <w:rsid w:val="005E411A"/>
    <w:rsid w:val="005E4138"/>
    <w:rsid w:val="005E41DC"/>
    <w:rsid w:val="005E4284"/>
    <w:rsid w:val="005E43DD"/>
    <w:rsid w:val="005E440A"/>
    <w:rsid w:val="005E4426"/>
    <w:rsid w:val="005E4538"/>
    <w:rsid w:val="005E4645"/>
    <w:rsid w:val="005E479D"/>
    <w:rsid w:val="005E4810"/>
    <w:rsid w:val="005E4C13"/>
    <w:rsid w:val="005E4CA1"/>
    <w:rsid w:val="005E4E74"/>
    <w:rsid w:val="005E519B"/>
    <w:rsid w:val="005E51B9"/>
    <w:rsid w:val="005E5397"/>
    <w:rsid w:val="005E53C1"/>
    <w:rsid w:val="005E5444"/>
    <w:rsid w:val="005E55AF"/>
    <w:rsid w:val="005E55B3"/>
    <w:rsid w:val="005E5618"/>
    <w:rsid w:val="005E59F2"/>
    <w:rsid w:val="005E5A66"/>
    <w:rsid w:val="005E5CDC"/>
    <w:rsid w:val="005E5ED2"/>
    <w:rsid w:val="005E6050"/>
    <w:rsid w:val="005E618D"/>
    <w:rsid w:val="005E62F6"/>
    <w:rsid w:val="005E63B8"/>
    <w:rsid w:val="005E6534"/>
    <w:rsid w:val="005E6689"/>
    <w:rsid w:val="005E66CA"/>
    <w:rsid w:val="005E66D4"/>
    <w:rsid w:val="005E6BA3"/>
    <w:rsid w:val="005E6C38"/>
    <w:rsid w:val="005E7077"/>
    <w:rsid w:val="005E7226"/>
    <w:rsid w:val="005E725D"/>
    <w:rsid w:val="005E72B4"/>
    <w:rsid w:val="005E74BD"/>
    <w:rsid w:val="005E751F"/>
    <w:rsid w:val="005E7633"/>
    <w:rsid w:val="005E7737"/>
    <w:rsid w:val="005E779C"/>
    <w:rsid w:val="005E7877"/>
    <w:rsid w:val="005E78B3"/>
    <w:rsid w:val="005E7B28"/>
    <w:rsid w:val="005E7DA5"/>
    <w:rsid w:val="005E7ED6"/>
    <w:rsid w:val="005E7EE8"/>
    <w:rsid w:val="005F020B"/>
    <w:rsid w:val="005F032D"/>
    <w:rsid w:val="005F03D2"/>
    <w:rsid w:val="005F0505"/>
    <w:rsid w:val="005F053B"/>
    <w:rsid w:val="005F05CF"/>
    <w:rsid w:val="005F06BB"/>
    <w:rsid w:val="005F076B"/>
    <w:rsid w:val="005F078F"/>
    <w:rsid w:val="005F07E1"/>
    <w:rsid w:val="005F0805"/>
    <w:rsid w:val="005F0884"/>
    <w:rsid w:val="005F08A7"/>
    <w:rsid w:val="005F0922"/>
    <w:rsid w:val="005F0A01"/>
    <w:rsid w:val="005F0A34"/>
    <w:rsid w:val="005F0ADB"/>
    <w:rsid w:val="005F0BD1"/>
    <w:rsid w:val="005F0C68"/>
    <w:rsid w:val="005F0CDD"/>
    <w:rsid w:val="005F0E0F"/>
    <w:rsid w:val="005F0F9A"/>
    <w:rsid w:val="005F1065"/>
    <w:rsid w:val="005F10CB"/>
    <w:rsid w:val="005F11AE"/>
    <w:rsid w:val="005F11C0"/>
    <w:rsid w:val="005F120B"/>
    <w:rsid w:val="005F1267"/>
    <w:rsid w:val="005F12BB"/>
    <w:rsid w:val="005F13DD"/>
    <w:rsid w:val="005F1468"/>
    <w:rsid w:val="005F1485"/>
    <w:rsid w:val="005F153B"/>
    <w:rsid w:val="005F1588"/>
    <w:rsid w:val="005F15EC"/>
    <w:rsid w:val="005F1719"/>
    <w:rsid w:val="005F175A"/>
    <w:rsid w:val="005F17D0"/>
    <w:rsid w:val="005F17F6"/>
    <w:rsid w:val="005F197B"/>
    <w:rsid w:val="005F197E"/>
    <w:rsid w:val="005F19EA"/>
    <w:rsid w:val="005F1ADD"/>
    <w:rsid w:val="005F1B9D"/>
    <w:rsid w:val="005F1BAC"/>
    <w:rsid w:val="005F1DA8"/>
    <w:rsid w:val="005F1E2F"/>
    <w:rsid w:val="005F1FFF"/>
    <w:rsid w:val="005F2059"/>
    <w:rsid w:val="005F20F9"/>
    <w:rsid w:val="005F2164"/>
    <w:rsid w:val="005F2331"/>
    <w:rsid w:val="005F2557"/>
    <w:rsid w:val="005F272C"/>
    <w:rsid w:val="005F2957"/>
    <w:rsid w:val="005F296B"/>
    <w:rsid w:val="005F2B26"/>
    <w:rsid w:val="005F2B29"/>
    <w:rsid w:val="005F2D7A"/>
    <w:rsid w:val="005F2F41"/>
    <w:rsid w:val="005F304D"/>
    <w:rsid w:val="005F3128"/>
    <w:rsid w:val="005F31A1"/>
    <w:rsid w:val="005F347C"/>
    <w:rsid w:val="005F35A9"/>
    <w:rsid w:val="005F39C3"/>
    <w:rsid w:val="005F3B64"/>
    <w:rsid w:val="005F3EF4"/>
    <w:rsid w:val="005F401B"/>
    <w:rsid w:val="005F41BF"/>
    <w:rsid w:val="005F4256"/>
    <w:rsid w:val="005F45B5"/>
    <w:rsid w:val="005F466E"/>
    <w:rsid w:val="005F46A5"/>
    <w:rsid w:val="005F471D"/>
    <w:rsid w:val="005F487B"/>
    <w:rsid w:val="005F48EE"/>
    <w:rsid w:val="005F49A9"/>
    <w:rsid w:val="005F4AAB"/>
    <w:rsid w:val="005F4B41"/>
    <w:rsid w:val="005F4C1C"/>
    <w:rsid w:val="005F4CD6"/>
    <w:rsid w:val="005F4CF7"/>
    <w:rsid w:val="005F4F1D"/>
    <w:rsid w:val="005F4F3F"/>
    <w:rsid w:val="005F5175"/>
    <w:rsid w:val="005F51A4"/>
    <w:rsid w:val="005F51EC"/>
    <w:rsid w:val="005F5341"/>
    <w:rsid w:val="005F5367"/>
    <w:rsid w:val="005F5499"/>
    <w:rsid w:val="005F5623"/>
    <w:rsid w:val="005F5719"/>
    <w:rsid w:val="005F5844"/>
    <w:rsid w:val="005F5C18"/>
    <w:rsid w:val="005F5D1E"/>
    <w:rsid w:val="005F5D9C"/>
    <w:rsid w:val="005F5DD8"/>
    <w:rsid w:val="005F5E42"/>
    <w:rsid w:val="005F5E8F"/>
    <w:rsid w:val="005F5EA0"/>
    <w:rsid w:val="005F5F9D"/>
    <w:rsid w:val="005F6040"/>
    <w:rsid w:val="005F61CE"/>
    <w:rsid w:val="005F62DF"/>
    <w:rsid w:val="005F6315"/>
    <w:rsid w:val="005F63A6"/>
    <w:rsid w:val="005F63C8"/>
    <w:rsid w:val="005F645E"/>
    <w:rsid w:val="005F65BC"/>
    <w:rsid w:val="005F6652"/>
    <w:rsid w:val="005F66A5"/>
    <w:rsid w:val="005F66E1"/>
    <w:rsid w:val="005F6778"/>
    <w:rsid w:val="005F6847"/>
    <w:rsid w:val="005F68F0"/>
    <w:rsid w:val="005F692F"/>
    <w:rsid w:val="005F6AC7"/>
    <w:rsid w:val="005F6AFC"/>
    <w:rsid w:val="005F6E4A"/>
    <w:rsid w:val="005F6E64"/>
    <w:rsid w:val="005F6F9B"/>
    <w:rsid w:val="005F6FEB"/>
    <w:rsid w:val="005F7190"/>
    <w:rsid w:val="005F7231"/>
    <w:rsid w:val="005F7260"/>
    <w:rsid w:val="005F7401"/>
    <w:rsid w:val="005F74CB"/>
    <w:rsid w:val="005F74D7"/>
    <w:rsid w:val="005F75A4"/>
    <w:rsid w:val="005F75FD"/>
    <w:rsid w:val="005F7766"/>
    <w:rsid w:val="005F777A"/>
    <w:rsid w:val="005F777D"/>
    <w:rsid w:val="005F781A"/>
    <w:rsid w:val="005F797C"/>
    <w:rsid w:val="005F79ED"/>
    <w:rsid w:val="005F7EE1"/>
    <w:rsid w:val="00600031"/>
    <w:rsid w:val="0060012A"/>
    <w:rsid w:val="0060012D"/>
    <w:rsid w:val="0060015B"/>
    <w:rsid w:val="0060021B"/>
    <w:rsid w:val="0060049B"/>
    <w:rsid w:val="006006B6"/>
    <w:rsid w:val="0060080F"/>
    <w:rsid w:val="00600839"/>
    <w:rsid w:val="006009C6"/>
    <w:rsid w:val="00600C35"/>
    <w:rsid w:val="00600F4E"/>
    <w:rsid w:val="0060100C"/>
    <w:rsid w:val="006010BF"/>
    <w:rsid w:val="00601173"/>
    <w:rsid w:val="006011C7"/>
    <w:rsid w:val="0060133B"/>
    <w:rsid w:val="006015E8"/>
    <w:rsid w:val="0060161F"/>
    <w:rsid w:val="00601622"/>
    <w:rsid w:val="00601656"/>
    <w:rsid w:val="00601775"/>
    <w:rsid w:val="00601842"/>
    <w:rsid w:val="00601889"/>
    <w:rsid w:val="006018E1"/>
    <w:rsid w:val="006019CC"/>
    <w:rsid w:val="006019D5"/>
    <w:rsid w:val="00601C94"/>
    <w:rsid w:val="00601C9A"/>
    <w:rsid w:val="00601E2B"/>
    <w:rsid w:val="00601EE4"/>
    <w:rsid w:val="00602167"/>
    <w:rsid w:val="006022FD"/>
    <w:rsid w:val="00602536"/>
    <w:rsid w:val="006025B9"/>
    <w:rsid w:val="006025DF"/>
    <w:rsid w:val="006026FA"/>
    <w:rsid w:val="006028AE"/>
    <w:rsid w:val="00602A08"/>
    <w:rsid w:val="00602B03"/>
    <w:rsid w:val="00602E2C"/>
    <w:rsid w:val="00602E77"/>
    <w:rsid w:val="00602EDC"/>
    <w:rsid w:val="006030D8"/>
    <w:rsid w:val="0060319A"/>
    <w:rsid w:val="006031D7"/>
    <w:rsid w:val="0060338E"/>
    <w:rsid w:val="006034DA"/>
    <w:rsid w:val="00603591"/>
    <w:rsid w:val="006035AA"/>
    <w:rsid w:val="006038BC"/>
    <w:rsid w:val="0060392D"/>
    <w:rsid w:val="00603C0D"/>
    <w:rsid w:val="00603DDC"/>
    <w:rsid w:val="00603FCA"/>
    <w:rsid w:val="0060414D"/>
    <w:rsid w:val="006041A7"/>
    <w:rsid w:val="006042B2"/>
    <w:rsid w:val="0060433C"/>
    <w:rsid w:val="00604575"/>
    <w:rsid w:val="00604B83"/>
    <w:rsid w:val="00604C35"/>
    <w:rsid w:val="0060513E"/>
    <w:rsid w:val="00605294"/>
    <w:rsid w:val="00605477"/>
    <w:rsid w:val="0060548D"/>
    <w:rsid w:val="0060577B"/>
    <w:rsid w:val="00605945"/>
    <w:rsid w:val="00605A0F"/>
    <w:rsid w:val="00605AF5"/>
    <w:rsid w:val="00605BCD"/>
    <w:rsid w:val="00605C4F"/>
    <w:rsid w:val="00605CBE"/>
    <w:rsid w:val="00605D2D"/>
    <w:rsid w:val="00605EB7"/>
    <w:rsid w:val="006060CE"/>
    <w:rsid w:val="006063C5"/>
    <w:rsid w:val="006065D0"/>
    <w:rsid w:val="006066AB"/>
    <w:rsid w:val="006066B2"/>
    <w:rsid w:val="006066C8"/>
    <w:rsid w:val="00606781"/>
    <w:rsid w:val="0060685F"/>
    <w:rsid w:val="006068ED"/>
    <w:rsid w:val="006069A9"/>
    <w:rsid w:val="006069DB"/>
    <w:rsid w:val="00606A9D"/>
    <w:rsid w:val="00606E4B"/>
    <w:rsid w:val="0060702F"/>
    <w:rsid w:val="006070A5"/>
    <w:rsid w:val="00607104"/>
    <w:rsid w:val="00607209"/>
    <w:rsid w:val="00607339"/>
    <w:rsid w:val="0060743E"/>
    <w:rsid w:val="006077BF"/>
    <w:rsid w:val="006078D6"/>
    <w:rsid w:val="006079FD"/>
    <w:rsid w:val="00607A4E"/>
    <w:rsid w:val="00607C27"/>
    <w:rsid w:val="00607EE0"/>
    <w:rsid w:val="00607F2D"/>
    <w:rsid w:val="00607FCA"/>
    <w:rsid w:val="00610121"/>
    <w:rsid w:val="00610154"/>
    <w:rsid w:val="006102B1"/>
    <w:rsid w:val="006102B7"/>
    <w:rsid w:val="0061035E"/>
    <w:rsid w:val="0061064C"/>
    <w:rsid w:val="00610758"/>
    <w:rsid w:val="006107DC"/>
    <w:rsid w:val="00610983"/>
    <w:rsid w:val="00610994"/>
    <w:rsid w:val="00610B82"/>
    <w:rsid w:val="00610C36"/>
    <w:rsid w:val="00610EB2"/>
    <w:rsid w:val="00611125"/>
    <w:rsid w:val="0061113F"/>
    <w:rsid w:val="006111DC"/>
    <w:rsid w:val="0061129E"/>
    <w:rsid w:val="006112B5"/>
    <w:rsid w:val="0061139A"/>
    <w:rsid w:val="0061148E"/>
    <w:rsid w:val="00611566"/>
    <w:rsid w:val="0061156C"/>
    <w:rsid w:val="00611745"/>
    <w:rsid w:val="00611787"/>
    <w:rsid w:val="00611934"/>
    <w:rsid w:val="0061195E"/>
    <w:rsid w:val="00611A13"/>
    <w:rsid w:val="00611AB5"/>
    <w:rsid w:val="00611AD1"/>
    <w:rsid w:val="00611B62"/>
    <w:rsid w:val="00611BDF"/>
    <w:rsid w:val="00611BEE"/>
    <w:rsid w:val="00611BFD"/>
    <w:rsid w:val="00611C53"/>
    <w:rsid w:val="00611DF9"/>
    <w:rsid w:val="0061234E"/>
    <w:rsid w:val="00612397"/>
    <w:rsid w:val="006123E3"/>
    <w:rsid w:val="006125E5"/>
    <w:rsid w:val="006125FA"/>
    <w:rsid w:val="00612627"/>
    <w:rsid w:val="006127F2"/>
    <w:rsid w:val="006129FF"/>
    <w:rsid w:val="00612AA2"/>
    <w:rsid w:val="00612AB0"/>
    <w:rsid w:val="00612B2C"/>
    <w:rsid w:val="00612B3B"/>
    <w:rsid w:val="00612CD5"/>
    <w:rsid w:val="00613099"/>
    <w:rsid w:val="00613121"/>
    <w:rsid w:val="00613453"/>
    <w:rsid w:val="00613764"/>
    <w:rsid w:val="00613A92"/>
    <w:rsid w:val="00613AAE"/>
    <w:rsid w:val="00613B0B"/>
    <w:rsid w:val="00613B9A"/>
    <w:rsid w:val="00613D97"/>
    <w:rsid w:val="00613E67"/>
    <w:rsid w:val="00613E79"/>
    <w:rsid w:val="00613FB1"/>
    <w:rsid w:val="006140A2"/>
    <w:rsid w:val="006141A1"/>
    <w:rsid w:val="006143CC"/>
    <w:rsid w:val="006143DF"/>
    <w:rsid w:val="006146E9"/>
    <w:rsid w:val="00614813"/>
    <w:rsid w:val="00614942"/>
    <w:rsid w:val="00614B2E"/>
    <w:rsid w:val="00614B71"/>
    <w:rsid w:val="00614BE2"/>
    <w:rsid w:val="00614C53"/>
    <w:rsid w:val="00614E09"/>
    <w:rsid w:val="00614FE2"/>
    <w:rsid w:val="0061520A"/>
    <w:rsid w:val="0061532C"/>
    <w:rsid w:val="00615351"/>
    <w:rsid w:val="00615379"/>
    <w:rsid w:val="0061546A"/>
    <w:rsid w:val="006154D4"/>
    <w:rsid w:val="0061555B"/>
    <w:rsid w:val="006155DF"/>
    <w:rsid w:val="006156C3"/>
    <w:rsid w:val="00615729"/>
    <w:rsid w:val="006157F0"/>
    <w:rsid w:val="006158D6"/>
    <w:rsid w:val="00615A72"/>
    <w:rsid w:val="00615A7A"/>
    <w:rsid w:val="00615AE6"/>
    <w:rsid w:val="00615C53"/>
    <w:rsid w:val="00615E82"/>
    <w:rsid w:val="00615EC1"/>
    <w:rsid w:val="00615EFC"/>
    <w:rsid w:val="00615FA0"/>
    <w:rsid w:val="0061607F"/>
    <w:rsid w:val="006163BC"/>
    <w:rsid w:val="0061643F"/>
    <w:rsid w:val="00616462"/>
    <w:rsid w:val="00616518"/>
    <w:rsid w:val="0061689F"/>
    <w:rsid w:val="006168DA"/>
    <w:rsid w:val="00616983"/>
    <w:rsid w:val="00616AE3"/>
    <w:rsid w:val="00616B21"/>
    <w:rsid w:val="00616B66"/>
    <w:rsid w:val="00616BDE"/>
    <w:rsid w:val="00616D56"/>
    <w:rsid w:val="00616EA0"/>
    <w:rsid w:val="006171A4"/>
    <w:rsid w:val="0061721F"/>
    <w:rsid w:val="006175B2"/>
    <w:rsid w:val="00617638"/>
    <w:rsid w:val="0061764D"/>
    <w:rsid w:val="00617963"/>
    <w:rsid w:val="00617BBE"/>
    <w:rsid w:val="00617C0F"/>
    <w:rsid w:val="00617C5F"/>
    <w:rsid w:val="00617E69"/>
    <w:rsid w:val="0062000E"/>
    <w:rsid w:val="00620018"/>
    <w:rsid w:val="006200D1"/>
    <w:rsid w:val="00620161"/>
    <w:rsid w:val="0062031D"/>
    <w:rsid w:val="00620329"/>
    <w:rsid w:val="006206D0"/>
    <w:rsid w:val="0062086D"/>
    <w:rsid w:val="006208C4"/>
    <w:rsid w:val="00620926"/>
    <w:rsid w:val="0062095E"/>
    <w:rsid w:val="00620982"/>
    <w:rsid w:val="00620B2D"/>
    <w:rsid w:val="00620BB4"/>
    <w:rsid w:val="00621093"/>
    <w:rsid w:val="006211A5"/>
    <w:rsid w:val="006211E4"/>
    <w:rsid w:val="00621508"/>
    <w:rsid w:val="006215B6"/>
    <w:rsid w:val="00621955"/>
    <w:rsid w:val="00621B02"/>
    <w:rsid w:val="00621B3D"/>
    <w:rsid w:val="00621C44"/>
    <w:rsid w:val="00621CF8"/>
    <w:rsid w:val="00621E2A"/>
    <w:rsid w:val="00621E51"/>
    <w:rsid w:val="00621E84"/>
    <w:rsid w:val="0062203C"/>
    <w:rsid w:val="006221B2"/>
    <w:rsid w:val="0062224C"/>
    <w:rsid w:val="00622275"/>
    <w:rsid w:val="00622393"/>
    <w:rsid w:val="00622416"/>
    <w:rsid w:val="006224B1"/>
    <w:rsid w:val="00622773"/>
    <w:rsid w:val="00622819"/>
    <w:rsid w:val="0062281F"/>
    <w:rsid w:val="006228D7"/>
    <w:rsid w:val="00622A0C"/>
    <w:rsid w:val="00622AFA"/>
    <w:rsid w:val="00622BDE"/>
    <w:rsid w:val="00622CAB"/>
    <w:rsid w:val="00622D47"/>
    <w:rsid w:val="00622DB3"/>
    <w:rsid w:val="00622E2F"/>
    <w:rsid w:val="00622E4F"/>
    <w:rsid w:val="00622E57"/>
    <w:rsid w:val="00622F66"/>
    <w:rsid w:val="00623049"/>
    <w:rsid w:val="006231A7"/>
    <w:rsid w:val="006231C5"/>
    <w:rsid w:val="006232FF"/>
    <w:rsid w:val="006234CA"/>
    <w:rsid w:val="006234CF"/>
    <w:rsid w:val="0062382A"/>
    <w:rsid w:val="0062391B"/>
    <w:rsid w:val="0062395B"/>
    <w:rsid w:val="00623A18"/>
    <w:rsid w:val="00623A77"/>
    <w:rsid w:val="00623B46"/>
    <w:rsid w:val="00623BCF"/>
    <w:rsid w:val="00623C00"/>
    <w:rsid w:val="00623CB1"/>
    <w:rsid w:val="00623D91"/>
    <w:rsid w:val="00623DE5"/>
    <w:rsid w:val="00623E14"/>
    <w:rsid w:val="00624011"/>
    <w:rsid w:val="0062401C"/>
    <w:rsid w:val="00624278"/>
    <w:rsid w:val="00624304"/>
    <w:rsid w:val="00624316"/>
    <w:rsid w:val="006245D0"/>
    <w:rsid w:val="00624643"/>
    <w:rsid w:val="006247C9"/>
    <w:rsid w:val="00624867"/>
    <w:rsid w:val="006248AA"/>
    <w:rsid w:val="00624A87"/>
    <w:rsid w:val="00624C4A"/>
    <w:rsid w:val="00624D17"/>
    <w:rsid w:val="00624D19"/>
    <w:rsid w:val="00624D33"/>
    <w:rsid w:val="00624D50"/>
    <w:rsid w:val="00624F4C"/>
    <w:rsid w:val="00625252"/>
    <w:rsid w:val="00625298"/>
    <w:rsid w:val="0062550F"/>
    <w:rsid w:val="006257AA"/>
    <w:rsid w:val="006257E1"/>
    <w:rsid w:val="00625A49"/>
    <w:rsid w:val="00625BCA"/>
    <w:rsid w:val="00625CF1"/>
    <w:rsid w:val="00625D51"/>
    <w:rsid w:val="00625D84"/>
    <w:rsid w:val="00625EB5"/>
    <w:rsid w:val="006262C4"/>
    <w:rsid w:val="006262CC"/>
    <w:rsid w:val="0062643B"/>
    <w:rsid w:val="0062645C"/>
    <w:rsid w:val="0062654C"/>
    <w:rsid w:val="00626684"/>
    <w:rsid w:val="0062685F"/>
    <w:rsid w:val="0062687C"/>
    <w:rsid w:val="006268E1"/>
    <w:rsid w:val="00626958"/>
    <w:rsid w:val="0062699E"/>
    <w:rsid w:val="00626A88"/>
    <w:rsid w:val="00626AAF"/>
    <w:rsid w:val="00626C3D"/>
    <w:rsid w:val="00626C46"/>
    <w:rsid w:val="00626CC6"/>
    <w:rsid w:val="00626D88"/>
    <w:rsid w:val="00626E0D"/>
    <w:rsid w:val="00626E5D"/>
    <w:rsid w:val="00626EC8"/>
    <w:rsid w:val="00626FCE"/>
    <w:rsid w:val="0062721F"/>
    <w:rsid w:val="00627221"/>
    <w:rsid w:val="0062726A"/>
    <w:rsid w:val="006272F5"/>
    <w:rsid w:val="006276E4"/>
    <w:rsid w:val="006277BA"/>
    <w:rsid w:val="006278DD"/>
    <w:rsid w:val="006279C0"/>
    <w:rsid w:val="00627A08"/>
    <w:rsid w:val="00627A3F"/>
    <w:rsid w:val="00627A9B"/>
    <w:rsid w:val="00627AB2"/>
    <w:rsid w:val="00627CD5"/>
    <w:rsid w:val="00627D2D"/>
    <w:rsid w:val="00627EA3"/>
    <w:rsid w:val="00627EB9"/>
    <w:rsid w:val="006300F4"/>
    <w:rsid w:val="0063021A"/>
    <w:rsid w:val="0063022E"/>
    <w:rsid w:val="0063027A"/>
    <w:rsid w:val="006306CD"/>
    <w:rsid w:val="006307A5"/>
    <w:rsid w:val="006307A8"/>
    <w:rsid w:val="006308B1"/>
    <w:rsid w:val="006308C9"/>
    <w:rsid w:val="00630B47"/>
    <w:rsid w:val="00630EC5"/>
    <w:rsid w:val="00630EC6"/>
    <w:rsid w:val="00630F45"/>
    <w:rsid w:val="0063113F"/>
    <w:rsid w:val="0063119C"/>
    <w:rsid w:val="0063135F"/>
    <w:rsid w:val="006313F7"/>
    <w:rsid w:val="0063160E"/>
    <w:rsid w:val="00631697"/>
    <w:rsid w:val="00631AAD"/>
    <w:rsid w:val="00631E9C"/>
    <w:rsid w:val="00631EFD"/>
    <w:rsid w:val="00632018"/>
    <w:rsid w:val="00632615"/>
    <w:rsid w:val="00632795"/>
    <w:rsid w:val="00632844"/>
    <w:rsid w:val="0063285A"/>
    <w:rsid w:val="0063296B"/>
    <w:rsid w:val="00632987"/>
    <w:rsid w:val="006329BA"/>
    <w:rsid w:val="006329C8"/>
    <w:rsid w:val="006329D8"/>
    <w:rsid w:val="00632A93"/>
    <w:rsid w:val="00632A9A"/>
    <w:rsid w:val="00632AD9"/>
    <w:rsid w:val="00632C6A"/>
    <w:rsid w:val="00632C9F"/>
    <w:rsid w:val="00632D6A"/>
    <w:rsid w:val="00632D96"/>
    <w:rsid w:val="00632E91"/>
    <w:rsid w:val="00632FB0"/>
    <w:rsid w:val="006330C8"/>
    <w:rsid w:val="00633311"/>
    <w:rsid w:val="0063355E"/>
    <w:rsid w:val="00633855"/>
    <w:rsid w:val="00633896"/>
    <w:rsid w:val="00633924"/>
    <w:rsid w:val="0063392C"/>
    <w:rsid w:val="0063398D"/>
    <w:rsid w:val="00633C13"/>
    <w:rsid w:val="00633C5A"/>
    <w:rsid w:val="00633D0E"/>
    <w:rsid w:val="00633D2A"/>
    <w:rsid w:val="00633D59"/>
    <w:rsid w:val="00633F08"/>
    <w:rsid w:val="00633FA8"/>
    <w:rsid w:val="00633FDB"/>
    <w:rsid w:val="00634037"/>
    <w:rsid w:val="006345EF"/>
    <w:rsid w:val="0063462E"/>
    <w:rsid w:val="0063464F"/>
    <w:rsid w:val="00634745"/>
    <w:rsid w:val="0063485D"/>
    <w:rsid w:val="00634A17"/>
    <w:rsid w:val="00634AA7"/>
    <w:rsid w:val="00634B42"/>
    <w:rsid w:val="00634B4F"/>
    <w:rsid w:val="00634C9E"/>
    <w:rsid w:val="00634D67"/>
    <w:rsid w:val="00634E72"/>
    <w:rsid w:val="00634F4B"/>
    <w:rsid w:val="00634FFD"/>
    <w:rsid w:val="0063500B"/>
    <w:rsid w:val="00635232"/>
    <w:rsid w:val="00635307"/>
    <w:rsid w:val="00635471"/>
    <w:rsid w:val="0063571A"/>
    <w:rsid w:val="00635733"/>
    <w:rsid w:val="0063582F"/>
    <w:rsid w:val="0063587B"/>
    <w:rsid w:val="00635982"/>
    <w:rsid w:val="00635983"/>
    <w:rsid w:val="00635AF0"/>
    <w:rsid w:val="00635B76"/>
    <w:rsid w:val="00635BF9"/>
    <w:rsid w:val="00635C40"/>
    <w:rsid w:val="00635D36"/>
    <w:rsid w:val="00635EAE"/>
    <w:rsid w:val="00636332"/>
    <w:rsid w:val="0063672D"/>
    <w:rsid w:val="0063686C"/>
    <w:rsid w:val="00636894"/>
    <w:rsid w:val="006368A6"/>
    <w:rsid w:val="00636946"/>
    <w:rsid w:val="006369EE"/>
    <w:rsid w:val="00636A9B"/>
    <w:rsid w:val="00636B20"/>
    <w:rsid w:val="00636BF2"/>
    <w:rsid w:val="00636C06"/>
    <w:rsid w:val="00636CD4"/>
    <w:rsid w:val="00636D8B"/>
    <w:rsid w:val="00636E6E"/>
    <w:rsid w:val="00636EE7"/>
    <w:rsid w:val="00636F14"/>
    <w:rsid w:val="0063701C"/>
    <w:rsid w:val="00637125"/>
    <w:rsid w:val="0063718A"/>
    <w:rsid w:val="0063736D"/>
    <w:rsid w:val="00637515"/>
    <w:rsid w:val="006375BB"/>
    <w:rsid w:val="006377B2"/>
    <w:rsid w:val="006378A1"/>
    <w:rsid w:val="00637CFC"/>
    <w:rsid w:val="00637E7D"/>
    <w:rsid w:val="0064019F"/>
    <w:rsid w:val="006401D0"/>
    <w:rsid w:val="00640296"/>
    <w:rsid w:val="006402C4"/>
    <w:rsid w:val="00640593"/>
    <w:rsid w:val="006406FB"/>
    <w:rsid w:val="006407D0"/>
    <w:rsid w:val="006407D5"/>
    <w:rsid w:val="0064098E"/>
    <w:rsid w:val="00640AAF"/>
    <w:rsid w:val="00640B3F"/>
    <w:rsid w:val="00640DAD"/>
    <w:rsid w:val="00640E40"/>
    <w:rsid w:val="00640E5C"/>
    <w:rsid w:val="00640FA2"/>
    <w:rsid w:val="0064125C"/>
    <w:rsid w:val="006412E0"/>
    <w:rsid w:val="006413A3"/>
    <w:rsid w:val="00641472"/>
    <w:rsid w:val="0064150D"/>
    <w:rsid w:val="00641644"/>
    <w:rsid w:val="006417C9"/>
    <w:rsid w:val="006418AC"/>
    <w:rsid w:val="00641ABB"/>
    <w:rsid w:val="00641B24"/>
    <w:rsid w:val="00641BC0"/>
    <w:rsid w:val="00641EE5"/>
    <w:rsid w:val="00641F0E"/>
    <w:rsid w:val="00641F8B"/>
    <w:rsid w:val="006420D5"/>
    <w:rsid w:val="00642216"/>
    <w:rsid w:val="00642296"/>
    <w:rsid w:val="00642321"/>
    <w:rsid w:val="006423DB"/>
    <w:rsid w:val="0064256E"/>
    <w:rsid w:val="00642614"/>
    <w:rsid w:val="00642634"/>
    <w:rsid w:val="006427F7"/>
    <w:rsid w:val="006428A6"/>
    <w:rsid w:val="00642974"/>
    <w:rsid w:val="00642BFB"/>
    <w:rsid w:val="00642C03"/>
    <w:rsid w:val="00642D44"/>
    <w:rsid w:val="00642D4C"/>
    <w:rsid w:val="00642D4F"/>
    <w:rsid w:val="00642D79"/>
    <w:rsid w:val="00642DD7"/>
    <w:rsid w:val="00642F55"/>
    <w:rsid w:val="00642FBE"/>
    <w:rsid w:val="0064324C"/>
    <w:rsid w:val="00643599"/>
    <w:rsid w:val="0064359D"/>
    <w:rsid w:val="006436D5"/>
    <w:rsid w:val="00643706"/>
    <w:rsid w:val="00643870"/>
    <w:rsid w:val="0064391A"/>
    <w:rsid w:val="00643A41"/>
    <w:rsid w:val="00643F37"/>
    <w:rsid w:val="006441B3"/>
    <w:rsid w:val="006441B5"/>
    <w:rsid w:val="00644321"/>
    <w:rsid w:val="006443A5"/>
    <w:rsid w:val="0064480C"/>
    <w:rsid w:val="00644910"/>
    <w:rsid w:val="0064491D"/>
    <w:rsid w:val="0064499C"/>
    <w:rsid w:val="006449EE"/>
    <w:rsid w:val="00644A15"/>
    <w:rsid w:val="00644A9A"/>
    <w:rsid w:val="00645109"/>
    <w:rsid w:val="0064512B"/>
    <w:rsid w:val="00645166"/>
    <w:rsid w:val="0064534A"/>
    <w:rsid w:val="00645578"/>
    <w:rsid w:val="0064561B"/>
    <w:rsid w:val="006457D8"/>
    <w:rsid w:val="00645819"/>
    <w:rsid w:val="00645849"/>
    <w:rsid w:val="0064591C"/>
    <w:rsid w:val="0064592C"/>
    <w:rsid w:val="00645BE6"/>
    <w:rsid w:val="00645F91"/>
    <w:rsid w:val="006460BE"/>
    <w:rsid w:val="00646117"/>
    <w:rsid w:val="00646122"/>
    <w:rsid w:val="0064618C"/>
    <w:rsid w:val="006463E8"/>
    <w:rsid w:val="00646549"/>
    <w:rsid w:val="0064654B"/>
    <w:rsid w:val="0064659D"/>
    <w:rsid w:val="00646618"/>
    <w:rsid w:val="0064662D"/>
    <w:rsid w:val="00646659"/>
    <w:rsid w:val="006467A0"/>
    <w:rsid w:val="006468CD"/>
    <w:rsid w:val="0064691D"/>
    <w:rsid w:val="00646922"/>
    <w:rsid w:val="00646987"/>
    <w:rsid w:val="00646A23"/>
    <w:rsid w:val="00646C1B"/>
    <w:rsid w:val="00646DED"/>
    <w:rsid w:val="00646F0E"/>
    <w:rsid w:val="0064718A"/>
    <w:rsid w:val="00647194"/>
    <w:rsid w:val="00647357"/>
    <w:rsid w:val="00647479"/>
    <w:rsid w:val="006475BB"/>
    <w:rsid w:val="0064788F"/>
    <w:rsid w:val="0064789D"/>
    <w:rsid w:val="00647B29"/>
    <w:rsid w:val="00647BBC"/>
    <w:rsid w:val="00647BD8"/>
    <w:rsid w:val="00647BE7"/>
    <w:rsid w:val="00647C50"/>
    <w:rsid w:val="00647C57"/>
    <w:rsid w:val="00647E41"/>
    <w:rsid w:val="00650144"/>
    <w:rsid w:val="00650320"/>
    <w:rsid w:val="006503C3"/>
    <w:rsid w:val="006503F1"/>
    <w:rsid w:val="00650500"/>
    <w:rsid w:val="00650536"/>
    <w:rsid w:val="00650AC4"/>
    <w:rsid w:val="00650B36"/>
    <w:rsid w:val="00650B46"/>
    <w:rsid w:val="00650D56"/>
    <w:rsid w:val="00650DD4"/>
    <w:rsid w:val="00650E57"/>
    <w:rsid w:val="00650E69"/>
    <w:rsid w:val="00650E7E"/>
    <w:rsid w:val="00650EC9"/>
    <w:rsid w:val="00650ED6"/>
    <w:rsid w:val="0065112B"/>
    <w:rsid w:val="0065119F"/>
    <w:rsid w:val="006513E5"/>
    <w:rsid w:val="006514A5"/>
    <w:rsid w:val="00651510"/>
    <w:rsid w:val="00651553"/>
    <w:rsid w:val="006515D0"/>
    <w:rsid w:val="006515E7"/>
    <w:rsid w:val="0065162E"/>
    <w:rsid w:val="006518C0"/>
    <w:rsid w:val="00651916"/>
    <w:rsid w:val="0065198C"/>
    <w:rsid w:val="00651ACB"/>
    <w:rsid w:val="00651AD6"/>
    <w:rsid w:val="00651C8E"/>
    <w:rsid w:val="00651EB3"/>
    <w:rsid w:val="0065213A"/>
    <w:rsid w:val="00652197"/>
    <w:rsid w:val="0065222D"/>
    <w:rsid w:val="0065236D"/>
    <w:rsid w:val="0065241F"/>
    <w:rsid w:val="00652535"/>
    <w:rsid w:val="006525F7"/>
    <w:rsid w:val="00652623"/>
    <w:rsid w:val="00652692"/>
    <w:rsid w:val="006528F5"/>
    <w:rsid w:val="00652936"/>
    <w:rsid w:val="00652B40"/>
    <w:rsid w:val="00652C14"/>
    <w:rsid w:val="00652EDE"/>
    <w:rsid w:val="00652EF6"/>
    <w:rsid w:val="00653033"/>
    <w:rsid w:val="00653138"/>
    <w:rsid w:val="0065319B"/>
    <w:rsid w:val="006534CB"/>
    <w:rsid w:val="00653694"/>
    <w:rsid w:val="00653873"/>
    <w:rsid w:val="00653BCB"/>
    <w:rsid w:val="00653BE4"/>
    <w:rsid w:val="00653BF7"/>
    <w:rsid w:val="00653CBB"/>
    <w:rsid w:val="00653D8D"/>
    <w:rsid w:val="00653DD9"/>
    <w:rsid w:val="00653DEC"/>
    <w:rsid w:val="00653E13"/>
    <w:rsid w:val="00653F36"/>
    <w:rsid w:val="00653F44"/>
    <w:rsid w:val="00653FBB"/>
    <w:rsid w:val="00654285"/>
    <w:rsid w:val="00654458"/>
    <w:rsid w:val="006544EF"/>
    <w:rsid w:val="006547EA"/>
    <w:rsid w:val="00654844"/>
    <w:rsid w:val="006549D4"/>
    <w:rsid w:val="00654B5A"/>
    <w:rsid w:val="00654E2C"/>
    <w:rsid w:val="00654F4B"/>
    <w:rsid w:val="00655050"/>
    <w:rsid w:val="0065521F"/>
    <w:rsid w:val="006552AE"/>
    <w:rsid w:val="0065538F"/>
    <w:rsid w:val="00655607"/>
    <w:rsid w:val="006558CE"/>
    <w:rsid w:val="00655A0E"/>
    <w:rsid w:val="00655A12"/>
    <w:rsid w:val="00655A29"/>
    <w:rsid w:val="00655BA3"/>
    <w:rsid w:val="00655C80"/>
    <w:rsid w:val="00655D89"/>
    <w:rsid w:val="00655DD8"/>
    <w:rsid w:val="00655E62"/>
    <w:rsid w:val="006560BB"/>
    <w:rsid w:val="00656320"/>
    <w:rsid w:val="0065651C"/>
    <w:rsid w:val="00656712"/>
    <w:rsid w:val="0065688E"/>
    <w:rsid w:val="006568B7"/>
    <w:rsid w:val="00656A02"/>
    <w:rsid w:val="00656A42"/>
    <w:rsid w:val="00656A6C"/>
    <w:rsid w:val="00656B6E"/>
    <w:rsid w:val="00657089"/>
    <w:rsid w:val="006573AE"/>
    <w:rsid w:val="006574A9"/>
    <w:rsid w:val="0065750A"/>
    <w:rsid w:val="00657544"/>
    <w:rsid w:val="0065759A"/>
    <w:rsid w:val="00657711"/>
    <w:rsid w:val="0065778B"/>
    <w:rsid w:val="0065779D"/>
    <w:rsid w:val="00657952"/>
    <w:rsid w:val="006579FE"/>
    <w:rsid w:val="00657A8E"/>
    <w:rsid w:val="00657A9C"/>
    <w:rsid w:val="00657DE1"/>
    <w:rsid w:val="00657E74"/>
    <w:rsid w:val="00660122"/>
    <w:rsid w:val="00660472"/>
    <w:rsid w:val="0066057B"/>
    <w:rsid w:val="006605CF"/>
    <w:rsid w:val="00660700"/>
    <w:rsid w:val="006607F6"/>
    <w:rsid w:val="00660852"/>
    <w:rsid w:val="0066085B"/>
    <w:rsid w:val="00660947"/>
    <w:rsid w:val="00660ADA"/>
    <w:rsid w:val="00660B12"/>
    <w:rsid w:val="00660B33"/>
    <w:rsid w:val="00660D78"/>
    <w:rsid w:val="00660F69"/>
    <w:rsid w:val="0066105B"/>
    <w:rsid w:val="006610E5"/>
    <w:rsid w:val="006611E9"/>
    <w:rsid w:val="0066125F"/>
    <w:rsid w:val="0066130D"/>
    <w:rsid w:val="0066135B"/>
    <w:rsid w:val="006615AB"/>
    <w:rsid w:val="00661623"/>
    <w:rsid w:val="0066172A"/>
    <w:rsid w:val="00661C1A"/>
    <w:rsid w:val="00661D38"/>
    <w:rsid w:val="00661DCF"/>
    <w:rsid w:val="00661E41"/>
    <w:rsid w:val="00661E93"/>
    <w:rsid w:val="00661F65"/>
    <w:rsid w:val="00661F8C"/>
    <w:rsid w:val="00662140"/>
    <w:rsid w:val="00662259"/>
    <w:rsid w:val="006622DD"/>
    <w:rsid w:val="006623E9"/>
    <w:rsid w:val="006623FB"/>
    <w:rsid w:val="006624C7"/>
    <w:rsid w:val="0066259A"/>
    <w:rsid w:val="00662612"/>
    <w:rsid w:val="00662649"/>
    <w:rsid w:val="00662701"/>
    <w:rsid w:val="00662847"/>
    <w:rsid w:val="006628C0"/>
    <w:rsid w:val="00662ACC"/>
    <w:rsid w:val="00662D42"/>
    <w:rsid w:val="00662F4C"/>
    <w:rsid w:val="00662F8E"/>
    <w:rsid w:val="0066317E"/>
    <w:rsid w:val="006631FA"/>
    <w:rsid w:val="0066324E"/>
    <w:rsid w:val="0066346F"/>
    <w:rsid w:val="00663559"/>
    <w:rsid w:val="00663580"/>
    <w:rsid w:val="006635BF"/>
    <w:rsid w:val="006636C8"/>
    <w:rsid w:val="00663738"/>
    <w:rsid w:val="00663761"/>
    <w:rsid w:val="00663769"/>
    <w:rsid w:val="00663825"/>
    <w:rsid w:val="0066382B"/>
    <w:rsid w:val="00663C02"/>
    <w:rsid w:val="00663DAE"/>
    <w:rsid w:val="00663E94"/>
    <w:rsid w:val="00663FA2"/>
    <w:rsid w:val="00664348"/>
    <w:rsid w:val="00664381"/>
    <w:rsid w:val="00664467"/>
    <w:rsid w:val="0066452D"/>
    <w:rsid w:val="0066459D"/>
    <w:rsid w:val="0066466B"/>
    <w:rsid w:val="0066475B"/>
    <w:rsid w:val="006647E6"/>
    <w:rsid w:val="0066481F"/>
    <w:rsid w:val="00664836"/>
    <w:rsid w:val="0066493D"/>
    <w:rsid w:val="00664A33"/>
    <w:rsid w:val="00664A82"/>
    <w:rsid w:val="00664AE1"/>
    <w:rsid w:val="00664AE9"/>
    <w:rsid w:val="00664B12"/>
    <w:rsid w:val="00664BBA"/>
    <w:rsid w:val="00664D52"/>
    <w:rsid w:val="00664D88"/>
    <w:rsid w:val="00664DE2"/>
    <w:rsid w:val="00664DF3"/>
    <w:rsid w:val="00664F42"/>
    <w:rsid w:val="00664F82"/>
    <w:rsid w:val="00664FEE"/>
    <w:rsid w:val="0066561B"/>
    <w:rsid w:val="006657A7"/>
    <w:rsid w:val="006657B0"/>
    <w:rsid w:val="00665A13"/>
    <w:rsid w:val="00665A57"/>
    <w:rsid w:val="00665B09"/>
    <w:rsid w:val="00665BE9"/>
    <w:rsid w:val="00665CDD"/>
    <w:rsid w:val="00665D72"/>
    <w:rsid w:val="00665E78"/>
    <w:rsid w:val="00665FFB"/>
    <w:rsid w:val="0066619A"/>
    <w:rsid w:val="006661E2"/>
    <w:rsid w:val="0066622E"/>
    <w:rsid w:val="00666373"/>
    <w:rsid w:val="006663A8"/>
    <w:rsid w:val="00666582"/>
    <w:rsid w:val="006665BF"/>
    <w:rsid w:val="00666677"/>
    <w:rsid w:val="006669A7"/>
    <w:rsid w:val="00666A19"/>
    <w:rsid w:val="00666A6D"/>
    <w:rsid w:val="00666C9E"/>
    <w:rsid w:val="00666D02"/>
    <w:rsid w:val="00666D11"/>
    <w:rsid w:val="00666FB7"/>
    <w:rsid w:val="00667166"/>
    <w:rsid w:val="0066731B"/>
    <w:rsid w:val="006674A2"/>
    <w:rsid w:val="006677E8"/>
    <w:rsid w:val="006679DC"/>
    <w:rsid w:val="00667B9C"/>
    <w:rsid w:val="00667BB0"/>
    <w:rsid w:val="00667BD3"/>
    <w:rsid w:val="00667CB4"/>
    <w:rsid w:val="00667F1E"/>
    <w:rsid w:val="00667FC0"/>
    <w:rsid w:val="006700E1"/>
    <w:rsid w:val="006700E5"/>
    <w:rsid w:val="00670291"/>
    <w:rsid w:val="006703BD"/>
    <w:rsid w:val="00670873"/>
    <w:rsid w:val="00670A2A"/>
    <w:rsid w:val="00670BC4"/>
    <w:rsid w:val="00670CB7"/>
    <w:rsid w:val="00670D77"/>
    <w:rsid w:val="00670E17"/>
    <w:rsid w:val="00670E6D"/>
    <w:rsid w:val="00670FBD"/>
    <w:rsid w:val="00670FE2"/>
    <w:rsid w:val="00671043"/>
    <w:rsid w:val="00671090"/>
    <w:rsid w:val="00671097"/>
    <w:rsid w:val="0067117B"/>
    <w:rsid w:val="00671207"/>
    <w:rsid w:val="0067147D"/>
    <w:rsid w:val="00671522"/>
    <w:rsid w:val="00671636"/>
    <w:rsid w:val="0067194A"/>
    <w:rsid w:val="00671B31"/>
    <w:rsid w:val="00671C4C"/>
    <w:rsid w:val="00671D50"/>
    <w:rsid w:val="00671D88"/>
    <w:rsid w:val="00671DE5"/>
    <w:rsid w:val="00671F48"/>
    <w:rsid w:val="00672065"/>
    <w:rsid w:val="0067226F"/>
    <w:rsid w:val="0067228F"/>
    <w:rsid w:val="006722B6"/>
    <w:rsid w:val="006722DA"/>
    <w:rsid w:val="00672592"/>
    <w:rsid w:val="00672CDE"/>
    <w:rsid w:val="00672CF6"/>
    <w:rsid w:val="00672D64"/>
    <w:rsid w:val="00672E9F"/>
    <w:rsid w:val="00672EB0"/>
    <w:rsid w:val="00672F61"/>
    <w:rsid w:val="00672FAD"/>
    <w:rsid w:val="00673149"/>
    <w:rsid w:val="0067322E"/>
    <w:rsid w:val="0067326C"/>
    <w:rsid w:val="006733A5"/>
    <w:rsid w:val="006733F7"/>
    <w:rsid w:val="00673511"/>
    <w:rsid w:val="00673664"/>
    <w:rsid w:val="00673961"/>
    <w:rsid w:val="00673AF1"/>
    <w:rsid w:val="00673BC6"/>
    <w:rsid w:val="00673C0F"/>
    <w:rsid w:val="00673D1E"/>
    <w:rsid w:val="00673DB9"/>
    <w:rsid w:val="00673F21"/>
    <w:rsid w:val="0067401F"/>
    <w:rsid w:val="006740DA"/>
    <w:rsid w:val="006741A9"/>
    <w:rsid w:val="006741F7"/>
    <w:rsid w:val="0067440B"/>
    <w:rsid w:val="0067453F"/>
    <w:rsid w:val="00674557"/>
    <w:rsid w:val="006745CC"/>
    <w:rsid w:val="006745D8"/>
    <w:rsid w:val="00674630"/>
    <w:rsid w:val="00674735"/>
    <w:rsid w:val="0067486E"/>
    <w:rsid w:val="0067494A"/>
    <w:rsid w:val="0067494E"/>
    <w:rsid w:val="00674C70"/>
    <w:rsid w:val="00674F41"/>
    <w:rsid w:val="00675154"/>
    <w:rsid w:val="0067517C"/>
    <w:rsid w:val="006754A1"/>
    <w:rsid w:val="006754B3"/>
    <w:rsid w:val="00675630"/>
    <w:rsid w:val="006756C8"/>
    <w:rsid w:val="00675786"/>
    <w:rsid w:val="006758AE"/>
    <w:rsid w:val="00675942"/>
    <w:rsid w:val="00675A98"/>
    <w:rsid w:val="00675B1E"/>
    <w:rsid w:val="00675B5A"/>
    <w:rsid w:val="00675C43"/>
    <w:rsid w:val="00675CD7"/>
    <w:rsid w:val="00675D0E"/>
    <w:rsid w:val="00675DAD"/>
    <w:rsid w:val="00675DBA"/>
    <w:rsid w:val="00675E00"/>
    <w:rsid w:val="00675E32"/>
    <w:rsid w:val="00675EEA"/>
    <w:rsid w:val="00675EEC"/>
    <w:rsid w:val="00675F90"/>
    <w:rsid w:val="00675FDC"/>
    <w:rsid w:val="0067604C"/>
    <w:rsid w:val="006760A4"/>
    <w:rsid w:val="006763C1"/>
    <w:rsid w:val="00676435"/>
    <w:rsid w:val="006764B8"/>
    <w:rsid w:val="006764C0"/>
    <w:rsid w:val="00676611"/>
    <w:rsid w:val="00676801"/>
    <w:rsid w:val="006768A9"/>
    <w:rsid w:val="006769DA"/>
    <w:rsid w:val="00676B94"/>
    <w:rsid w:val="00676C0F"/>
    <w:rsid w:val="00676E08"/>
    <w:rsid w:val="00676FDB"/>
    <w:rsid w:val="00676FDE"/>
    <w:rsid w:val="00677273"/>
    <w:rsid w:val="0067729A"/>
    <w:rsid w:val="00677434"/>
    <w:rsid w:val="00677559"/>
    <w:rsid w:val="0067756E"/>
    <w:rsid w:val="006775BC"/>
    <w:rsid w:val="006776EC"/>
    <w:rsid w:val="006779FA"/>
    <w:rsid w:val="00677A15"/>
    <w:rsid w:val="00677C19"/>
    <w:rsid w:val="00677CE6"/>
    <w:rsid w:val="00677E1E"/>
    <w:rsid w:val="00677EC9"/>
    <w:rsid w:val="00677F1F"/>
    <w:rsid w:val="006801D3"/>
    <w:rsid w:val="00680335"/>
    <w:rsid w:val="006804BF"/>
    <w:rsid w:val="006804F3"/>
    <w:rsid w:val="00680768"/>
    <w:rsid w:val="00680776"/>
    <w:rsid w:val="006807E7"/>
    <w:rsid w:val="00680843"/>
    <w:rsid w:val="00680A80"/>
    <w:rsid w:val="00680F39"/>
    <w:rsid w:val="00680F7D"/>
    <w:rsid w:val="00681192"/>
    <w:rsid w:val="006811C0"/>
    <w:rsid w:val="006816CD"/>
    <w:rsid w:val="0068172C"/>
    <w:rsid w:val="00681A18"/>
    <w:rsid w:val="00681B93"/>
    <w:rsid w:val="00681C75"/>
    <w:rsid w:val="00681D13"/>
    <w:rsid w:val="00681D63"/>
    <w:rsid w:val="00681D6F"/>
    <w:rsid w:val="00681DA5"/>
    <w:rsid w:val="00681EE7"/>
    <w:rsid w:val="00682316"/>
    <w:rsid w:val="0068245C"/>
    <w:rsid w:val="00682621"/>
    <w:rsid w:val="0068277B"/>
    <w:rsid w:val="00682851"/>
    <w:rsid w:val="006828CD"/>
    <w:rsid w:val="00682919"/>
    <w:rsid w:val="00682AA3"/>
    <w:rsid w:val="00682C12"/>
    <w:rsid w:val="00682CB1"/>
    <w:rsid w:val="00682CDB"/>
    <w:rsid w:val="00682E69"/>
    <w:rsid w:val="00682EA0"/>
    <w:rsid w:val="006831B0"/>
    <w:rsid w:val="006832B8"/>
    <w:rsid w:val="00683372"/>
    <w:rsid w:val="00683450"/>
    <w:rsid w:val="006834DC"/>
    <w:rsid w:val="006835C5"/>
    <w:rsid w:val="0068364E"/>
    <w:rsid w:val="0068365F"/>
    <w:rsid w:val="00683768"/>
    <w:rsid w:val="006837CA"/>
    <w:rsid w:val="006837E8"/>
    <w:rsid w:val="00683873"/>
    <w:rsid w:val="00683C03"/>
    <w:rsid w:val="00683C05"/>
    <w:rsid w:val="00683D92"/>
    <w:rsid w:val="00683DCB"/>
    <w:rsid w:val="00683DCE"/>
    <w:rsid w:val="00683E85"/>
    <w:rsid w:val="00683F67"/>
    <w:rsid w:val="0068413B"/>
    <w:rsid w:val="006842A4"/>
    <w:rsid w:val="00684481"/>
    <w:rsid w:val="006845A7"/>
    <w:rsid w:val="0068462A"/>
    <w:rsid w:val="00684735"/>
    <w:rsid w:val="006847B8"/>
    <w:rsid w:val="006848B2"/>
    <w:rsid w:val="006849D7"/>
    <w:rsid w:val="006849E9"/>
    <w:rsid w:val="00684A65"/>
    <w:rsid w:val="00684B3B"/>
    <w:rsid w:val="00684C93"/>
    <w:rsid w:val="00684D93"/>
    <w:rsid w:val="00684F81"/>
    <w:rsid w:val="00684FF4"/>
    <w:rsid w:val="00685041"/>
    <w:rsid w:val="00685153"/>
    <w:rsid w:val="00685166"/>
    <w:rsid w:val="006851E3"/>
    <w:rsid w:val="006852E6"/>
    <w:rsid w:val="00685464"/>
    <w:rsid w:val="0068546C"/>
    <w:rsid w:val="006856EF"/>
    <w:rsid w:val="006857D5"/>
    <w:rsid w:val="006858E4"/>
    <w:rsid w:val="006859E8"/>
    <w:rsid w:val="00685A03"/>
    <w:rsid w:val="00685A0E"/>
    <w:rsid w:val="00685D0A"/>
    <w:rsid w:val="00685EE7"/>
    <w:rsid w:val="006860FA"/>
    <w:rsid w:val="006861BC"/>
    <w:rsid w:val="00686380"/>
    <w:rsid w:val="00686459"/>
    <w:rsid w:val="00686562"/>
    <w:rsid w:val="00686563"/>
    <w:rsid w:val="006865B5"/>
    <w:rsid w:val="00686603"/>
    <w:rsid w:val="006866CA"/>
    <w:rsid w:val="006866FF"/>
    <w:rsid w:val="00686758"/>
    <w:rsid w:val="0068676A"/>
    <w:rsid w:val="0068678A"/>
    <w:rsid w:val="006868A4"/>
    <w:rsid w:val="00686D25"/>
    <w:rsid w:val="00686E0B"/>
    <w:rsid w:val="00686F30"/>
    <w:rsid w:val="00686FC9"/>
    <w:rsid w:val="00687339"/>
    <w:rsid w:val="00687401"/>
    <w:rsid w:val="006874F8"/>
    <w:rsid w:val="006875CC"/>
    <w:rsid w:val="0068767A"/>
    <w:rsid w:val="00687759"/>
    <w:rsid w:val="006877CF"/>
    <w:rsid w:val="00687911"/>
    <w:rsid w:val="006879EE"/>
    <w:rsid w:val="00687A6E"/>
    <w:rsid w:val="00687C4B"/>
    <w:rsid w:val="00687C98"/>
    <w:rsid w:val="00687DF1"/>
    <w:rsid w:val="0069046E"/>
    <w:rsid w:val="00690497"/>
    <w:rsid w:val="0069051C"/>
    <w:rsid w:val="0069057E"/>
    <w:rsid w:val="006905A6"/>
    <w:rsid w:val="00690715"/>
    <w:rsid w:val="006907DB"/>
    <w:rsid w:val="00690824"/>
    <w:rsid w:val="0069090B"/>
    <w:rsid w:val="0069094D"/>
    <w:rsid w:val="00690978"/>
    <w:rsid w:val="00690AD9"/>
    <w:rsid w:val="00690EE8"/>
    <w:rsid w:val="006913D8"/>
    <w:rsid w:val="0069147C"/>
    <w:rsid w:val="0069155D"/>
    <w:rsid w:val="006917D7"/>
    <w:rsid w:val="00691894"/>
    <w:rsid w:val="006918A7"/>
    <w:rsid w:val="0069192B"/>
    <w:rsid w:val="00691990"/>
    <w:rsid w:val="00691B01"/>
    <w:rsid w:val="00691CF1"/>
    <w:rsid w:val="00691D35"/>
    <w:rsid w:val="00691DC1"/>
    <w:rsid w:val="00691E6E"/>
    <w:rsid w:val="00691F92"/>
    <w:rsid w:val="00691FEB"/>
    <w:rsid w:val="0069219B"/>
    <w:rsid w:val="006921D6"/>
    <w:rsid w:val="006921F4"/>
    <w:rsid w:val="006924D0"/>
    <w:rsid w:val="006925EE"/>
    <w:rsid w:val="0069281A"/>
    <w:rsid w:val="006928B7"/>
    <w:rsid w:val="00692949"/>
    <w:rsid w:val="00692AA5"/>
    <w:rsid w:val="00692C95"/>
    <w:rsid w:val="00692D19"/>
    <w:rsid w:val="00692F92"/>
    <w:rsid w:val="00692FFE"/>
    <w:rsid w:val="006931CB"/>
    <w:rsid w:val="00693319"/>
    <w:rsid w:val="0069331F"/>
    <w:rsid w:val="0069338C"/>
    <w:rsid w:val="006933E6"/>
    <w:rsid w:val="0069345D"/>
    <w:rsid w:val="006935CA"/>
    <w:rsid w:val="006935D0"/>
    <w:rsid w:val="00693648"/>
    <w:rsid w:val="006937DF"/>
    <w:rsid w:val="00693862"/>
    <w:rsid w:val="006938F4"/>
    <w:rsid w:val="00693ACA"/>
    <w:rsid w:val="00693BA2"/>
    <w:rsid w:val="00693C64"/>
    <w:rsid w:val="00693CDC"/>
    <w:rsid w:val="00693DC8"/>
    <w:rsid w:val="00693E0C"/>
    <w:rsid w:val="00693FCD"/>
    <w:rsid w:val="0069430D"/>
    <w:rsid w:val="00694326"/>
    <w:rsid w:val="0069457D"/>
    <w:rsid w:val="006946DF"/>
    <w:rsid w:val="00694800"/>
    <w:rsid w:val="00694A39"/>
    <w:rsid w:val="00694A8B"/>
    <w:rsid w:val="00694B40"/>
    <w:rsid w:val="00694DC9"/>
    <w:rsid w:val="00694F2C"/>
    <w:rsid w:val="00695176"/>
    <w:rsid w:val="0069518D"/>
    <w:rsid w:val="0069533D"/>
    <w:rsid w:val="006954AB"/>
    <w:rsid w:val="006958AD"/>
    <w:rsid w:val="006959CA"/>
    <w:rsid w:val="00695A6B"/>
    <w:rsid w:val="00695CBC"/>
    <w:rsid w:val="00695E5A"/>
    <w:rsid w:val="00695F0D"/>
    <w:rsid w:val="00695F47"/>
    <w:rsid w:val="00695FEC"/>
    <w:rsid w:val="00696226"/>
    <w:rsid w:val="00696276"/>
    <w:rsid w:val="0069630A"/>
    <w:rsid w:val="0069652E"/>
    <w:rsid w:val="00696590"/>
    <w:rsid w:val="00696828"/>
    <w:rsid w:val="00696924"/>
    <w:rsid w:val="00696B02"/>
    <w:rsid w:val="00696EAC"/>
    <w:rsid w:val="00696F5D"/>
    <w:rsid w:val="0069700A"/>
    <w:rsid w:val="00697055"/>
    <w:rsid w:val="00697170"/>
    <w:rsid w:val="006971E5"/>
    <w:rsid w:val="006973B4"/>
    <w:rsid w:val="006973CA"/>
    <w:rsid w:val="00697787"/>
    <w:rsid w:val="00697B3A"/>
    <w:rsid w:val="00697CE2"/>
    <w:rsid w:val="00697E67"/>
    <w:rsid w:val="00697F25"/>
    <w:rsid w:val="006A0008"/>
    <w:rsid w:val="006A0014"/>
    <w:rsid w:val="006A0036"/>
    <w:rsid w:val="006A006C"/>
    <w:rsid w:val="006A00E4"/>
    <w:rsid w:val="006A0284"/>
    <w:rsid w:val="006A02E8"/>
    <w:rsid w:val="006A04BD"/>
    <w:rsid w:val="006A06C1"/>
    <w:rsid w:val="006A0858"/>
    <w:rsid w:val="006A0877"/>
    <w:rsid w:val="006A08F5"/>
    <w:rsid w:val="006A096B"/>
    <w:rsid w:val="006A0B9F"/>
    <w:rsid w:val="006A0C35"/>
    <w:rsid w:val="006A0C5A"/>
    <w:rsid w:val="006A0CAE"/>
    <w:rsid w:val="006A0E82"/>
    <w:rsid w:val="006A0F20"/>
    <w:rsid w:val="006A106F"/>
    <w:rsid w:val="006A1086"/>
    <w:rsid w:val="006A114F"/>
    <w:rsid w:val="006A12EF"/>
    <w:rsid w:val="006A14C4"/>
    <w:rsid w:val="006A1503"/>
    <w:rsid w:val="006A1A44"/>
    <w:rsid w:val="006A1BE2"/>
    <w:rsid w:val="006A1CD1"/>
    <w:rsid w:val="006A1E2A"/>
    <w:rsid w:val="006A1E7E"/>
    <w:rsid w:val="006A1ECF"/>
    <w:rsid w:val="006A1EEB"/>
    <w:rsid w:val="006A1FDD"/>
    <w:rsid w:val="006A2623"/>
    <w:rsid w:val="006A265C"/>
    <w:rsid w:val="006A26F1"/>
    <w:rsid w:val="006A2875"/>
    <w:rsid w:val="006A2B7C"/>
    <w:rsid w:val="006A2C02"/>
    <w:rsid w:val="006A2C37"/>
    <w:rsid w:val="006A2EAF"/>
    <w:rsid w:val="006A2EB5"/>
    <w:rsid w:val="006A2F35"/>
    <w:rsid w:val="006A2F3B"/>
    <w:rsid w:val="006A315C"/>
    <w:rsid w:val="006A361B"/>
    <w:rsid w:val="006A366C"/>
    <w:rsid w:val="006A3701"/>
    <w:rsid w:val="006A37B9"/>
    <w:rsid w:val="006A389F"/>
    <w:rsid w:val="006A38DA"/>
    <w:rsid w:val="006A3C09"/>
    <w:rsid w:val="006A3CE3"/>
    <w:rsid w:val="006A3D39"/>
    <w:rsid w:val="006A3DD3"/>
    <w:rsid w:val="006A3ECA"/>
    <w:rsid w:val="006A3EEE"/>
    <w:rsid w:val="006A400F"/>
    <w:rsid w:val="006A4021"/>
    <w:rsid w:val="006A4214"/>
    <w:rsid w:val="006A42F8"/>
    <w:rsid w:val="006A4375"/>
    <w:rsid w:val="006A437B"/>
    <w:rsid w:val="006A4732"/>
    <w:rsid w:val="006A479C"/>
    <w:rsid w:val="006A47CC"/>
    <w:rsid w:val="006A4825"/>
    <w:rsid w:val="006A4851"/>
    <w:rsid w:val="006A48A2"/>
    <w:rsid w:val="006A49C0"/>
    <w:rsid w:val="006A4A2D"/>
    <w:rsid w:val="006A4A5E"/>
    <w:rsid w:val="006A4A7F"/>
    <w:rsid w:val="006A4B77"/>
    <w:rsid w:val="006A4ECF"/>
    <w:rsid w:val="006A4F06"/>
    <w:rsid w:val="006A524E"/>
    <w:rsid w:val="006A5502"/>
    <w:rsid w:val="006A58B2"/>
    <w:rsid w:val="006A58DC"/>
    <w:rsid w:val="006A5968"/>
    <w:rsid w:val="006A5A6B"/>
    <w:rsid w:val="006A5A9C"/>
    <w:rsid w:val="006A5AD3"/>
    <w:rsid w:val="006A5B1E"/>
    <w:rsid w:val="006A5B32"/>
    <w:rsid w:val="006A5B5C"/>
    <w:rsid w:val="006A5C95"/>
    <w:rsid w:val="006A5E6C"/>
    <w:rsid w:val="006A5F06"/>
    <w:rsid w:val="006A60F4"/>
    <w:rsid w:val="006A623D"/>
    <w:rsid w:val="006A624A"/>
    <w:rsid w:val="006A6393"/>
    <w:rsid w:val="006A65CE"/>
    <w:rsid w:val="006A6757"/>
    <w:rsid w:val="006A677A"/>
    <w:rsid w:val="006A6783"/>
    <w:rsid w:val="006A681F"/>
    <w:rsid w:val="006A695E"/>
    <w:rsid w:val="006A69DC"/>
    <w:rsid w:val="006A69E1"/>
    <w:rsid w:val="006A6A09"/>
    <w:rsid w:val="006A6A68"/>
    <w:rsid w:val="006A6AF2"/>
    <w:rsid w:val="006A6CB1"/>
    <w:rsid w:val="006A6D1D"/>
    <w:rsid w:val="006A6E2A"/>
    <w:rsid w:val="006A7056"/>
    <w:rsid w:val="006A71B7"/>
    <w:rsid w:val="006A7242"/>
    <w:rsid w:val="006A7265"/>
    <w:rsid w:val="006A73D7"/>
    <w:rsid w:val="006A75E2"/>
    <w:rsid w:val="006A763E"/>
    <w:rsid w:val="006A767A"/>
    <w:rsid w:val="006A76B5"/>
    <w:rsid w:val="006A7927"/>
    <w:rsid w:val="006A79C1"/>
    <w:rsid w:val="006A7A76"/>
    <w:rsid w:val="006A7B11"/>
    <w:rsid w:val="006A7E88"/>
    <w:rsid w:val="006A7EAE"/>
    <w:rsid w:val="006A7F7D"/>
    <w:rsid w:val="006B02AA"/>
    <w:rsid w:val="006B0384"/>
    <w:rsid w:val="006B051B"/>
    <w:rsid w:val="006B0566"/>
    <w:rsid w:val="006B0570"/>
    <w:rsid w:val="006B0776"/>
    <w:rsid w:val="006B084E"/>
    <w:rsid w:val="006B086A"/>
    <w:rsid w:val="006B0975"/>
    <w:rsid w:val="006B09AB"/>
    <w:rsid w:val="006B0A55"/>
    <w:rsid w:val="006B0AAB"/>
    <w:rsid w:val="006B0BE0"/>
    <w:rsid w:val="006B0C50"/>
    <w:rsid w:val="006B0EA4"/>
    <w:rsid w:val="006B0F43"/>
    <w:rsid w:val="006B1053"/>
    <w:rsid w:val="006B1197"/>
    <w:rsid w:val="006B13FC"/>
    <w:rsid w:val="006B14D2"/>
    <w:rsid w:val="006B1521"/>
    <w:rsid w:val="006B155E"/>
    <w:rsid w:val="006B1620"/>
    <w:rsid w:val="006B1725"/>
    <w:rsid w:val="006B1764"/>
    <w:rsid w:val="006B179C"/>
    <w:rsid w:val="006B191F"/>
    <w:rsid w:val="006B19FA"/>
    <w:rsid w:val="006B1A6E"/>
    <w:rsid w:val="006B1AA5"/>
    <w:rsid w:val="006B1ABE"/>
    <w:rsid w:val="006B1C12"/>
    <w:rsid w:val="006B1D69"/>
    <w:rsid w:val="006B1D79"/>
    <w:rsid w:val="006B1D7C"/>
    <w:rsid w:val="006B1E3D"/>
    <w:rsid w:val="006B1FDD"/>
    <w:rsid w:val="006B2425"/>
    <w:rsid w:val="006B2483"/>
    <w:rsid w:val="006B26C7"/>
    <w:rsid w:val="006B2700"/>
    <w:rsid w:val="006B276A"/>
    <w:rsid w:val="006B29FB"/>
    <w:rsid w:val="006B2B3B"/>
    <w:rsid w:val="006B2E37"/>
    <w:rsid w:val="006B2EBD"/>
    <w:rsid w:val="006B2EFE"/>
    <w:rsid w:val="006B32D6"/>
    <w:rsid w:val="006B34CF"/>
    <w:rsid w:val="006B389F"/>
    <w:rsid w:val="006B3943"/>
    <w:rsid w:val="006B3AA6"/>
    <w:rsid w:val="006B3B4B"/>
    <w:rsid w:val="006B3BE0"/>
    <w:rsid w:val="006B3D03"/>
    <w:rsid w:val="006B3D73"/>
    <w:rsid w:val="006B3F4F"/>
    <w:rsid w:val="006B4110"/>
    <w:rsid w:val="006B422D"/>
    <w:rsid w:val="006B428A"/>
    <w:rsid w:val="006B42CE"/>
    <w:rsid w:val="006B437D"/>
    <w:rsid w:val="006B43D4"/>
    <w:rsid w:val="006B45F4"/>
    <w:rsid w:val="006B4640"/>
    <w:rsid w:val="006B48F7"/>
    <w:rsid w:val="006B4978"/>
    <w:rsid w:val="006B4B18"/>
    <w:rsid w:val="006B4B3C"/>
    <w:rsid w:val="006B4DBE"/>
    <w:rsid w:val="006B4ED6"/>
    <w:rsid w:val="006B50E1"/>
    <w:rsid w:val="006B50E8"/>
    <w:rsid w:val="006B5162"/>
    <w:rsid w:val="006B5295"/>
    <w:rsid w:val="006B5372"/>
    <w:rsid w:val="006B53F8"/>
    <w:rsid w:val="006B547A"/>
    <w:rsid w:val="006B55E5"/>
    <w:rsid w:val="006B56EB"/>
    <w:rsid w:val="006B573B"/>
    <w:rsid w:val="006B57CC"/>
    <w:rsid w:val="006B5974"/>
    <w:rsid w:val="006B5A6C"/>
    <w:rsid w:val="006B5B36"/>
    <w:rsid w:val="006B5C9C"/>
    <w:rsid w:val="006B5F1B"/>
    <w:rsid w:val="006B5FD2"/>
    <w:rsid w:val="006B60B3"/>
    <w:rsid w:val="006B612C"/>
    <w:rsid w:val="006B6164"/>
    <w:rsid w:val="006B621D"/>
    <w:rsid w:val="006B62EB"/>
    <w:rsid w:val="006B63B8"/>
    <w:rsid w:val="006B67E3"/>
    <w:rsid w:val="006B67FC"/>
    <w:rsid w:val="006B6870"/>
    <w:rsid w:val="006B6948"/>
    <w:rsid w:val="006B6A20"/>
    <w:rsid w:val="006B6A4C"/>
    <w:rsid w:val="006B6A7B"/>
    <w:rsid w:val="006B6A90"/>
    <w:rsid w:val="006B6B52"/>
    <w:rsid w:val="006B6BCE"/>
    <w:rsid w:val="006B6C38"/>
    <w:rsid w:val="006B6CCF"/>
    <w:rsid w:val="006B6DCE"/>
    <w:rsid w:val="006B6FAB"/>
    <w:rsid w:val="006B6FF6"/>
    <w:rsid w:val="006B74C8"/>
    <w:rsid w:val="006B779B"/>
    <w:rsid w:val="006B79C5"/>
    <w:rsid w:val="006B7A09"/>
    <w:rsid w:val="006B7BA7"/>
    <w:rsid w:val="006B7C39"/>
    <w:rsid w:val="006B7C8E"/>
    <w:rsid w:val="006B7C9C"/>
    <w:rsid w:val="006B7D35"/>
    <w:rsid w:val="006C001E"/>
    <w:rsid w:val="006C0265"/>
    <w:rsid w:val="006C044E"/>
    <w:rsid w:val="006C04DC"/>
    <w:rsid w:val="006C07C3"/>
    <w:rsid w:val="006C089A"/>
    <w:rsid w:val="006C08A3"/>
    <w:rsid w:val="006C0961"/>
    <w:rsid w:val="006C0C3F"/>
    <w:rsid w:val="006C0C59"/>
    <w:rsid w:val="006C0DEB"/>
    <w:rsid w:val="006C0EBA"/>
    <w:rsid w:val="006C0F52"/>
    <w:rsid w:val="006C10A9"/>
    <w:rsid w:val="006C10AB"/>
    <w:rsid w:val="006C10C7"/>
    <w:rsid w:val="006C11C8"/>
    <w:rsid w:val="006C11D0"/>
    <w:rsid w:val="006C1223"/>
    <w:rsid w:val="006C1244"/>
    <w:rsid w:val="006C1621"/>
    <w:rsid w:val="006C1830"/>
    <w:rsid w:val="006C194E"/>
    <w:rsid w:val="006C1ABC"/>
    <w:rsid w:val="006C1B47"/>
    <w:rsid w:val="006C1BDB"/>
    <w:rsid w:val="006C1BED"/>
    <w:rsid w:val="006C1C8F"/>
    <w:rsid w:val="006C1DAD"/>
    <w:rsid w:val="006C20AA"/>
    <w:rsid w:val="006C2175"/>
    <w:rsid w:val="006C23B6"/>
    <w:rsid w:val="006C2510"/>
    <w:rsid w:val="006C28D7"/>
    <w:rsid w:val="006C29E9"/>
    <w:rsid w:val="006C2D42"/>
    <w:rsid w:val="006C2E65"/>
    <w:rsid w:val="006C3053"/>
    <w:rsid w:val="006C34AB"/>
    <w:rsid w:val="006C34EE"/>
    <w:rsid w:val="006C3594"/>
    <w:rsid w:val="006C35CA"/>
    <w:rsid w:val="006C3653"/>
    <w:rsid w:val="006C365C"/>
    <w:rsid w:val="006C37DC"/>
    <w:rsid w:val="006C384F"/>
    <w:rsid w:val="006C3865"/>
    <w:rsid w:val="006C3A0D"/>
    <w:rsid w:val="006C3C29"/>
    <w:rsid w:val="006C3E6D"/>
    <w:rsid w:val="006C3EF6"/>
    <w:rsid w:val="006C3FB7"/>
    <w:rsid w:val="006C418B"/>
    <w:rsid w:val="006C420C"/>
    <w:rsid w:val="006C45F1"/>
    <w:rsid w:val="006C46AF"/>
    <w:rsid w:val="006C46D5"/>
    <w:rsid w:val="006C4713"/>
    <w:rsid w:val="006C48DD"/>
    <w:rsid w:val="006C48E7"/>
    <w:rsid w:val="006C4A5E"/>
    <w:rsid w:val="006C4B5A"/>
    <w:rsid w:val="006C4C3C"/>
    <w:rsid w:val="006C4C67"/>
    <w:rsid w:val="006C4CFF"/>
    <w:rsid w:val="006C4D70"/>
    <w:rsid w:val="006C4DD5"/>
    <w:rsid w:val="006C4F0B"/>
    <w:rsid w:val="006C5289"/>
    <w:rsid w:val="006C52E8"/>
    <w:rsid w:val="006C55D9"/>
    <w:rsid w:val="006C576D"/>
    <w:rsid w:val="006C5914"/>
    <w:rsid w:val="006C5A5E"/>
    <w:rsid w:val="006C5AE5"/>
    <w:rsid w:val="006C5D12"/>
    <w:rsid w:val="006C5DE2"/>
    <w:rsid w:val="006C5E4B"/>
    <w:rsid w:val="006C5EB3"/>
    <w:rsid w:val="006C6219"/>
    <w:rsid w:val="006C62AF"/>
    <w:rsid w:val="006C62E6"/>
    <w:rsid w:val="006C64B1"/>
    <w:rsid w:val="006C6674"/>
    <w:rsid w:val="006C6695"/>
    <w:rsid w:val="006C674E"/>
    <w:rsid w:val="006C677A"/>
    <w:rsid w:val="006C67C5"/>
    <w:rsid w:val="006C683D"/>
    <w:rsid w:val="006C6960"/>
    <w:rsid w:val="006C698D"/>
    <w:rsid w:val="006C6AC2"/>
    <w:rsid w:val="006C6EFA"/>
    <w:rsid w:val="006C7012"/>
    <w:rsid w:val="006C7089"/>
    <w:rsid w:val="006C7145"/>
    <w:rsid w:val="006C7237"/>
    <w:rsid w:val="006C728C"/>
    <w:rsid w:val="006C74C9"/>
    <w:rsid w:val="006C75E9"/>
    <w:rsid w:val="006C76C3"/>
    <w:rsid w:val="006C772B"/>
    <w:rsid w:val="006C7730"/>
    <w:rsid w:val="006C7731"/>
    <w:rsid w:val="006C7830"/>
    <w:rsid w:val="006C7D39"/>
    <w:rsid w:val="006C7E08"/>
    <w:rsid w:val="006C7F52"/>
    <w:rsid w:val="006D0321"/>
    <w:rsid w:val="006D04F1"/>
    <w:rsid w:val="006D0640"/>
    <w:rsid w:val="006D06CD"/>
    <w:rsid w:val="006D0718"/>
    <w:rsid w:val="006D0726"/>
    <w:rsid w:val="006D0858"/>
    <w:rsid w:val="006D0953"/>
    <w:rsid w:val="006D0A45"/>
    <w:rsid w:val="006D0C4D"/>
    <w:rsid w:val="006D0C97"/>
    <w:rsid w:val="006D0E42"/>
    <w:rsid w:val="006D0E7C"/>
    <w:rsid w:val="006D0E86"/>
    <w:rsid w:val="006D0F15"/>
    <w:rsid w:val="006D0F8B"/>
    <w:rsid w:val="006D0FA3"/>
    <w:rsid w:val="006D1093"/>
    <w:rsid w:val="006D1364"/>
    <w:rsid w:val="006D1438"/>
    <w:rsid w:val="006D16E8"/>
    <w:rsid w:val="006D1839"/>
    <w:rsid w:val="006D1A9C"/>
    <w:rsid w:val="006D1AC8"/>
    <w:rsid w:val="006D1C70"/>
    <w:rsid w:val="006D1CF1"/>
    <w:rsid w:val="006D1F01"/>
    <w:rsid w:val="006D1F24"/>
    <w:rsid w:val="006D2151"/>
    <w:rsid w:val="006D217D"/>
    <w:rsid w:val="006D2244"/>
    <w:rsid w:val="006D2557"/>
    <w:rsid w:val="006D26D3"/>
    <w:rsid w:val="006D26F3"/>
    <w:rsid w:val="006D2928"/>
    <w:rsid w:val="006D29B5"/>
    <w:rsid w:val="006D2A00"/>
    <w:rsid w:val="006D2ACD"/>
    <w:rsid w:val="006D2DB6"/>
    <w:rsid w:val="006D2E54"/>
    <w:rsid w:val="006D2E72"/>
    <w:rsid w:val="006D2EEF"/>
    <w:rsid w:val="006D2F0E"/>
    <w:rsid w:val="006D2F1A"/>
    <w:rsid w:val="006D30DC"/>
    <w:rsid w:val="006D31A2"/>
    <w:rsid w:val="006D321A"/>
    <w:rsid w:val="006D3354"/>
    <w:rsid w:val="006D3366"/>
    <w:rsid w:val="006D341B"/>
    <w:rsid w:val="006D3497"/>
    <w:rsid w:val="006D3636"/>
    <w:rsid w:val="006D3658"/>
    <w:rsid w:val="006D3688"/>
    <w:rsid w:val="006D373F"/>
    <w:rsid w:val="006D37F9"/>
    <w:rsid w:val="006D3946"/>
    <w:rsid w:val="006D39F7"/>
    <w:rsid w:val="006D3C4F"/>
    <w:rsid w:val="006D3C72"/>
    <w:rsid w:val="006D3E1C"/>
    <w:rsid w:val="006D3E66"/>
    <w:rsid w:val="006D3E81"/>
    <w:rsid w:val="006D3FE1"/>
    <w:rsid w:val="006D3FE7"/>
    <w:rsid w:val="006D4189"/>
    <w:rsid w:val="006D41C2"/>
    <w:rsid w:val="006D42E1"/>
    <w:rsid w:val="006D4431"/>
    <w:rsid w:val="006D46B8"/>
    <w:rsid w:val="006D47B1"/>
    <w:rsid w:val="006D4902"/>
    <w:rsid w:val="006D4AA3"/>
    <w:rsid w:val="006D4DC2"/>
    <w:rsid w:val="006D4DF6"/>
    <w:rsid w:val="006D4E13"/>
    <w:rsid w:val="006D4E7C"/>
    <w:rsid w:val="006D4EBC"/>
    <w:rsid w:val="006D4FAE"/>
    <w:rsid w:val="006D5129"/>
    <w:rsid w:val="006D5216"/>
    <w:rsid w:val="006D523F"/>
    <w:rsid w:val="006D5323"/>
    <w:rsid w:val="006D5475"/>
    <w:rsid w:val="006D54DE"/>
    <w:rsid w:val="006D56E9"/>
    <w:rsid w:val="006D587F"/>
    <w:rsid w:val="006D5924"/>
    <w:rsid w:val="006D5A44"/>
    <w:rsid w:val="006D5A9A"/>
    <w:rsid w:val="006D5B77"/>
    <w:rsid w:val="006D5CAF"/>
    <w:rsid w:val="006D5DAA"/>
    <w:rsid w:val="006D5DD8"/>
    <w:rsid w:val="006D5FF2"/>
    <w:rsid w:val="006D6048"/>
    <w:rsid w:val="006D6161"/>
    <w:rsid w:val="006D631C"/>
    <w:rsid w:val="006D633D"/>
    <w:rsid w:val="006D63EF"/>
    <w:rsid w:val="006D64D4"/>
    <w:rsid w:val="006D65C3"/>
    <w:rsid w:val="006D65D6"/>
    <w:rsid w:val="006D6741"/>
    <w:rsid w:val="006D67B0"/>
    <w:rsid w:val="006D67EF"/>
    <w:rsid w:val="006D68C4"/>
    <w:rsid w:val="006D6914"/>
    <w:rsid w:val="006D6CB7"/>
    <w:rsid w:val="006D6E06"/>
    <w:rsid w:val="006D6E68"/>
    <w:rsid w:val="006D6F8F"/>
    <w:rsid w:val="006D6FBE"/>
    <w:rsid w:val="006D7012"/>
    <w:rsid w:val="006D7058"/>
    <w:rsid w:val="006D7172"/>
    <w:rsid w:val="006D7182"/>
    <w:rsid w:val="006D7187"/>
    <w:rsid w:val="006D71B8"/>
    <w:rsid w:val="006D7328"/>
    <w:rsid w:val="006D739D"/>
    <w:rsid w:val="006D746A"/>
    <w:rsid w:val="006D7524"/>
    <w:rsid w:val="006D7583"/>
    <w:rsid w:val="006D75C3"/>
    <w:rsid w:val="006D775C"/>
    <w:rsid w:val="006D784E"/>
    <w:rsid w:val="006D787F"/>
    <w:rsid w:val="006D78D1"/>
    <w:rsid w:val="006D78F1"/>
    <w:rsid w:val="006D7976"/>
    <w:rsid w:val="006D799E"/>
    <w:rsid w:val="006D79A4"/>
    <w:rsid w:val="006D7A82"/>
    <w:rsid w:val="006D7A84"/>
    <w:rsid w:val="006D7B57"/>
    <w:rsid w:val="006D7B92"/>
    <w:rsid w:val="006D7BD9"/>
    <w:rsid w:val="006D7BED"/>
    <w:rsid w:val="006D7D8D"/>
    <w:rsid w:val="006D7DD8"/>
    <w:rsid w:val="006D7E9E"/>
    <w:rsid w:val="006D7EA5"/>
    <w:rsid w:val="006D7F76"/>
    <w:rsid w:val="006E0175"/>
    <w:rsid w:val="006E01D3"/>
    <w:rsid w:val="006E01E3"/>
    <w:rsid w:val="006E0493"/>
    <w:rsid w:val="006E0543"/>
    <w:rsid w:val="006E0551"/>
    <w:rsid w:val="006E0584"/>
    <w:rsid w:val="006E05A4"/>
    <w:rsid w:val="006E05D2"/>
    <w:rsid w:val="006E061F"/>
    <w:rsid w:val="006E06B8"/>
    <w:rsid w:val="006E06CC"/>
    <w:rsid w:val="006E074E"/>
    <w:rsid w:val="006E0A47"/>
    <w:rsid w:val="006E0BB4"/>
    <w:rsid w:val="006E0C08"/>
    <w:rsid w:val="006E0DB2"/>
    <w:rsid w:val="006E0E27"/>
    <w:rsid w:val="006E0F41"/>
    <w:rsid w:val="006E0F45"/>
    <w:rsid w:val="006E0FCA"/>
    <w:rsid w:val="006E0FED"/>
    <w:rsid w:val="006E0FF9"/>
    <w:rsid w:val="006E1027"/>
    <w:rsid w:val="006E1251"/>
    <w:rsid w:val="006E145A"/>
    <w:rsid w:val="006E14A9"/>
    <w:rsid w:val="006E1549"/>
    <w:rsid w:val="006E1573"/>
    <w:rsid w:val="006E1668"/>
    <w:rsid w:val="006E16CC"/>
    <w:rsid w:val="006E1700"/>
    <w:rsid w:val="006E1744"/>
    <w:rsid w:val="006E174B"/>
    <w:rsid w:val="006E18AA"/>
    <w:rsid w:val="006E18F8"/>
    <w:rsid w:val="006E191A"/>
    <w:rsid w:val="006E1A42"/>
    <w:rsid w:val="006E1B39"/>
    <w:rsid w:val="006E1D50"/>
    <w:rsid w:val="006E1DC1"/>
    <w:rsid w:val="006E1E27"/>
    <w:rsid w:val="006E1EBE"/>
    <w:rsid w:val="006E1FEA"/>
    <w:rsid w:val="006E2185"/>
    <w:rsid w:val="006E22EB"/>
    <w:rsid w:val="006E2333"/>
    <w:rsid w:val="006E2371"/>
    <w:rsid w:val="006E2431"/>
    <w:rsid w:val="006E2488"/>
    <w:rsid w:val="006E24E9"/>
    <w:rsid w:val="006E2500"/>
    <w:rsid w:val="006E2587"/>
    <w:rsid w:val="006E2841"/>
    <w:rsid w:val="006E28E4"/>
    <w:rsid w:val="006E2AEC"/>
    <w:rsid w:val="006E2C28"/>
    <w:rsid w:val="006E2C77"/>
    <w:rsid w:val="006E2CD6"/>
    <w:rsid w:val="006E2D53"/>
    <w:rsid w:val="006E300E"/>
    <w:rsid w:val="006E30C9"/>
    <w:rsid w:val="006E3177"/>
    <w:rsid w:val="006E3207"/>
    <w:rsid w:val="006E3256"/>
    <w:rsid w:val="006E3352"/>
    <w:rsid w:val="006E3397"/>
    <w:rsid w:val="006E3461"/>
    <w:rsid w:val="006E3603"/>
    <w:rsid w:val="006E36A8"/>
    <w:rsid w:val="006E3890"/>
    <w:rsid w:val="006E3907"/>
    <w:rsid w:val="006E39C4"/>
    <w:rsid w:val="006E3AF0"/>
    <w:rsid w:val="006E3B34"/>
    <w:rsid w:val="006E3C8F"/>
    <w:rsid w:val="006E4081"/>
    <w:rsid w:val="006E40E1"/>
    <w:rsid w:val="006E4132"/>
    <w:rsid w:val="006E43E3"/>
    <w:rsid w:val="006E442B"/>
    <w:rsid w:val="006E4644"/>
    <w:rsid w:val="006E46D0"/>
    <w:rsid w:val="006E470A"/>
    <w:rsid w:val="006E4864"/>
    <w:rsid w:val="006E48A4"/>
    <w:rsid w:val="006E48DC"/>
    <w:rsid w:val="006E490B"/>
    <w:rsid w:val="006E4A0F"/>
    <w:rsid w:val="006E4B01"/>
    <w:rsid w:val="006E4B25"/>
    <w:rsid w:val="006E4B7D"/>
    <w:rsid w:val="006E4E05"/>
    <w:rsid w:val="006E4EDE"/>
    <w:rsid w:val="006E4FF0"/>
    <w:rsid w:val="006E5022"/>
    <w:rsid w:val="006E508F"/>
    <w:rsid w:val="006E5124"/>
    <w:rsid w:val="006E51C8"/>
    <w:rsid w:val="006E52E0"/>
    <w:rsid w:val="006E545E"/>
    <w:rsid w:val="006E545F"/>
    <w:rsid w:val="006E546C"/>
    <w:rsid w:val="006E54E7"/>
    <w:rsid w:val="006E54F9"/>
    <w:rsid w:val="006E55B0"/>
    <w:rsid w:val="006E5645"/>
    <w:rsid w:val="006E577D"/>
    <w:rsid w:val="006E5826"/>
    <w:rsid w:val="006E5A13"/>
    <w:rsid w:val="006E5AAA"/>
    <w:rsid w:val="006E5C0F"/>
    <w:rsid w:val="006E5D52"/>
    <w:rsid w:val="006E609F"/>
    <w:rsid w:val="006E6197"/>
    <w:rsid w:val="006E61AC"/>
    <w:rsid w:val="006E630E"/>
    <w:rsid w:val="006E6823"/>
    <w:rsid w:val="006E68E5"/>
    <w:rsid w:val="006E68F8"/>
    <w:rsid w:val="006E6A8D"/>
    <w:rsid w:val="006E6C13"/>
    <w:rsid w:val="006E6D54"/>
    <w:rsid w:val="006E6D87"/>
    <w:rsid w:val="006E6E9B"/>
    <w:rsid w:val="006E704E"/>
    <w:rsid w:val="006E711E"/>
    <w:rsid w:val="006E7336"/>
    <w:rsid w:val="006E7372"/>
    <w:rsid w:val="006E7440"/>
    <w:rsid w:val="006E74D8"/>
    <w:rsid w:val="006E78B6"/>
    <w:rsid w:val="006E7AC2"/>
    <w:rsid w:val="006E7ACB"/>
    <w:rsid w:val="006E7C4C"/>
    <w:rsid w:val="006E7E10"/>
    <w:rsid w:val="006F001D"/>
    <w:rsid w:val="006F0237"/>
    <w:rsid w:val="006F025E"/>
    <w:rsid w:val="006F0471"/>
    <w:rsid w:val="006F04E6"/>
    <w:rsid w:val="006F05EC"/>
    <w:rsid w:val="006F074A"/>
    <w:rsid w:val="006F0AA9"/>
    <w:rsid w:val="006F0B69"/>
    <w:rsid w:val="006F0C79"/>
    <w:rsid w:val="006F0D1A"/>
    <w:rsid w:val="006F0E9B"/>
    <w:rsid w:val="006F1058"/>
    <w:rsid w:val="006F10CA"/>
    <w:rsid w:val="006F1169"/>
    <w:rsid w:val="006F13D7"/>
    <w:rsid w:val="006F1461"/>
    <w:rsid w:val="006F1735"/>
    <w:rsid w:val="006F18DD"/>
    <w:rsid w:val="006F1C64"/>
    <w:rsid w:val="006F228E"/>
    <w:rsid w:val="006F23EA"/>
    <w:rsid w:val="006F2511"/>
    <w:rsid w:val="006F277B"/>
    <w:rsid w:val="006F2A8D"/>
    <w:rsid w:val="006F2B75"/>
    <w:rsid w:val="006F2C0C"/>
    <w:rsid w:val="006F2E22"/>
    <w:rsid w:val="006F2E63"/>
    <w:rsid w:val="006F2F13"/>
    <w:rsid w:val="006F3032"/>
    <w:rsid w:val="006F3082"/>
    <w:rsid w:val="006F3083"/>
    <w:rsid w:val="006F3488"/>
    <w:rsid w:val="006F34B6"/>
    <w:rsid w:val="006F353B"/>
    <w:rsid w:val="006F3668"/>
    <w:rsid w:val="006F36AD"/>
    <w:rsid w:val="006F37CA"/>
    <w:rsid w:val="006F39B0"/>
    <w:rsid w:val="006F3B4A"/>
    <w:rsid w:val="006F3DF3"/>
    <w:rsid w:val="006F3E29"/>
    <w:rsid w:val="006F4344"/>
    <w:rsid w:val="006F43EC"/>
    <w:rsid w:val="006F446C"/>
    <w:rsid w:val="006F4599"/>
    <w:rsid w:val="006F4662"/>
    <w:rsid w:val="006F46AB"/>
    <w:rsid w:val="006F46D6"/>
    <w:rsid w:val="006F4826"/>
    <w:rsid w:val="006F4B8E"/>
    <w:rsid w:val="006F4BE4"/>
    <w:rsid w:val="006F4CF7"/>
    <w:rsid w:val="006F4CF9"/>
    <w:rsid w:val="006F4D33"/>
    <w:rsid w:val="006F4D3A"/>
    <w:rsid w:val="006F4F51"/>
    <w:rsid w:val="006F5074"/>
    <w:rsid w:val="006F521E"/>
    <w:rsid w:val="006F52AC"/>
    <w:rsid w:val="006F537B"/>
    <w:rsid w:val="006F5434"/>
    <w:rsid w:val="006F5455"/>
    <w:rsid w:val="006F565E"/>
    <w:rsid w:val="006F567E"/>
    <w:rsid w:val="006F5760"/>
    <w:rsid w:val="006F57C1"/>
    <w:rsid w:val="006F582E"/>
    <w:rsid w:val="006F58B1"/>
    <w:rsid w:val="006F5CFA"/>
    <w:rsid w:val="006F5E06"/>
    <w:rsid w:val="006F5E8E"/>
    <w:rsid w:val="006F5F4B"/>
    <w:rsid w:val="006F6091"/>
    <w:rsid w:val="006F624F"/>
    <w:rsid w:val="006F6281"/>
    <w:rsid w:val="006F6512"/>
    <w:rsid w:val="006F667C"/>
    <w:rsid w:val="006F67C3"/>
    <w:rsid w:val="006F68C6"/>
    <w:rsid w:val="006F6A4D"/>
    <w:rsid w:val="006F6A8C"/>
    <w:rsid w:val="006F6C1D"/>
    <w:rsid w:val="006F6DF0"/>
    <w:rsid w:val="006F6F16"/>
    <w:rsid w:val="006F6FEE"/>
    <w:rsid w:val="006F70E9"/>
    <w:rsid w:val="006F7282"/>
    <w:rsid w:val="006F72FF"/>
    <w:rsid w:val="006F77BC"/>
    <w:rsid w:val="006F77CE"/>
    <w:rsid w:val="006F7999"/>
    <w:rsid w:val="006F79F0"/>
    <w:rsid w:val="006F7A37"/>
    <w:rsid w:val="006F7AB1"/>
    <w:rsid w:val="006F7C14"/>
    <w:rsid w:val="006F7E68"/>
    <w:rsid w:val="006F7F3F"/>
    <w:rsid w:val="00700046"/>
    <w:rsid w:val="0070005E"/>
    <w:rsid w:val="007000F3"/>
    <w:rsid w:val="007001E3"/>
    <w:rsid w:val="007002E1"/>
    <w:rsid w:val="007003E6"/>
    <w:rsid w:val="007004F7"/>
    <w:rsid w:val="007006B4"/>
    <w:rsid w:val="00700793"/>
    <w:rsid w:val="007007E8"/>
    <w:rsid w:val="0070089B"/>
    <w:rsid w:val="0070093B"/>
    <w:rsid w:val="00700977"/>
    <w:rsid w:val="00700A49"/>
    <w:rsid w:val="00700ABE"/>
    <w:rsid w:val="00700BDA"/>
    <w:rsid w:val="00700C25"/>
    <w:rsid w:val="00700C84"/>
    <w:rsid w:val="00700CD2"/>
    <w:rsid w:val="00700E10"/>
    <w:rsid w:val="00700E9D"/>
    <w:rsid w:val="00700EDC"/>
    <w:rsid w:val="0070100C"/>
    <w:rsid w:val="0070114A"/>
    <w:rsid w:val="00701177"/>
    <w:rsid w:val="0070118B"/>
    <w:rsid w:val="00701212"/>
    <w:rsid w:val="00701356"/>
    <w:rsid w:val="00701457"/>
    <w:rsid w:val="0070145D"/>
    <w:rsid w:val="0070163E"/>
    <w:rsid w:val="007016DC"/>
    <w:rsid w:val="00701854"/>
    <w:rsid w:val="00701C4A"/>
    <w:rsid w:val="00701F49"/>
    <w:rsid w:val="00701FBE"/>
    <w:rsid w:val="00702119"/>
    <w:rsid w:val="0070236A"/>
    <w:rsid w:val="00702501"/>
    <w:rsid w:val="00702592"/>
    <w:rsid w:val="0070259A"/>
    <w:rsid w:val="007025A1"/>
    <w:rsid w:val="00702600"/>
    <w:rsid w:val="007026F3"/>
    <w:rsid w:val="00702746"/>
    <w:rsid w:val="00702783"/>
    <w:rsid w:val="007027AF"/>
    <w:rsid w:val="007029CF"/>
    <w:rsid w:val="00702A5E"/>
    <w:rsid w:val="00702ACB"/>
    <w:rsid w:val="00702AF3"/>
    <w:rsid w:val="00702BF8"/>
    <w:rsid w:val="00702C2A"/>
    <w:rsid w:val="00702C54"/>
    <w:rsid w:val="00702CE8"/>
    <w:rsid w:val="00702E5B"/>
    <w:rsid w:val="00702E82"/>
    <w:rsid w:val="0070304D"/>
    <w:rsid w:val="007030A1"/>
    <w:rsid w:val="00703375"/>
    <w:rsid w:val="007033C6"/>
    <w:rsid w:val="00703633"/>
    <w:rsid w:val="0070375D"/>
    <w:rsid w:val="007037FA"/>
    <w:rsid w:val="0070396F"/>
    <w:rsid w:val="00703A2A"/>
    <w:rsid w:val="00703B79"/>
    <w:rsid w:val="00703CE3"/>
    <w:rsid w:val="007041B6"/>
    <w:rsid w:val="007041DF"/>
    <w:rsid w:val="0070429D"/>
    <w:rsid w:val="00704333"/>
    <w:rsid w:val="00704377"/>
    <w:rsid w:val="00704455"/>
    <w:rsid w:val="007044F4"/>
    <w:rsid w:val="00704592"/>
    <w:rsid w:val="0070466E"/>
    <w:rsid w:val="007047A8"/>
    <w:rsid w:val="00704940"/>
    <w:rsid w:val="00704EFA"/>
    <w:rsid w:val="00704F60"/>
    <w:rsid w:val="00704F65"/>
    <w:rsid w:val="0070502B"/>
    <w:rsid w:val="007051C1"/>
    <w:rsid w:val="007051C9"/>
    <w:rsid w:val="00705278"/>
    <w:rsid w:val="007052BD"/>
    <w:rsid w:val="007053F5"/>
    <w:rsid w:val="007054A3"/>
    <w:rsid w:val="007056CF"/>
    <w:rsid w:val="0070578C"/>
    <w:rsid w:val="007057F8"/>
    <w:rsid w:val="00705BF0"/>
    <w:rsid w:val="00705E58"/>
    <w:rsid w:val="00705F12"/>
    <w:rsid w:val="0070600E"/>
    <w:rsid w:val="00706058"/>
    <w:rsid w:val="007060B1"/>
    <w:rsid w:val="007061FE"/>
    <w:rsid w:val="00706276"/>
    <w:rsid w:val="00706484"/>
    <w:rsid w:val="00706637"/>
    <w:rsid w:val="00706654"/>
    <w:rsid w:val="00706A06"/>
    <w:rsid w:val="00706B17"/>
    <w:rsid w:val="00706C02"/>
    <w:rsid w:val="00706CF8"/>
    <w:rsid w:val="00706E23"/>
    <w:rsid w:val="00706EA4"/>
    <w:rsid w:val="0070704C"/>
    <w:rsid w:val="007071B3"/>
    <w:rsid w:val="007073A5"/>
    <w:rsid w:val="00707614"/>
    <w:rsid w:val="00707622"/>
    <w:rsid w:val="00707805"/>
    <w:rsid w:val="0070782E"/>
    <w:rsid w:val="00707876"/>
    <w:rsid w:val="00707B22"/>
    <w:rsid w:val="00707C7A"/>
    <w:rsid w:val="00707C9D"/>
    <w:rsid w:val="00707D6A"/>
    <w:rsid w:val="00707D87"/>
    <w:rsid w:val="00707DAF"/>
    <w:rsid w:val="00707E04"/>
    <w:rsid w:val="00707EB7"/>
    <w:rsid w:val="00707FAB"/>
    <w:rsid w:val="007100D1"/>
    <w:rsid w:val="0071018C"/>
    <w:rsid w:val="0071019D"/>
    <w:rsid w:val="0071022A"/>
    <w:rsid w:val="00710284"/>
    <w:rsid w:val="00710500"/>
    <w:rsid w:val="00710762"/>
    <w:rsid w:val="0071077F"/>
    <w:rsid w:val="0071080E"/>
    <w:rsid w:val="0071088C"/>
    <w:rsid w:val="007108A6"/>
    <w:rsid w:val="007108D3"/>
    <w:rsid w:val="007108EE"/>
    <w:rsid w:val="00710922"/>
    <w:rsid w:val="00710BC4"/>
    <w:rsid w:val="00710BD0"/>
    <w:rsid w:val="00710D16"/>
    <w:rsid w:val="00710E61"/>
    <w:rsid w:val="00710EF1"/>
    <w:rsid w:val="0071137E"/>
    <w:rsid w:val="007113DA"/>
    <w:rsid w:val="00711446"/>
    <w:rsid w:val="00711462"/>
    <w:rsid w:val="0071155F"/>
    <w:rsid w:val="007115E3"/>
    <w:rsid w:val="007116E5"/>
    <w:rsid w:val="007116EB"/>
    <w:rsid w:val="0071189F"/>
    <w:rsid w:val="007118F4"/>
    <w:rsid w:val="00711AB8"/>
    <w:rsid w:val="00711BCF"/>
    <w:rsid w:val="00711C1B"/>
    <w:rsid w:val="00711C4B"/>
    <w:rsid w:val="00711DB9"/>
    <w:rsid w:val="00711E4B"/>
    <w:rsid w:val="00712076"/>
    <w:rsid w:val="0071220F"/>
    <w:rsid w:val="00712507"/>
    <w:rsid w:val="00712549"/>
    <w:rsid w:val="007125C8"/>
    <w:rsid w:val="007125F2"/>
    <w:rsid w:val="00712671"/>
    <w:rsid w:val="0071276E"/>
    <w:rsid w:val="00712801"/>
    <w:rsid w:val="00712819"/>
    <w:rsid w:val="00712875"/>
    <w:rsid w:val="00712A2E"/>
    <w:rsid w:val="00712AC3"/>
    <w:rsid w:val="00712B01"/>
    <w:rsid w:val="00712B5D"/>
    <w:rsid w:val="00712D88"/>
    <w:rsid w:val="00712DC0"/>
    <w:rsid w:val="00712E54"/>
    <w:rsid w:val="00712FB3"/>
    <w:rsid w:val="00713087"/>
    <w:rsid w:val="0071312D"/>
    <w:rsid w:val="007133D0"/>
    <w:rsid w:val="007133FA"/>
    <w:rsid w:val="007134D3"/>
    <w:rsid w:val="0071363F"/>
    <w:rsid w:val="00713766"/>
    <w:rsid w:val="0071383C"/>
    <w:rsid w:val="0071384F"/>
    <w:rsid w:val="00713B0C"/>
    <w:rsid w:val="00713B8E"/>
    <w:rsid w:val="00713BDA"/>
    <w:rsid w:val="00713C12"/>
    <w:rsid w:val="00713CA2"/>
    <w:rsid w:val="00713CC5"/>
    <w:rsid w:val="00713D13"/>
    <w:rsid w:val="00713D5D"/>
    <w:rsid w:val="00713D79"/>
    <w:rsid w:val="00713DFC"/>
    <w:rsid w:val="00713EB9"/>
    <w:rsid w:val="00713F37"/>
    <w:rsid w:val="00713F58"/>
    <w:rsid w:val="0071416E"/>
    <w:rsid w:val="00714172"/>
    <w:rsid w:val="007141DE"/>
    <w:rsid w:val="007142BD"/>
    <w:rsid w:val="00714328"/>
    <w:rsid w:val="0071438F"/>
    <w:rsid w:val="007143EE"/>
    <w:rsid w:val="00714461"/>
    <w:rsid w:val="00714491"/>
    <w:rsid w:val="007145A5"/>
    <w:rsid w:val="007145CB"/>
    <w:rsid w:val="0071464E"/>
    <w:rsid w:val="00714A87"/>
    <w:rsid w:val="00714B27"/>
    <w:rsid w:val="00714B94"/>
    <w:rsid w:val="00714CC9"/>
    <w:rsid w:val="00714CF6"/>
    <w:rsid w:val="00714E94"/>
    <w:rsid w:val="00714EB8"/>
    <w:rsid w:val="00714EDF"/>
    <w:rsid w:val="00714F1D"/>
    <w:rsid w:val="00714F77"/>
    <w:rsid w:val="007151C7"/>
    <w:rsid w:val="00715690"/>
    <w:rsid w:val="007157F8"/>
    <w:rsid w:val="00715A9E"/>
    <w:rsid w:val="00715CE4"/>
    <w:rsid w:val="00715DE4"/>
    <w:rsid w:val="0071601C"/>
    <w:rsid w:val="00716081"/>
    <w:rsid w:val="0071613F"/>
    <w:rsid w:val="007163B8"/>
    <w:rsid w:val="007163EC"/>
    <w:rsid w:val="007163F0"/>
    <w:rsid w:val="007164BD"/>
    <w:rsid w:val="00716585"/>
    <w:rsid w:val="00716668"/>
    <w:rsid w:val="00716B1F"/>
    <w:rsid w:val="00716C4A"/>
    <w:rsid w:val="00716C97"/>
    <w:rsid w:val="00717074"/>
    <w:rsid w:val="00717083"/>
    <w:rsid w:val="00717213"/>
    <w:rsid w:val="007172DF"/>
    <w:rsid w:val="00717313"/>
    <w:rsid w:val="00717456"/>
    <w:rsid w:val="007174DB"/>
    <w:rsid w:val="0071769A"/>
    <w:rsid w:val="00717701"/>
    <w:rsid w:val="0071770D"/>
    <w:rsid w:val="00717775"/>
    <w:rsid w:val="007177F6"/>
    <w:rsid w:val="0071788D"/>
    <w:rsid w:val="00717A0C"/>
    <w:rsid w:val="00717A99"/>
    <w:rsid w:val="00717BD6"/>
    <w:rsid w:val="00717C30"/>
    <w:rsid w:val="00717D19"/>
    <w:rsid w:val="00717DEA"/>
    <w:rsid w:val="00717E1E"/>
    <w:rsid w:val="00717F45"/>
    <w:rsid w:val="00720121"/>
    <w:rsid w:val="00720143"/>
    <w:rsid w:val="0072031A"/>
    <w:rsid w:val="0072037F"/>
    <w:rsid w:val="007204CF"/>
    <w:rsid w:val="0072057D"/>
    <w:rsid w:val="0072064A"/>
    <w:rsid w:val="00720711"/>
    <w:rsid w:val="00720ADE"/>
    <w:rsid w:val="00720AE3"/>
    <w:rsid w:val="00720C87"/>
    <w:rsid w:val="00720E54"/>
    <w:rsid w:val="00720E74"/>
    <w:rsid w:val="007210A2"/>
    <w:rsid w:val="00721112"/>
    <w:rsid w:val="00721295"/>
    <w:rsid w:val="00721396"/>
    <w:rsid w:val="007215DC"/>
    <w:rsid w:val="0072161E"/>
    <w:rsid w:val="00721712"/>
    <w:rsid w:val="0072175C"/>
    <w:rsid w:val="0072180E"/>
    <w:rsid w:val="00721876"/>
    <w:rsid w:val="00721B73"/>
    <w:rsid w:val="00721C5A"/>
    <w:rsid w:val="00721CB2"/>
    <w:rsid w:val="00721E2D"/>
    <w:rsid w:val="0072201C"/>
    <w:rsid w:val="007220FC"/>
    <w:rsid w:val="00722113"/>
    <w:rsid w:val="007221EC"/>
    <w:rsid w:val="0072235B"/>
    <w:rsid w:val="007224EC"/>
    <w:rsid w:val="00722657"/>
    <w:rsid w:val="00722878"/>
    <w:rsid w:val="00722946"/>
    <w:rsid w:val="0072298A"/>
    <w:rsid w:val="00722A68"/>
    <w:rsid w:val="00722E6A"/>
    <w:rsid w:val="00722FCA"/>
    <w:rsid w:val="00723005"/>
    <w:rsid w:val="0072305B"/>
    <w:rsid w:val="007230CC"/>
    <w:rsid w:val="00723196"/>
    <w:rsid w:val="00723278"/>
    <w:rsid w:val="007233AE"/>
    <w:rsid w:val="007233F2"/>
    <w:rsid w:val="007234E9"/>
    <w:rsid w:val="00723577"/>
    <w:rsid w:val="0072360A"/>
    <w:rsid w:val="0072367F"/>
    <w:rsid w:val="00723C52"/>
    <w:rsid w:val="00723C9A"/>
    <w:rsid w:val="00723CC9"/>
    <w:rsid w:val="00723D4F"/>
    <w:rsid w:val="00723E60"/>
    <w:rsid w:val="00723E6C"/>
    <w:rsid w:val="00723FB6"/>
    <w:rsid w:val="0072429D"/>
    <w:rsid w:val="007242A7"/>
    <w:rsid w:val="007242D2"/>
    <w:rsid w:val="00724326"/>
    <w:rsid w:val="007246C9"/>
    <w:rsid w:val="007246FE"/>
    <w:rsid w:val="00724825"/>
    <w:rsid w:val="007248E2"/>
    <w:rsid w:val="00724910"/>
    <w:rsid w:val="0072493A"/>
    <w:rsid w:val="00724B46"/>
    <w:rsid w:val="00724DA9"/>
    <w:rsid w:val="00724DC9"/>
    <w:rsid w:val="00724F14"/>
    <w:rsid w:val="00724F6B"/>
    <w:rsid w:val="00725044"/>
    <w:rsid w:val="00725087"/>
    <w:rsid w:val="00725152"/>
    <w:rsid w:val="007254E8"/>
    <w:rsid w:val="00725504"/>
    <w:rsid w:val="007256EA"/>
    <w:rsid w:val="0072576E"/>
    <w:rsid w:val="00725902"/>
    <w:rsid w:val="00725A02"/>
    <w:rsid w:val="00725BF9"/>
    <w:rsid w:val="00725C02"/>
    <w:rsid w:val="00725CD2"/>
    <w:rsid w:val="00725CE5"/>
    <w:rsid w:val="00725D8A"/>
    <w:rsid w:val="00725F6D"/>
    <w:rsid w:val="00725F8E"/>
    <w:rsid w:val="00725FBD"/>
    <w:rsid w:val="00725FC4"/>
    <w:rsid w:val="007260BE"/>
    <w:rsid w:val="00726172"/>
    <w:rsid w:val="0072621F"/>
    <w:rsid w:val="0072638E"/>
    <w:rsid w:val="00726399"/>
    <w:rsid w:val="007263E7"/>
    <w:rsid w:val="00726444"/>
    <w:rsid w:val="0072682B"/>
    <w:rsid w:val="0072691A"/>
    <w:rsid w:val="00726A73"/>
    <w:rsid w:val="00726AC5"/>
    <w:rsid w:val="00726BB5"/>
    <w:rsid w:val="00726C11"/>
    <w:rsid w:val="00726C2E"/>
    <w:rsid w:val="00726C54"/>
    <w:rsid w:val="00726FBF"/>
    <w:rsid w:val="007271A6"/>
    <w:rsid w:val="00727238"/>
    <w:rsid w:val="00727331"/>
    <w:rsid w:val="007274C4"/>
    <w:rsid w:val="00727575"/>
    <w:rsid w:val="0072757D"/>
    <w:rsid w:val="0072759E"/>
    <w:rsid w:val="00727630"/>
    <w:rsid w:val="00727639"/>
    <w:rsid w:val="0072766B"/>
    <w:rsid w:val="0072770F"/>
    <w:rsid w:val="0072784C"/>
    <w:rsid w:val="0072796C"/>
    <w:rsid w:val="007279F8"/>
    <w:rsid w:val="00727A22"/>
    <w:rsid w:val="00727B41"/>
    <w:rsid w:val="00727B96"/>
    <w:rsid w:val="00727E00"/>
    <w:rsid w:val="00727E26"/>
    <w:rsid w:val="00727F9A"/>
    <w:rsid w:val="00727FFA"/>
    <w:rsid w:val="00730001"/>
    <w:rsid w:val="00730071"/>
    <w:rsid w:val="00730236"/>
    <w:rsid w:val="007304C5"/>
    <w:rsid w:val="00730775"/>
    <w:rsid w:val="007307B2"/>
    <w:rsid w:val="0073087A"/>
    <w:rsid w:val="007308E6"/>
    <w:rsid w:val="00730E24"/>
    <w:rsid w:val="00731170"/>
    <w:rsid w:val="007311FD"/>
    <w:rsid w:val="007313DE"/>
    <w:rsid w:val="00731404"/>
    <w:rsid w:val="007314DF"/>
    <w:rsid w:val="00731509"/>
    <w:rsid w:val="00731612"/>
    <w:rsid w:val="007319C9"/>
    <w:rsid w:val="00731AC9"/>
    <w:rsid w:val="00731B9F"/>
    <w:rsid w:val="00731BF4"/>
    <w:rsid w:val="00731FF9"/>
    <w:rsid w:val="00732059"/>
    <w:rsid w:val="0073255A"/>
    <w:rsid w:val="00732588"/>
    <w:rsid w:val="007325B6"/>
    <w:rsid w:val="0073274E"/>
    <w:rsid w:val="00732934"/>
    <w:rsid w:val="00732B7F"/>
    <w:rsid w:val="00732C27"/>
    <w:rsid w:val="00732D1E"/>
    <w:rsid w:val="00732F7F"/>
    <w:rsid w:val="00733112"/>
    <w:rsid w:val="0073324E"/>
    <w:rsid w:val="00733469"/>
    <w:rsid w:val="00733665"/>
    <w:rsid w:val="007336A2"/>
    <w:rsid w:val="007336BB"/>
    <w:rsid w:val="00733822"/>
    <w:rsid w:val="00733873"/>
    <w:rsid w:val="00733B78"/>
    <w:rsid w:val="00733D43"/>
    <w:rsid w:val="00733D57"/>
    <w:rsid w:val="00733DF4"/>
    <w:rsid w:val="00733FD4"/>
    <w:rsid w:val="0073401A"/>
    <w:rsid w:val="00734062"/>
    <w:rsid w:val="007340DD"/>
    <w:rsid w:val="0073424E"/>
    <w:rsid w:val="00734259"/>
    <w:rsid w:val="0073438D"/>
    <w:rsid w:val="00734624"/>
    <w:rsid w:val="00734636"/>
    <w:rsid w:val="00734680"/>
    <w:rsid w:val="007346BA"/>
    <w:rsid w:val="00734A49"/>
    <w:rsid w:val="00734AE4"/>
    <w:rsid w:val="00734CDD"/>
    <w:rsid w:val="0073508D"/>
    <w:rsid w:val="00735090"/>
    <w:rsid w:val="007350A8"/>
    <w:rsid w:val="0073533A"/>
    <w:rsid w:val="007353D6"/>
    <w:rsid w:val="007353DC"/>
    <w:rsid w:val="0073554D"/>
    <w:rsid w:val="00735609"/>
    <w:rsid w:val="00735795"/>
    <w:rsid w:val="007357E0"/>
    <w:rsid w:val="007357ED"/>
    <w:rsid w:val="0073583D"/>
    <w:rsid w:val="00735BD2"/>
    <w:rsid w:val="00735C2C"/>
    <w:rsid w:val="00735ECB"/>
    <w:rsid w:val="00735F05"/>
    <w:rsid w:val="00736071"/>
    <w:rsid w:val="007360B7"/>
    <w:rsid w:val="0073628D"/>
    <w:rsid w:val="007363E6"/>
    <w:rsid w:val="0073657D"/>
    <w:rsid w:val="007365AD"/>
    <w:rsid w:val="007365DB"/>
    <w:rsid w:val="00736623"/>
    <w:rsid w:val="007366B5"/>
    <w:rsid w:val="00736715"/>
    <w:rsid w:val="007367AA"/>
    <w:rsid w:val="00736838"/>
    <w:rsid w:val="00736A93"/>
    <w:rsid w:val="00736CDE"/>
    <w:rsid w:val="00736D83"/>
    <w:rsid w:val="00736D8F"/>
    <w:rsid w:val="00736DDB"/>
    <w:rsid w:val="00736EAC"/>
    <w:rsid w:val="00736ED9"/>
    <w:rsid w:val="00737256"/>
    <w:rsid w:val="0073737B"/>
    <w:rsid w:val="00737556"/>
    <w:rsid w:val="007375BB"/>
    <w:rsid w:val="00737724"/>
    <w:rsid w:val="00737725"/>
    <w:rsid w:val="0073773E"/>
    <w:rsid w:val="0073774B"/>
    <w:rsid w:val="0073793C"/>
    <w:rsid w:val="007379DD"/>
    <w:rsid w:val="00737A6B"/>
    <w:rsid w:val="00737AD3"/>
    <w:rsid w:val="00737BDE"/>
    <w:rsid w:val="00737D78"/>
    <w:rsid w:val="00737D85"/>
    <w:rsid w:val="00737DF6"/>
    <w:rsid w:val="0074005D"/>
    <w:rsid w:val="00740185"/>
    <w:rsid w:val="0074028C"/>
    <w:rsid w:val="00740298"/>
    <w:rsid w:val="00740434"/>
    <w:rsid w:val="0074052A"/>
    <w:rsid w:val="00740585"/>
    <w:rsid w:val="007405C5"/>
    <w:rsid w:val="00740663"/>
    <w:rsid w:val="0074081F"/>
    <w:rsid w:val="007408BF"/>
    <w:rsid w:val="007408D9"/>
    <w:rsid w:val="0074092D"/>
    <w:rsid w:val="0074099B"/>
    <w:rsid w:val="00740BA9"/>
    <w:rsid w:val="00740BBA"/>
    <w:rsid w:val="00740C19"/>
    <w:rsid w:val="00740EE5"/>
    <w:rsid w:val="00740F2C"/>
    <w:rsid w:val="00740F74"/>
    <w:rsid w:val="00740FCE"/>
    <w:rsid w:val="00741245"/>
    <w:rsid w:val="0074134D"/>
    <w:rsid w:val="007414CC"/>
    <w:rsid w:val="00741520"/>
    <w:rsid w:val="0074155D"/>
    <w:rsid w:val="00741722"/>
    <w:rsid w:val="0074176F"/>
    <w:rsid w:val="007417AA"/>
    <w:rsid w:val="007417DB"/>
    <w:rsid w:val="0074194B"/>
    <w:rsid w:val="007419FE"/>
    <w:rsid w:val="00741AE5"/>
    <w:rsid w:val="00741AEA"/>
    <w:rsid w:val="00741BA6"/>
    <w:rsid w:val="00741BDD"/>
    <w:rsid w:val="00741CBA"/>
    <w:rsid w:val="00741FB2"/>
    <w:rsid w:val="00742091"/>
    <w:rsid w:val="007420CF"/>
    <w:rsid w:val="00742129"/>
    <w:rsid w:val="007421A0"/>
    <w:rsid w:val="00742321"/>
    <w:rsid w:val="0074235A"/>
    <w:rsid w:val="00742363"/>
    <w:rsid w:val="0074239F"/>
    <w:rsid w:val="0074246F"/>
    <w:rsid w:val="00742479"/>
    <w:rsid w:val="00742498"/>
    <w:rsid w:val="007424FC"/>
    <w:rsid w:val="0074255C"/>
    <w:rsid w:val="0074256E"/>
    <w:rsid w:val="007426B3"/>
    <w:rsid w:val="00742837"/>
    <w:rsid w:val="00742C3A"/>
    <w:rsid w:val="00742D83"/>
    <w:rsid w:val="00742D98"/>
    <w:rsid w:val="00742ECE"/>
    <w:rsid w:val="00742F11"/>
    <w:rsid w:val="00743025"/>
    <w:rsid w:val="00743044"/>
    <w:rsid w:val="007430D6"/>
    <w:rsid w:val="00743380"/>
    <w:rsid w:val="0074341E"/>
    <w:rsid w:val="00743468"/>
    <w:rsid w:val="00743486"/>
    <w:rsid w:val="00743618"/>
    <w:rsid w:val="0074366E"/>
    <w:rsid w:val="00743749"/>
    <w:rsid w:val="0074381E"/>
    <w:rsid w:val="007438D0"/>
    <w:rsid w:val="00743B90"/>
    <w:rsid w:val="00743CFB"/>
    <w:rsid w:val="00743E2F"/>
    <w:rsid w:val="00743F18"/>
    <w:rsid w:val="00743FB9"/>
    <w:rsid w:val="00744143"/>
    <w:rsid w:val="007441AC"/>
    <w:rsid w:val="007442D6"/>
    <w:rsid w:val="007442E4"/>
    <w:rsid w:val="00744665"/>
    <w:rsid w:val="00744677"/>
    <w:rsid w:val="00744849"/>
    <w:rsid w:val="00744A3A"/>
    <w:rsid w:val="00744A7B"/>
    <w:rsid w:val="00744A8F"/>
    <w:rsid w:val="00744BEC"/>
    <w:rsid w:val="00744C50"/>
    <w:rsid w:val="00744E38"/>
    <w:rsid w:val="00744E4E"/>
    <w:rsid w:val="00744E9D"/>
    <w:rsid w:val="007450E8"/>
    <w:rsid w:val="007451DF"/>
    <w:rsid w:val="00745215"/>
    <w:rsid w:val="007452AB"/>
    <w:rsid w:val="007452F5"/>
    <w:rsid w:val="0074536D"/>
    <w:rsid w:val="0074547D"/>
    <w:rsid w:val="00745544"/>
    <w:rsid w:val="0074573A"/>
    <w:rsid w:val="00745751"/>
    <w:rsid w:val="007457AB"/>
    <w:rsid w:val="0074591B"/>
    <w:rsid w:val="00745B60"/>
    <w:rsid w:val="00745C2B"/>
    <w:rsid w:val="00745CE0"/>
    <w:rsid w:val="00745D85"/>
    <w:rsid w:val="00745F67"/>
    <w:rsid w:val="00746005"/>
    <w:rsid w:val="00746513"/>
    <w:rsid w:val="007466A4"/>
    <w:rsid w:val="007469F8"/>
    <w:rsid w:val="00746AFC"/>
    <w:rsid w:val="00746B3F"/>
    <w:rsid w:val="00746BFC"/>
    <w:rsid w:val="00746C80"/>
    <w:rsid w:val="00746D0E"/>
    <w:rsid w:val="00746EBB"/>
    <w:rsid w:val="00747133"/>
    <w:rsid w:val="00747135"/>
    <w:rsid w:val="00747168"/>
    <w:rsid w:val="00747247"/>
    <w:rsid w:val="0074733A"/>
    <w:rsid w:val="007474C9"/>
    <w:rsid w:val="0074750D"/>
    <w:rsid w:val="0074752A"/>
    <w:rsid w:val="0074780A"/>
    <w:rsid w:val="007478E8"/>
    <w:rsid w:val="00747A09"/>
    <w:rsid w:val="00747DDF"/>
    <w:rsid w:val="00747F0D"/>
    <w:rsid w:val="00747FF0"/>
    <w:rsid w:val="00750090"/>
    <w:rsid w:val="007502BC"/>
    <w:rsid w:val="007502D8"/>
    <w:rsid w:val="007502DE"/>
    <w:rsid w:val="007506A4"/>
    <w:rsid w:val="00750852"/>
    <w:rsid w:val="00750E8F"/>
    <w:rsid w:val="0075108C"/>
    <w:rsid w:val="0075111A"/>
    <w:rsid w:val="007515F3"/>
    <w:rsid w:val="007515F6"/>
    <w:rsid w:val="007516AB"/>
    <w:rsid w:val="0075187B"/>
    <w:rsid w:val="00751986"/>
    <w:rsid w:val="00751A55"/>
    <w:rsid w:val="00751CD1"/>
    <w:rsid w:val="00751DBE"/>
    <w:rsid w:val="00751FAD"/>
    <w:rsid w:val="00751FFA"/>
    <w:rsid w:val="007522CF"/>
    <w:rsid w:val="007522E3"/>
    <w:rsid w:val="00752331"/>
    <w:rsid w:val="0075251F"/>
    <w:rsid w:val="007526D0"/>
    <w:rsid w:val="00752866"/>
    <w:rsid w:val="007529AE"/>
    <w:rsid w:val="00752A48"/>
    <w:rsid w:val="00752EC3"/>
    <w:rsid w:val="00753097"/>
    <w:rsid w:val="00753413"/>
    <w:rsid w:val="007534A4"/>
    <w:rsid w:val="0075358B"/>
    <w:rsid w:val="007535F8"/>
    <w:rsid w:val="00753609"/>
    <w:rsid w:val="007536AB"/>
    <w:rsid w:val="00753AC6"/>
    <w:rsid w:val="00753B70"/>
    <w:rsid w:val="00753D3C"/>
    <w:rsid w:val="00753DA8"/>
    <w:rsid w:val="00753E11"/>
    <w:rsid w:val="00753F3E"/>
    <w:rsid w:val="00753F7D"/>
    <w:rsid w:val="00753FE2"/>
    <w:rsid w:val="00753FF2"/>
    <w:rsid w:val="0075406C"/>
    <w:rsid w:val="00754225"/>
    <w:rsid w:val="00754293"/>
    <w:rsid w:val="00754349"/>
    <w:rsid w:val="00754554"/>
    <w:rsid w:val="00754692"/>
    <w:rsid w:val="007547A0"/>
    <w:rsid w:val="0075482D"/>
    <w:rsid w:val="0075484C"/>
    <w:rsid w:val="00754856"/>
    <w:rsid w:val="007548CB"/>
    <w:rsid w:val="007549D4"/>
    <w:rsid w:val="00754AA1"/>
    <w:rsid w:val="00755120"/>
    <w:rsid w:val="0075515B"/>
    <w:rsid w:val="007551AC"/>
    <w:rsid w:val="0075533E"/>
    <w:rsid w:val="007554F7"/>
    <w:rsid w:val="00755703"/>
    <w:rsid w:val="00755B5E"/>
    <w:rsid w:val="00755E02"/>
    <w:rsid w:val="00755E7A"/>
    <w:rsid w:val="00755E9B"/>
    <w:rsid w:val="00755EA7"/>
    <w:rsid w:val="00756071"/>
    <w:rsid w:val="007560CF"/>
    <w:rsid w:val="0075615A"/>
    <w:rsid w:val="0075617D"/>
    <w:rsid w:val="00756645"/>
    <w:rsid w:val="007568BA"/>
    <w:rsid w:val="0075699F"/>
    <w:rsid w:val="00756A92"/>
    <w:rsid w:val="00756AAD"/>
    <w:rsid w:val="00756B02"/>
    <w:rsid w:val="00756B55"/>
    <w:rsid w:val="00756CD2"/>
    <w:rsid w:val="00756D16"/>
    <w:rsid w:val="00756DAB"/>
    <w:rsid w:val="00756E3E"/>
    <w:rsid w:val="007570D9"/>
    <w:rsid w:val="007570F2"/>
    <w:rsid w:val="00757129"/>
    <w:rsid w:val="007571FD"/>
    <w:rsid w:val="00757250"/>
    <w:rsid w:val="007572CC"/>
    <w:rsid w:val="00757530"/>
    <w:rsid w:val="00757570"/>
    <w:rsid w:val="007575DA"/>
    <w:rsid w:val="00757653"/>
    <w:rsid w:val="007576C4"/>
    <w:rsid w:val="00757837"/>
    <w:rsid w:val="00757857"/>
    <w:rsid w:val="007578CF"/>
    <w:rsid w:val="00757A76"/>
    <w:rsid w:val="00757C07"/>
    <w:rsid w:val="00757C1C"/>
    <w:rsid w:val="00757C3D"/>
    <w:rsid w:val="00757D18"/>
    <w:rsid w:val="00757DF9"/>
    <w:rsid w:val="00757EB1"/>
    <w:rsid w:val="00757EEC"/>
    <w:rsid w:val="00757F7B"/>
    <w:rsid w:val="00760187"/>
    <w:rsid w:val="007603F0"/>
    <w:rsid w:val="00760613"/>
    <w:rsid w:val="00760693"/>
    <w:rsid w:val="00760760"/>
    <w:rsid w:val="00760855"/>
    <w:rsid w:val="00760A86"/>
    <w:rsid w:val="00760BA5"/>
    <w:rsid w:val="00760D1B"/>
    <w:rsid w:val="00760D93"/>
    <w:rsid w:val="00760E30"/>
    <w:rsid w:val="00760E4E"/>
    <w:rsid w:val="0076131D"/>
    <w:rsid w:val="00761834"/>
    <w:rsid w:val="007618F9"/>
    <w:rsid w:val="00761AC9"/>
    <w:rsid w:val="00761C79"/>
    <w:rsid w:val="00761D0B"/>
    <w:rsid w:val="00761E3A"/>
    <w:rsid w:val="007620E7"/>
    <w:rsid w:val="007622C5"/>
    <w:rsid w:val="00762385"/>
    <w:rsid w:val="007624EF"/>
    <w:rsid w:val="0076261A"/>
    <w:rsid w:val="00762841"/>
    <w:rsid w:val="00762938"/>
    <w:rsid w:val="00762E28"/>
    <w:rsid w:val="00762F18"/>
    <w:rsid w:val="00762F97"/>
    <w:rsid w:val="00763049"/>
    <w:rsid w:val="00763117"/>
    <w:rsid w:val="0076313B"/>
    <w:rsid w:val="007631B2"/>
    <w:rsid w:val="00763306"/>
    <w:rsid w:val="007633D0"/>
    <w:rsid w:val="007633E8"/>
    <w:rsid w:val="007636D3"/>
    <w:rsid w:val="007638ED"/>
    <w:rsid w:val="00763941"/>
    <w:rsid w:val="00763AB5"/>
    <w:rsid w:val="00763B4E"/>
    <w:rsid w:val="00763B83"/>
    <w:rsid w:val="00763C3D"/>
    <w:rsid w:val="00763D1D"/>
    <w:rsid w:val="00763DB9"/>
    <w:rsid w:val="00763E31"/>
    <w:rsid w:val="00763E90"/>
    <w:rsid w:val="00763EBA"/>
    <w:rsid w:val="00763F1B"/>
    <w:rsid w:val="00763F72"/>
    <w:rsid w:val="0076417E"/>
    <w:rsid w:val="0076423D"/>
    <w:rsid w:val="00764288"/>
    <w:rsid w:val="007642B9"/>
    <w:rsid w:val="007642E5"/>
    <w:rsid w:val="00764305"/>
    <w:rsid w:val="00764335"/>
    <w:rsid w:val="007644A6"/>
    <w:rsid w:val="007644D9"/>
    <w:rsid w:val="00764545"/>
    <w:rsid w:val="007647B4"/>
    <w:rsid w:val="007647E2"/>
    <w:rsid w:val="00764912"/>
    <w:rsid w:val="00764ACB"/>
    <w:rsid w:val="00764BE0"/>
    <w:rsid w:val="00764C15"/>
    <w:rsid w:val="00764C21"/>
    <w:rsid w:val="00764CA0"/>
    <w:rsid w:val="00764E76"/>
    <w:rsid w:val="00764F2F"/>
    <w:rsid w:val="00764F3C"/>
    <w:rsid w:val="00764F74"/>
    <w:rsid w:val="00765021"/>
    <w:rsid w:val="007651B6"/>
    <w:rsid w:val="0076533C"/>
    <w:rsid w:val="007653FD"/>
    <w:rsid w:val="00765429"/>
    <w:rsid w:val="007654FF"/>
    <w:rsid w:val="007655F9"/>
    <w:rsid w:val="007656C2"/>
    <w:rsid w:val="007656EC"/>
    <w:rsid w:val="00765867"/>
    <w:rsid w:val="00765A3F"/>
    <w:rsid w:val="00765B02"/>
    <w:rsid w:val="00765FD7"/>
    <w:rsid w:val="00766127"/>
    <w:rsid w:val="00766158"/>
    <w:rsid w:val="007661C0"/>
    <w:rsid w:val="00766391"/>
    <w:rsid w:val="00766399"/>
    <w:rsid w:val="0076657F"/>
    <w:rsid w:val="0076664C"/>
    <w:rsid w:val="0076671C"/>
    <w:rsid w:val="007668E2"/>
    <w:rsid w:val="00766A77"/>
    <w:rsid w:val="00766B64"/>
    <w:rsid w:val="00766B7B"/>
    <w:rsid w:val="00766C9A"/>
    <w:rsid w:val="00766CC7"/>
    <w:rsid w:val="00766DC5"/>
    <w:rsid w:val="00766F8E"/>
    <w:rsid w:val="00766FF0"/>
    <w:rsid w:val="00767229"/>
    <w:rsid w:val="007675A2"/>
    <w:rsid w:val="007676DA"/>
    <w:rsid w:val="007677B1"/>
    <w:rsid w:val="00767845"/>
    <w:rsid w:val="00767A2A"/>
    <w:rsid w:val="00767A63"/>
    <w:rsid w:val="00767BBE"/>
    <w:rsid w:val="00767E81"/>
    <w:rsid w:val="00767F92"/>
    <w:rsid w:val="00770017"/>
    <w:rsid w:val="007700C2"/>
    <w:rsid w:val="00770261"/>
    <w:rsid w:val="007702B1"/>
    <w:rsid w:val="0077059B"/>
    <w:rsid w:val="007705B8"/>
    <w:rsid w:val="00770628"/>
    <w:rsid w:val="0077073E"/>
    <w:rsid w:val="00770839"/>
    <w:rsid w:val="00770887"/>
    <w:rsid w:val="00770915"/>
    <w:rsid w:val="00770952"/>
    <w:rsid w:val="007709D8"/>
    <w:rsid w:val="00770A5A"/>
    <w:rsid w:val="00770D63"/>
    <w:rsid w:val="00770F8C"/>
    <w:rsid w:val="00770FF9"/>
    <w:rsid w:val="00771188"/>
    <w:rsid w:val="00771292"/>
    <w:rsid w:val="00771395"/>
    <w:rsid w:val="00771416"/>
    <w:rsid w:val="0077151F"/>
    <w:rsid w:val="007715A8"/>
    <w:rsid w:val="007716A1"/>
    <w:rsid w:val="00771745"/>
    <w:rsid w:val="00771789"/>
    <w:rsid w:val="00771892"/>
    <w:rsid w:val="007718BA"/>
    <w:rsid w:val="00771A71"/>
    <w:rsid w:val="00771B04"/>
    <w:rsid w:val="00771B75"/>
    <w:rsid w:val="00771BDF"/>
    <w:rsid w:val="00771C1F"/>
    <w:rsid w:val="00771C49"/>
    <w:rsid w:val="00771C7D"/>
    <w:rsid w:val="00771CAA"/>
    <w:rsid w:val="00771CAB"/>
    <w:rsid w:val="00771D1D"/>
    <w:rsid w:val="00771DBA"/>
    <w:rsid w:val="00771F70"/>
    <w:rsid w:val="00771F71"/>
    <w:rsid w:val="007720CE"/>
    <w:rsid w:val="007722FC"/>
    <w:rsid w:val="007723E8"/>
    <w:rsid w:val="007724B3"/>
    <w:rsid w:val="0077253C"/>
    <w:rsid w:val="00772768"/>
    <w:rsid w:val="007727C2"/>
    <w:rsid w:val="007729EC"/>
    <w:rsid w:val="00772AD1"/>
    <w:rsid w:val="00772DD8"/>
    <w:rsid w:val="00772E9A"/>
    <w:rsid w:val="00772EA5"/>
    <w:rsid w:val="00772F7F"/>
    <w:rsid w:val="00772FE8"/>
    <w:rsid w:val="007731FE"/>
    <w:rsid w:val="00773344"/>
    <w:rsid w:val="007735FC"/>
    <w:rsid w:val="007737C6"/>
    <w:rsid w:val="00773A61"/>
    <w:rsid w:val="00773AB2"/>
    <w:rsid w:val="00773BB5"/>
    <w:rsid w:val="00773D89"/>
    <w:rsid w:val="00773DFA"/>
    <w:rsid w:val="00773E17"/>
    <w:rsid w:val="00773E54"/>
    <w:rsid w:val="00773F06"/>
    <w:rsid w:val="00773FF4"/>
    <w:rsid w:val="00774187"/>
    <w:rsid w:val="00774212"/>
    <w:rsid w:val="00774378"/>
    <w:rsid w:val="0077460A"/>
    <w:rsid w:val="00774630"/>
    <w:rsid w:val="007746E2"/>
    <w:rsid w:val="0077481B"/>
    <w:rsid w:val="007748F9"/>
    <w:rsid w:val="00774DDF"/>
    <w:rsid w:val="00774E70"/>
    <w:rsid w:val="00774F02"/>
    <w:rsid w:val="00775002"/>
    <w:rsid w:val="0077509E"/>
    <w:rsid w:val="007753EA"/>
    <w:rsid w:val="00775520"/>
    <w:rsid w:val="007757D9"/>
    <w:rsid w:val="007758E8"/>
    <w:rsid w:val="007759C0"/>
    <w:rsid w:val="00775A79"/>
    <w:rsid w:val="00775BE8"/>
    <w:rsid w:val="00775C28"/>
    <w:rsid w:val="00775C99"/>
    <w:rsid w:val="00775CDC"/>
    <w:rsid w:val="00775CF6"/>
    <w:rsid w:val="00775D34"/>
    <w:rsid w:val="00775DB9"/>
    <w:rsid w:val="00775E74"/>
    <w:rsid w:val="00775F3B"/>
    <w:rsid w:val="007760E0"/>
    <w:rsid w:val="00776254"/>
    <w:rsid w:val="00776262"/>
    <w:rsid w:val="007762E1"/>
    <w:rsid w:val="00776373"/>
    <w:rsid w:val="007764AF"/>
    <w:rsid w:val="007765EB"/>
    <w:rsid w:val="00776684"/>
    <w:rsid w:val="00776692"/>
    <w:rsid w:val="00776C79"/>
    <w:rsid w:val="00776EAA"/>
    <w:rsid w:val="00776EB8"/>
    <w:rsid w:val="00776EBB"/>
    <w:rsid w:val="007770AD"/>
    <w:rsid w:val="00777796"/>
    <w:rsid w:val="00777799"/>
    <w:rsid w:val="007777B1"/>
    <w:rsid w:val="007777DE"/>
    <w:rsid w:val="00777B9C"/>
    <w:rsid w:val="00777CA1"/>
    <w:rsid w:val="00777DFC"/>
    <w:rsid w:val="00780312"/>
    <w:rsid w:val="007803B2"/>
    <w:rsid w:val="007803E2"/>
    <w:rsid w:val="00780443"/>
    <w:rsid w:val="007804E4"/>
    <w:rsid w:val="007805F5"/>
    <w:rsid w:val="00780783"/>
    <w:rsid w:val="00780962"/>
    <w:rsid w:val="00780ACC"/>
    <w:rsid w:val="00780B43"/>
    <w:rsid w:val="00780C91"/>
    <w:rsid w:val="00780D3E"/>
    <w:rsid w:val="00780D75"/>
    <w:rsid w:val="00780D76"/>
    <w:rsid w:val="00780EBA"/>
    <w:rsid w:val="00780ECF"/>
    <w:rsid w:val="00780F51"/>
    <w:rsid w:val="00780F94"/>
    <w:rsid w:val="00781037"/>
    <w:rsid w:val="0078105C"/>
    <w:rsid w:val="00781065"/>
    <w:rsid w:val="007810CC"/>
    <w:rsid w:val="0078110E"/>
    <w:rsid w:val="007811D4"/>
    <w:rsid w:val="0078132B"/>
    <w:rsid w:val="00781397"/>
    <w:rsid w:val="00781419"/>
    <w:rsid w:val="00781497"/>
    <w:rsid w:val="007814F8"/>
    <w:rsid w:val="00781523"/>
    <w:rsid w:val="00781656"/>
    <w:rsid w:val="0078171D"/>
    <w:rsid w:val="00781A64"/>
    <w:rsid w:val="00781BED"/>
    <w:rsid w:val="00781C2A"/>
    <w:rsid w:val="00781DAB"/>
    <w:rsid w:val="00781DDE"/>
    <w:rsid w:val="007820AA"/>
    <w:rsid w:val="00782238"/>
    <w:rsid w:val="00782502"/>
    <w:rsid w:val="007825B3"/>
    <w:rsid w:val="007825CE"/>
    <w:rsid w:val="0078263B"/>
    <w:rsid w:val="00782656"/>
    <w:rsid w:val="00782AFC"/>
    <w:rsid w:val="00782C4D"/>
    <w:rsid w:val="00782D75"/>
    <w:rsid w:val="00782DEB"/>
    <w:rsid w:val="00782F67"/>
    <w:rsid w:val="007830B1"/>
    <w:rsid w:val="007831AA"/>
    <w:rsid w:val="007831C5"/>
    <w:rsid w:val="007831DD"/>
    <w:rsid w:val="007836A3"/>
    <w:rsid w:val="00783A08"/>
    <w:rsid w:val="00783A69"/>
    <w:rsid w:val="00783B65"/>
    <w:rsid w:val="00783BC1"/>
    <w:rsid w:val="00783CBD"/>
    <w:rsid w:val="00783CE5"/>
    <w:rsid w:val="00783EAA"/>
    <w:rsid w:val="00783EB5"/>
    <w:rsid w:val="00783EE4"/>
    <w:rsid w:val="00783F5F"/>
    <w:rsid w:val="007841B0"/>
    <w:rsid w:val="0078428B"/>
    <w:rsid w:val="00784291"/>
    <w:rsid w:val="007844E7"/>
    <w:rsid w:val="007848C2"/>
    <w:rsid w:val="00784BCD"/>
    <w:rsid w:val="00784CB2"/>
    <w:rsid w:val="00784D6A"/>
    <w:rsid w:val="007854E7"/>
    <w:rsid w:val="00785698"/>
    <w:rsid w:val="007859BA"/>
    <w:rsid w:val="00785A0F"/>
    <w:rsid w:val="00785AC5"/>
    <w:rsid w:val="00785B49"/>
    <w:rsid w:val="00785C0C"/>
    <w:rsid w:val="00785CF0"/>
    <w:rsid w:val="00785CFE"/>
    <w:rsid w:val="00785D31"/>
    <w:rsid w:val="00785D34"/>
    <w:rsid w:val="00785D78"/>
    <w:rsid w:val="00785D86"/>
    <w:rsid w:val="00785DC4"/>
    <w:rsid w:val="00785E00"/>
    <w:rsid w:val="00785EB6"/>
    <w:rsid w:val="00785EC6"/>
    <w:rsid w:val="007860F0"/>
    <w:rsid w:val="0078644B"/>
    <w:rsid w:val="007865B6"/>
    <w:rsid w:val="0078660D"/>
    <w:rsid w:val="00786962"/>
    <w:rsid w:val="00786BC6"/>
    <w:rsid w:val="00786C34"/>
    <w:rsid w:val="00786D63"/>
    <w:rsid w:val="00786D8A"/>
    <w:rsid w:val="00786DD5"/>
    <w:rsid w:val="00786F87"/>
    <w:rsid w:val="00786FE5"/>
    <w:rsid w:val="00787049"/>
    <w:rsid w:val="007873AB"/>
    <w:rsid w:val="0078751F"/>
    <w:rsid w:val="00787550"/>
    <w:rsid w:val="007875AC"/>
    <w:rsid w:val="00787701"/>
    <w:rsid w:val="00787861"/>
    <w:rsid w:val="007879A7"/>
    <w:rsid w:val="00787D39"/>
    <w:rsid w:val="00787E28"/>
    <w:rsid w:val="00787E54"/>
    <w:rsid w:val="0079004F"/>
    <w:rsid w:val="00790086"/>
    <w:rsid w:val="007901FC"/>
    <w:rsid w:val="0079037C"/>
    <w:rsid w:val="00790560"/>
    <w:rsid w:val="00790693"/>
    <w:rsid w:val="007906A4"/>
    <w:rsid w:val="00790730"/>
    <w:rsid w:val="00790745"/>
    <w:rsid w:val="007908E7"/>
    <w:rsid w:val="00790DB5"/>
    <w:rsid w:val="00790F8D"/>
    <w:rsid w:val="00791188"/>
    <w:rsid w:val="0079119C"/>
    <w:rsid w:val="00791210"/>
    <w:rsid w:val="0079131F"/>
    <w:rsid w:val="00791324"/>
    <w:rsid w:val="007914AB"/>
    <w:rsid w:val="007914FE"/>
    <w:rsid w:val="00791509"/>
    <w:rsid w:val="0079181F"/>
    <w:rsid w:val="00791852"/>
    <w:rsid w:val="0079185F"/>
    <w:rsid w:val="00791878"/>
    <w:rsid w:val="0079194C"/>
    <w:rsid w:val="00791969"/>
    <w:rsid w:val="00791A35"/>
    <w:rsid w:val="00791B42"/>
    <w:rsid w:val="00791CC6"/>
    <w:rsid w:val="00791DCC"/>
    <w:rsid w:val="00791E32"/>
    <w:rsid w:val="00792060"/>
    <w:rsid w:val="0079207A"/>
    <w:rsid w:val="0079208E"/>
    <w:rsid w:val="00792181"/>
    <w:rsid w:val="00792252"/>
    <w:rsid w:val="00792259"/>
    <w:rsid w:val="00792419"/>
    <w:rsid w:val="007924A7"/>
    <w:rsid w:val="0079251F"/>
    <w:rsid w:val="007925E9"/>
    <w:rsid w:val="007926AB"/>
    <w:rsid w:val="007926D7"/>
    <w:rsid w:val="00792828"/>
    <w:rsid w:val="00792844"/>
    <w:rsid w:val="0079286D"/>
    <w:rsid w:val="00792972"/>
    <w:rsid w:val="00792B43"/>
    <w:rsid w:val="00792BF9"/>
    <w:rsid w:val="00792EEB"/>
    <w:rsid w:val="007930D2"/>
    <w:rsid w:val="00793102"/>
    <w:rsid w:val="0079312C"/>
    <w:rsid w:val="00793157"/>
    <w:rsid w:val="007933BE"/>
    <w:rsid w:val="007933E3"/>
    <w:rsid w:val="0079344D"/>
    <w:rsid w:val="0079345E"/>
    <w:rsid w:val="00793467"/>
    <w:rsid w:val="00793613"/>
    <w:rsid w:val="00793901"/>
    <w:rsid w:val="007939A0"/>
    <w:rsid w:val="00793A66"/>
    <w:rsid w:val="00793A8E"/>
    <w:rsid w:val="00793DCB"/>
    <w:rsid w:val="00793E87"/>
    <w:rsid w:val="00793ECB"/>
    <w:rsid w:val="00793EE1"/>
    <w:rsid w:val="00793F4A"/>
    <w:rsid w:val="007941BC"/>
    <w:rsid w:val="007941FF"/>
    <w:rsid w:val="007943DC"/>
    <w:rsid w:val="0079441B"/>
    <w:rsid w:val="0079448E"/>
    <w:rsid w:val="00794490"/>
    <w:rsid w:val="007944A3"/>
    <w:rsid w:val="0079461D"/>
    <w:rsid w:val="00794794"/>
    <w:rsid w:val="00794817"/>
    <w:rsid w:val="007948F6"/>
    <w:rsid w:val="00794A10"/>
    <w:rsid w:val="00794AC0"/>
    <w:rsid w:val="00794B3F"/>
    <w:rsid w:val="00794C8C"/>
    <w:rsid w:val="00794DB0"/>
    <w:rsid w:val="00794FDE"/>
    <w:rsid w:val="00794FE3"/>
    <w:rsid w:val="0079507D"/>
    <w:rsid w:val="007951FF"/>
    <w:rsid w:val="00795278"/>
    <w:rsid w:val="00795508"/>
    <w:rsid w:val="0079571B"/>
    <w:rsid w:val="00795BB3"/>
    <w:rsid w:val="00795BCA"/>
    <w:rsid w:val="00795D17"/>
    <w:rsid w:val="00795FD8"/>
    <w:rsid w:val="00796129"/>
    <w:rsid w:val="007961AE"/>
    <w:rsid w:val="007963F5"/>
    <w:rsid w:val="0079641C"/>
    <w:rsid w:val="00796442"/>
    <w:rsid w:val="007965C9"/>
    <w:rsid w:val="0079687A"/>
    <w:rsid w:val="007968B0"/>
    <w:rsid w:val="00796918"/>
    <w:rsid w:val="00796985"/>
    <w:rsid w:val="007969C4"/>
    <w:rsid w:val="00796B77"/>
    <w:rsid w:val="00796B99"/>
    <w:rsid w:val="00796C5D"/>
    <w:rsid w:val="00796CF0"/>
    <w:rsid w:val="00796D23"/>
    <w:rsid w:val="00796D62"/>
    <w:rsid w:val="00796E4A"/>
    <w:rsid w:val="00797003"/>
    <w:rsid w:val="007972F3"/>
    <w:rsid w:val="007973AD"/>
    <w:rsid w:val="007973B3"/>
    <w:rsid w:val="0079758A"/>
    <w:rsid w:val="007975CD"/>
    <w:rsid w:val="007975DF"/>
    <w:rsid w:val="007976C4"/>
    <w:rsid w:val="00797731"/>
    <w:rsid w:val="007979EE"/>
    <w:rsid w:val="00797AB0"/>
    <w:rsid w:val="00797ABA"/>
    <w:rsid w:val="00797BF1"/>
    <w:rsid w:val="00797C5A"/>
    <w:rsid w:val="00797CAD"/>
    <w:rsid w:val="00797D95"/>
    <w:rsid w:val="00797EE9"/>
    <w:rsid w:val="00797F78"/>
    <w:rsid w:val="00797F9C"/>
    <w:rsid w:val="00797FE3"/>
    <w:rsid w:val="007A045A"/>
    <w:rsid w:val="007A04AF"/>
    <w:rsid w:val="007A050D"/>
    <w:rsid w:val="007A056E"/>
    <w:rsid w:val="007A072A"/>
    <w:rsid w:val="007A07B5"/>
    <w:rsid w:val="007A08B3"/>
    <w:rsid w:val="007A0A90"/>
    <w:rsid w:val="007A0AC0"/>
    <w:rsid w:val="007A0B7D"/>
    <w:rsid w:val="007A0CCE"/>
    <w:rsid w:val="007A0CFA"/>
    <w:rsid w:val="007A0CFC"/>
    <w:rsid w:val="007A0D72"/>
    <w:rsid w:val="007A0DD8"/>
    <w:rsid w:val="007A0DFC"/>
    <w:rsid w:val="007A0F1D"/>
    <w:rsid w:val="007A10D7"/>
    <w:rsid w:val="007A116A"/>
    <w:rsid w:val="007A116C"/>
    <w:rsid w:val="007A11EE"/>
    <w:rsid w:val="007A1206"/>
    <w:rsid w:val="007A1308"/>
    <w:rsid w:val="007A1731"/>
    <w:rsid w:val="007A17E7"/>
    <w:rsid w:val="007A17E9"/>
    <w:rsid w:val="007A1838"/>
    <w:rsid w:val="007A187D"/>
    <w:rsid w:val="007A1991"/>
    <w:rsid w:val="007A1BC8"/>
    <w:rsid w:val="007A1D5B"/>
    <w:rsid w:val="007A1DAE"/>
    <w:rsid w:val="007A1F4A"/>
    <w:rsid w:val="007A1F91"/>
    <w:rsid w:val="007A1FCE"/>
    <w:rsid w:val="007A218C"/>
    <w:rsid w:val="007A21E1"/>
    <w:rsid w:val="007A22BC"/>
    <w:rsid w:val="007A2406"/>
    <w:rsid w:val="007A2831"/>
    <w:rsid w:val="007A297A"/>
    <w:rsid w:val="007A29F3"/>
    <w:rsid w:val="007A2AE6"/>
    <w:rsid w:val="007A2BB1"/>
    <w:rsid w:val="007A2D33"/>
    <w:rsid w:val="007A2D3C"/>
    <w:rsid w:val="007A2DA4"/>
    <w:rsid w:val="007A2DF6"/>
    <w:rsid w:val="007A2EC6"/>
    <w:rsid w:val="007A2F86"/>
    <w:rsid w:val="007A2F9B"/>
    <w:rsid w:val="007A30FC"/>
    <w:rsid w:val="007A3224"/>
    <w:rsid w:val="007A322F"/>
    <w:rsid w:val="007A323C"/>
    <w:rsid w:val="007A339F"/>
    <w:rsid w:val="007A35BD"/>
    <w:rsid w:val="007A35C7"/>
    <w:rsid w:val="007A35CB"/>
    <w:rsid w:val="007A3630"/>
    <w:rsid w:val="007A3724"/>
    <w:rsid w:val="007A38C4"/>
    <w:rsid w:val="007A39D2"/>
    <w:rsid w:val="007A39D5"/>
    <w:rsid w:val="007A3B0A"/>
    <w:rsid w:val="007A3B63"/>
    <w:rsid w:val="007A3D47"/>
    <w:rsid w:val="007A3FEC"/>
    <w:rsid w:val="007A4222"/>
    <w:rsid w:val="007A425A"/>
    <w:rsid w:val="007A4348"/>
    <w:rsid w:val="007A443E"/>
    <w:rsid w:val="007A4864"/>
    <w:rsid w:val="007A48D5"/>
    <w:rsid w:val="007A4A83"/>
    <w:rsid w:val="007A4B56"/>
    <w:rsid w:val="007A4BBF"/>
    <w:rsid w:val="007A4E00"/>
    <w:rsid w:val="007A4EE0"/>
    <w:rsid w:val="007A4F0C"/>
    <w:rsid w:val="007A50AE"/>
    <w:rsid w:val="007A52BA"/>
    <w:rsid w:val="007A534F"/>
    <w:rsid w:val="007A544F"/>
    <w:rsid w:val="007A54C0"/>
    <w:rsid w:val="007A561F"/>
    <w:rsid w:val="007A5850"/>
    <w:rsid w:val="007A58AD"/>
    <w:rsid w:val="007A5A18"/>
    <w:rsid w:val="007A5A2E"/>
    <w:rsid w:val="007A5A8A"/>
    <w:rsid w:val="007A5AFF"/>
    <w:rsid w:val="007A5FA5"/>
    <w:rsid w:val="007A611F"/>
    <w:rsid w:val="007A6160"/>
    <w:rsid w:val="007A6318"/>
    <w:rsid w:val="007A631D"/>
    <w:rsid w:val="007A6665"/>
    <w:rsid w:val="007A670C"/>
    <w:rsid w:val="007A674F"/>
    <w:rsid w:val="007A67E2"/>
    <w:rsid w:val="007A680D"/>
    <w:rsid w:val="007A6877"/>
    <w:rsid w:val="007A68F5"/>
    <w:rsid w:val="007A69AA"/>
    <w:rsid w:val="007A69CC"/>
    <w:rsid w:val="007A6A7B"/>
    <w:rsid w:val="007A6B54"/>
    <w:rsid w:val="007A6CE6"/>
    <w:rsid w:val="007A6CF0"/>
    <w:rsid w:val="007A6E1E"/>
    <w:rsid w:val="007A7131"/>
    <w:rsid w:val="007A71D6"/>
    <w:rsid w:val="007A7234"/>
    <w:rsid w:val="007A729D"/>
    <w:rsid w:val="007A72E7"/>
    <w:rsid w:val="007A72FC"/>
    <w:rsid w:val="007A7467"/>
    <w:rsid w:val="007A74F1"/>
    <w:rsid w:val="007A776B"/>
    <w:rsid w:val="007A77E6"/>
    <w:rsid w:val="007A7887"/>
    <w:rsid w:val="007A7A81"/>
    <w:rsid w:val="007A7C7F"/>
    <w:rsid w:val="007A7DCE"/>
    <w:rsid w:val="007A7F96"/>
    <w:rsid w:val="007A7F9A"/>
    <w:rsid w:val="007B0361"/>
    <w:rsid w:val="007B055D"/>
    <w:rsid w:val="007B0597"/>
    <w:rsid w:val="007B068B"/>
    <w:rsid w:val="007B074C"/>
    <w:rsid w:val="007B077D"/>
    <w:rsid w:val="007B095E"/>
    <w:rsid w:val="007B0A15"/>
    <w:rsid w:val="007B0D28"/>
    <w:rsid w:val="007B0D67"/>
    <w:rsid w:val="007B0F1F"/>
    <w:rsid w:val="007B0FCF"/>
    <w:rsid w:val="007B0FF0"/>
    <w:rsid w:val="007B1117"/>
    <w:rsid w:val="007B13B6"/>
    <w:rsid w:val="007B13DC"/>
    <w:rsid w:val="007B167C"/>
    <w:rsid w:val="007B1695"/>
    <w:rsid w:val="007B179A"/>
    <w:rsid w:val="007B18C6"/>
    <w:rsid w:val="007B1B3E"/>
    <w:rsid w:val="007B1B97"/>
    <w:rsid w:val="007B1C1A"/>
    <w:rsid w:val="007B1D24"/>
    <w:rsid w:val="007B1F45"/>
    <w:rsid w:val="007B1FA7"/>
    <w:rsid w:val="007B2162"/>
    <w:rsid w:val="007B2312"/>
    <w:rsid w:val="007B2494"/>
    <w:rsid w:val="007B26E6"/>
    <w:rsid w:val="007B272E"/>
    <w:rsid w:val="007B278F"/>
    <w:rsid w:val="007B27A3"/>
    <w:rsid w:val="007B2850"/>
    <w:rsid w:val="007B28F3"/>
    <w:rsid w:val="007B298C"/>
    <w:rsid w:val="007B2A32"/>
    <w:rsid w:val="007B2C91"/>
    <w:rsid w:val="007B2CD7"/>
    <w:rsid w:val="007B2D25"/>
    <w:rsid w:val="007B2DF8"/>
    <w:rsid w:val="007B2E0B"/>
    <w:rsid w:val="007B3039"/>
    <w:rsid w:val="007B3178"/>
    <w:rsid w:val="007B3386"/>
    <w:rsid w:val="007B33D3"/>
    <w:rsid w:val="007B347A"/>
    <w:rsid w:val="007B34FD"/>
    <w:rsid w:val="007B383B"/>
    <w:rsid w:val="007B3C56"/>
    <w:rsid w:val="007B3D01"/>
    <w:rsid w:val="007B3DC8"/>
    <w:rsid w:val="007B3E1D"/>
    <w:rsid w:val="007B410E"/>
    <w:rsid w:val="007B41DC"/>
    <w:rsid w:val="007B426F"/>
    <w:rsid w:val="007B4424"/>
    <w:rsid w:val="007B4698"/>
    <w:rsid w:val="007B46E9"/>
    <w:rsid w:val="007B4720"/>
    <w:rsid w:val="007B472A"/>
    <w:rsid w:val="007B4A67"/>
    <w:rsid w:val="007B4AA9"/>
    <w:rsid w:val="007B4C8B"/>
    <w:rsid w:val="007B4E1C"/>
    <w:rsid w:val="007B4E44"/>
    <w:rsid w:val="007B4E56"/>
    <w:rsid w:val="007B4F40"/>
    <w:rsid w:val="007B5011"/>
    <w:rsid w:val="007B50C0"/>
    <w:rsid w:val="007B51AA"/>
    <w:rsid w:val="007B5257"/>
    <w:rsid w:val="007B52EC"/>
    <w:rsid w:val="007B5461"/>
    <w:rsid w:val="007B55BE"/>
    <w:rsid w:val="007B5710"/>
    <w:rsid w:val="007B574C"/>
    <w:rsid w:val="007B57C0"/>
    <w:rsid w:val="007B586D"/>
    <w:rsid w:val="007B593B"/>
    <w:rsid w:val="007B59C8"/>
    <w:rsid w:val="007B5B44"/>
    <w:rsid w:val="007B5B79"/>
    <w:rsid w:val="007B5C06"/>
    <w:rsid w:val="007B5FFF"/>
    <w:rsid w:val="007B601B"/>
    <w:rsid w:val="007B6074"/>
    <w:rsid w:val="007B60B6"/>
    <w:rsid w:val="007B60D0"/>
    <w:rsid w:val="007B621C"/>
    <w:rsid w:val="007B62A5"/>
    <w:rsid w:val="007B633B"/>
    <w:rsid w:val="007B63C5"/>
    <w:rsid w:val="007B652A"/>
    <w:rsid w:val="007B65E8"/>
    <w:rsid w:val="007B6713"/>
    <w:rsid w:val="007B68D3"/>
    <w:rsid w:val="007B6908"/>
    <w:rsid w:val="007B6A18"/>
    <w:rsid w:val="007B6A43"/>
    <w:rsid w:val="007B6B0D"/>
    <w:rsid w:val="007B6B5F"/>
    <w:rsid w:val="007B6E2A"/>
    <w:rsid w:val="007B6F7A"/>
    <w:rsid w:val="007B6FED"/>
    <w:rsid w:val="007B70AD"/>
    <w:rsid w:val="007B70BF"/>
    <w:rsid w:val="007B7118"/>
    <w:rsid w:val="007B714D"/>
    <w:rsid w:val="007B7210"/>
    <w:rsid w:val="007B73CC"/>
    <w:rsid w:val="007B7507"/>
    <w:rsid w:val="007B75BE"/>
    <w:rsid w:val="007B77BF"/>
    <w:rsid w:val="007B78E0"/>
    <w:rsid w:val="007B79DC"/>
    <w:rsid w:val="007B7A53"/>
    <w:rsid w:val="007B7A83"/>
    <w:rsid w:val="007B7AE8"/>
    <w:rsid w:val="007B7AF9"/>
    <w:rsid w:val="007B7CC4"/>
    <w:rsid w:val="007B7D13"/>
    <w:rsid w:val="007B7E93"/>
    <w:rsid w:val="007B7EC5"/>
    <w:rsid w:val="007B7EE9"/>
    <w:rsid w:val="007B7F40"/>
    <w:rsid w:val="007C0020"/>
    <w:rsid w:val="007C00D4"/>
    <w:rsid w:val="007C0114"/>
    <w:rsid w:val="007C018E"/>
    <w:rsid w:val="007C01B7"/>
    <w:rsid w:val="007C0339"/>
    <w:rsid w:val="007C0365"/>
    <w:rsid w:val="007C0376"/>
    <w:rsid w:val="007C05AC"/>
    <w:rsid w:val="007C06CC"/>
    <w:rsid w:val="007C0AFB"/>
    <w:rsid w:val="007C0B9D"/>
    <w:rsid w:val="007C0BD6"/>
    <w:rsid w:val="007C0CF7"/>
    <w:rsid w:val="007C0D63"/>
    <w:rsid w:val="007C0D79"/>
    <w:rsid w:val="007C0E73"/>
    <w:rsid w:val="007C0EE8"/>
    <w:rsid w:val="007C10F3"/>
    <w:rsid w:val="007C1109"/>
    <w:rsid w:val="007C146F"/>
    <w:rsid w:val="007C1566"/>
    <w:rsid w:val="007C15C0"/>
    <w:rsid w:val="007C15E7"/>
    <w:rsid w:val="007C163E"/>
    <w:rsid w:val="007C19AA"/>
    <w:rsid w:val="007C1A1C"/>
    <w:rsid w:val="007C1A3C"/>
    <w:rsid w:val="007C1B11"/>
    <w:rsid w:val="007C1BBA"/>
    <w:rsid w:val="007C1BE5"/>
    <w:rsid w:val="007C1D3C"/>
    <w:rsid w:val="007C1F75"/>
    <w:rsid w:val="007C207C"/>
    <w:rsid w:val="007C2484"/>
    <w:rsid w:val="007C24F0"/>
    <w:rsid w:val="007C25E9"/>
    <w:rsid w:val="007C2608"/>
    <w:rsid w:val="007C28FF"/>
    <w:rsid w:val="007C29F2"/>
    <w:rsid w:val="007C2A32"/>
    <w:rsid w:val="007C2A8D"/>
    <w:rsid w:val="007C2AE9"/>
    <w:rsid w:val="007C2D6A"/>
    <w:rsid w:val="007C2DA1"/>
    <w:rsid w:val="007C2DE1"/>
    <w:rsid w:val="007C2E1D"/>
    <w:rsid w:val="007C2EE8"/>
    <w:rsid w:val="007C2FBE"/>
    <w:rsid w:val="007C2FDF"/>
    <w:rsid w:val="007C2FE4"/>
    <w:rsid w:val="007C301C"/>
    <w:rsid w:val="007C31E2"/>
    <w:rsid w:val="007C3286"/>
    <w:rsid w:val="007C35CA"/>
    <w:rsid w:val="007C36A4"/>
    <w:rsid w:val="007C398A"/>
    <w:rsid w:val="007C39E7"/>
    <w:rsid w:val="007C39EE"/>
    <w:rsid w:val="007C39F2"/>
    <w:rsid w:val="007C3BED"/>
    <w:rsid w:val="007C3BF7"/>
    <w:rsid w:val="007C3D42"/>
    <w:rsid w:val="007C3E8E"/>
    <w:rsid w:val="007C407D"/>
    <w:rsid w:val="007C4098"/>
    <w:rsid w:val="007C40D4"/>
    <w:rsid w:val="007C42E1"/>
    <w:rsid w:val="007C44A1"/>
    <w:rsid w:val="007C458C"/>
    <w:rsid w:val="007C45F7"/>
    <w:rsid w:val="007C4682"/>
    <w:rsid w:val="007C4685"/>
    <w:rsid w:val="007C4725"/>
    <w:rsid w:val="007C4905"/>
    <w:rsid w:val="007C4907"/>
    <w:rsid w:val="007C4914"/>
    <w:rsid w:val="007C4BE0"/>
    <w:rsid w:val="007C4C1A"/>
    <w:rsid w:val="007C4CC2"/>
    <w:rsid w:val="007C4CCC"/>
    <w:rsid w:val="007C4D28"/>
    <w:rsid w:val="007C4DC4"/>
    <w:rsid w:val="007C4DCD"/>
    <w:rsid w:val="007C4FCD"/>
    <w:rsid w:val="007C5123"/>
    <w:rsid w:val="007C5249"/>
    <w:rsid w:val="007C5297"/>
    <w:rsid w:val="007C52A0"/>
    <w:rsid w:val="007C52C0"/>
    <w:rsid w:val="007C5312"/>
    <w:rsid w:val="007C53B9"/>
    <w:rsid w:val="007C543C"/>
    <w:rsid w:val="007C559B"/>
    <w:rsid w:val="007C5647"/>
    <w:rsid w:val="007C56EB"/>
    <w:rsid w:val="007C5900"/>
    <w:rsid w:val="007C5A53"/>
    <w:rsid w:val="007C5E75"/>
    <w:rsid w:val="007C5EE6"/>
    <w:rsid w:val="007C5F3C"/>
    <w:rsid w:val="007C5FC7"/>
    <w:rsid w:val="007C61C3"/>
    <w:rsid w:val="007C625F"/>
    <w:rsid w:val="007C63EF"/>
    <w:rsid w:val="007C64E1"/>
    <w:rsid w:val="007C698D"/>
    <w:rsid w:val="007C6C57"/>
    <w:rsid w:val="007C6D1A"/>
    <w:rsid w:val="007C6D37"/>
    <w:rsid w:val="007C6D95"/>
    <w:rsid w:val="007C6F23"/>
    <w:rsid w:val="007C7423"/>
    <w:rsid w:val="007C7562"/>
    <w:rsid w:val="007C786C"/>
    <w:rsid w:val="007C7964"/>
    <w:rsid w:val="007C79E4"/>
    <w:rsid w:val="007C7A9E"/>
    <w:rsid w:val="007C7B54"/>
    <w:rsid w:val="007C7CE6"/>
    <w:rsid w:val="007C7D50"/>
    <w:rsid w:val="007D01A0"/>
    <w:rsid w:val="007D01DA"/>
    <w:rsid w:val="007D0323"/>
    <w:rsid w:val="007D04D4"/>
    <w:rsid w:val="007D058F"/>
    <w:rsid w:val="007D06A2"/>
    <w:rsid w:val="007D070D"/>
    <w:rsid w:val="007D09CE"/>
    <w:rsid w:val="007D0C47"/>
    <w:rsid w:val="007D0CB5"/>
    <w:rsid w:val="007D0DE7"/>
    <w:rsid w:val="007D0E0D"/>
    <w:rsid w:val="007D0ED9"/>
    <w:rsid w:val="007D0FD7"/>
    <w:rsid w:val="007D1062"/>
    <w:rsid w:val="007D1101"/>
    <w:rsid w:val="007D1251"/>
    <w:rsid w:val="007D13E3"/>
    <w:rsid w:val="007D1411"/>
    <w:rsid w:val="007D152D"/>
    <w:rsid w:val="007D15B1"/>
    <w:rsid w:val="007D15B9"/>
    <w:rsid w:val="007D16AC"/>
    <w:rsid w:val="007D186B"/>
    <w:rsid w:val="007D1875"/>
    <w:rsid w:val="007D1A4F"/>
    <w:rsid w:val="007D1BE3"/>
    <w:rsid w:val="007D1C8C"/>
    <w:rsid w:val="007D1D30"/>
    <w:rsid w:val="007D1DF4"/>
    <w:rsid w:val="007D1E06"/>
    <w:rsid w:val="007D1EB6"/>
    <w:rsid w:val="007D1F64"/>
    <w:rsid w:val="007D1F94"/>
    <w:rsid w:val="007D20A1"/>
    <w:rsid w:val="007D20F2"/>
    <w:rsid w:val="007D21CA"/>
    <w:rsid w:val="007D2303"/>
    <w:rsid w:val="007D244C"/>
    <w:rsid w:val="007D24E7"/>
    <w:rsid w:val="007D25FF"/>
    <w:rsid w:val="007D26AE"/>
    <w:rsid w:val="007D26AF"/>
    <w:rsid w:val="007D270C"/>
    <w:rsid w:val="007D2778"/>
    <w:rsid w:val="007D29EE"/>
    <w:rsid w:val="007D2A59"/>
    <w:rsid w:val="007D2ABB"/>
    <w:rsid w:val="007D2F84"/>
    <w:rsid w:val="007D3166"/>
    <w:rsid w:val="007D32F7"/>
    <w:rsid w:val="007D344F"/>
    <w:rsid w:val="007D3494"/>
    <w:rsid w:val="007D362D"/>
    <w:rsid w:val="007D372E"/>
    <w:rsid w:val="007D3852"/>
    <w:rsid w:val="007D3891"/>
    <w:rsid w:val="007D3A38"/>
    <w:rsid w:val="007D3B4B"/>
    <w:rsid w:val="007D3BD5"/>
    <w:rsid w:val="007D3C2C"/>
    <w:rsid w:val="007D3C32"/>
    <w:rsid w:val="007D3D27"/>
    <w:rsid w:val="007D3F81"/>
    <w:rsid w:val="007D4114"/>
    <w:rsid w:val="007D418A"/>
    <w:rsid w:val="007D46B6"/>
    <w:rsid w:val="007D46EA"/>
    <w:rsid w:val="007D476E"/>
    <w:rsid w:val="007D47A9"/>
    <w:rsid w:val="007D48D2"/>
    <w:rsid w:val="007D48F9"/>
    <w:rsid w:val="007D4925"/>
    <w:rsid w:val="007D494B"/>
    <w:rsid w:val="007D4954"/>
    <w:rsid w:val="007D4B15"/>
    <w:rsid w:val="007D4CF9"/>
    <w:rsid w:val="007D4D26"/>
    <w:rsid w:val="007D4DC1"/>
    <w:rsid w:val="007D50B2"/>
    <w:rsid w:val="007D50C6"/>
    <w:rsid w:val="007D517E"/>
    <w:rsid w:val="007D519D"/>
    <w:rsid w:val="007D51AA"/>
    <w:rsid w:val="007D52D7"/>
    <w:rsid w:val="007D56DD"/>
    <w:rsid w:val="007D56F6"/>
    <w:rsid w:val="007D59E3"/>
    <w:rsid w:val="007D5A1A"/>
    <w:rsid w:val="007D5BB4"/>
    <w:rsid w:val="007D5CBC"/>
    <w:rsid w:val="007D5E0B"/>
    <w:rsid w:val="007D5E5A"/>
    <w:rsid w:val="007D5FE3"/>
    <w:rsid w:val="007D6090"/>
    <w:rsid w:val="007D60DE"/>
    <w:rsid w:val="007D624C"/>
    <w:rsid w:val="007D6279"/>
    <w:rsid w:val="007D6297"/>
    <w:rsid w:val="007D6416"/>
    <w:rsid w:val="007D6493"/>
    <w:rsid w:val="007D65A1"/>
    <w:rsid w:val="007D65F7"/>
    <w:rsid w:val="007D6651"/>
    <w:rsid w:val="007D668E"/>
    <w:rsid w:val="007D66B3"/>
    <w:rsid w:val="007D671A"/>
    <w:rsid w:val="007D685C"/>
    <w:rsid w:val="007D68FB"/>
    <w:rsid w:val="007D694C"/>
    <w:rsid w:val="007D699E"/>
    <w:rsid w:val="007D6A32"/>
    <w:rsid w:val="007D6A94"/>
    <w:rsid w:val="007D6B3A"/>
    <w:rsid w:val="007D6C59"/>
    <w:rsid w:val="007D6C91"/>
    <w:rsid w:val="007D6D79"/>
    <w:rsid w:val="007D6F92"/>
    <w:rsid w:val="007D70DD"/>
    <w:rsid w:val="007D7159"/>
    <w:rsid w:val="007D7238"/>
    <w:rsid w:val="007D725D"/>
    <w:rsid w:val="007D7291"/>
    <w:rsid w:val="007D72DD"/>
    <w:rsid w:val="007D7362"/>
    <w:rsid w:val="007D7443"/>
    <w:rsid w:val="007D7471"/>
    <w:rsid w:val="007D750C"/>
    <w:rsid w:val="007D7568"/>
    <w:rsid w:val="007D7739"/>
    <w:rsid w:val="007D778A"/>
    <w:rsid w:val="007D7961"/>
    <w:rsid w:val="007D7A1D"/>
    <w:rsid w:val="007D7BBD"/>
    <w:rsid w:val="007D7C2A"/>
    <w:rsid w:val="007D7C7A"/>
    <w:rsid w:val="007D7EB7"/>
    <w:rsid w:val="007D7F95"/>
    <w:rsid w:val="007E0001"/>
    <w:rsid w:val="007E01BE"/>
    <w:rsid w:val="007E032B"/>
    <w:rsid w:val="007E0439"/>
    <w:rsid w:val="007E05E2"/>
    <w:rsid w:val="007E0665"/>
    <w:rsid w:val="007E09F3"/>
    <w:rsid w:val="007E0AEA"/>
    <w:rsid w:val="007E0B7F"/>
    <w:rsid w:val="007E0BA4"/>
    <w:rsid w:val="007E0BDC"/>
    <w:rsid w:val="007E0BFA"/>
    <w:rsid w:val="007E0E8A"/>
    <w:rsid w:val="007E0F89"/>
    <w:rsid w:val="007E1386"/>
    <w:rsid w:val="007E13C5"/>
    <w:rsid w:val="007E14BB"/>
    <w:rsid w:val="007E172E"/>
    <w:rsid w:val="007E1866"/>
    <w:rsid w:val="007E1890"/>
    <w:rsid w:val="007E1906"/>
    <w:rsid w:val="007E1B18"/>
    <w:rsid w:val="007E1BFA"/>
    <w:rsid w:val="007E1DAD"/>
    <w:rsid w:val="007E1E24"/>
    <w:rsid w:val="007E1F0D"/>
    <w:rsid w:val="007E1F20"/>
    <w:rsid w:val="007E1F2B"/>
    <w:rsid w:val="007E1FDB"/>
    <w:rsid w:val="007E20E5"/>
    <w:rsid w:val="007E2248"/>
    <w:rsid w:val="007E22B7"/>
    <w:rsid w:val="007E2310"/>
    <w:rsid w:val="007E24A0"/>
    <w:rsid w:val="007E2709"/>
    <w:rsid w:val="007E2AB9"/>
    <w:rsid w:val="007E2C46"/>
    <w:rsid w:val="007E2D13"/>
    <w:rsid w:val="007E2D8E"/>
    <w:rsid w:val="007E2E47"/>
    <w:rsid w:val="007E3149"/>
    <w:rsid w:val="007E3182"/>
    <w:rsid w:val="007E32D1"/>
    <w:rsid w:val="007E32F7"/>
    <w:rsid w:val="007E343F"/>
    <w:rsid w:val="007E34EA"/>
    <w:rsid w:val="007E35EE"/>
    <w:rsid w:val="007E376E"/>
    <w:rsid w:val="007E38FE"/>
    <w:rsid w:val="007E3A5A"/>
    <w:rsid w:val="007E3B59"/>
    <w:rsid w:val="007E3C1F"/>
    <w:rsid w:val="007E3D20"/>
    <w:rsid w:val="007E410A"/>
    <w:rsid w:val="007E4185"/>
    <w:rsid w:val="007E422A"/>
    <w:rsid w:val="007E443B"/>
    <w:rsid w:val="007E4491"/>
    <w:rsid w:val="007E44D2"/>
    <w:rsid w:val="007E44F5"/>
    <w:rsid w:val="007E45B7"/>
    <w:rsid w:val="007E47B1"/>
    <w:rsid w:val="007E47DF"/>
    <w:rsid w:val="007E4B69"/>
    <w:rsid w:val="007E4C0C"/>
    <w:rsid w:val="007E4DE7"/>
    <w:rsid w:val="007E4E87"/>
    <w:rsid w:val="007E4FF0"/>
    <w:rsid w:val="007E506D"/>
    <w:rsid w:val="007E512D"/>
    <w:rsid w:val="007E53F8"/>
    <w:rsid w:val="007E54BA"/>
    <w:rsid w:val="007E55C1"/>
    <w:rsid w:val="007E5629"/>
    <w:rsid w:val="007E5641"/>
    <w:rsid w:val="007E5659"/>
    <w:rsid w:val="007E568C"/>
    <w:rsid w:val="007E57C3"/>
    <w:rsid w:val="007E5983"/>
    <w:rsid w:val="007E598C"/>
    <w:rsid w:val="007E599F"/>
    <w:rsid w:val="007E59DF"/>
    <w:rsid w:val="007E5AF1"/>
    <w:rsid w:val="007E5F62"/>
    <w:rsid w:val="007E5FD5"/>
    <w:rsid w:val="007E60BA"/>
    <w:rsid w:val="007E60F4"/>
    <w:rsid w:val="007E625B"/>
    <w:rsid w:val="007E6381"/>
    <w:rsid w:val="007E646F"/>
    <w:rsid w:val="007E66C2"/>
    <w:rsid w:val="007E68FD"/>
    <w:rsid w:val="007E6C39"/>
    <w:rsid w:val="007E6C4F"/>
    <w:rsid w:val="007E6D46"/>
    <w:rsid w:val="007E6FCE"/>
    <w:rsid w:val="007E7019"/>
    <w:rsid w:val="007E70E0"/>
    <w:rsid w:val="007E7100"/>
    <w:rsid w:val="007E719F"/>
    <w:rsid w:val="007E7236"/>
    <w:rsid w:val="007E731A"/>
    <w:rsid w:val="007E75F8"/>
    <w:rsid w:val="007E7642"/>
    <w:rsid w:val="007E7674"/>
    <w:rsid w:val="007E7724"/>
    <w:rsid w:val="007E77A3"/>
    <w:rsid w:val="007E79E4"/>
    <w:rsid w:val="007E7D06"/>
    <w:rsid w:val="007E7DE5"/>
    <w:rsid w:val="007E7FF8"/>
    <w:rsid w:val="007F0179"/>
    <w:rsid w:val="007F0235"/>
    <w:rsid w:val="007F0347"/>
    <w:rsid w:val="007F044B"/>
    <w:rsid w:val="007F060D"/>
    <w:rsid w:val="007F06EE"/>
    <w:rsid w:val="007F0881"/>
    <w:rsid w:val="007F0BC3"/>
    <w:rsid w:val="007F0DB5"/>
    <w:rsid w:val="007F0DC4"/>
    <w:rsid w:val="007F0E52"/>
    <w:rsid w:val="007F0E54"/>
    <w:rsid w:val="007F0FD3"/>
    <w:rsid w:val="007F0FFC"/>
    <w:rsid w:val="007F1005"/>
    <w:rsid w:val="007F1071"/>
    <w:rsid w:val="007F1164"/>
    <w:rsid w:val="007F1410"/>
    <w:rsid w:val="007F1417"/>
    <w:rsid w:val="007F1423"/>
    <w:rsid w:val="007F1680"/>
    <w:rsid w:val="007F17AE"/>
    <w:rsid w:val="007F1904"/>
    <w:rsid w:val="007F1ADB"/>
    <w:rsid w:val="007F1C31"/>
    <w:rsid w:val="007F1D04"/>
    <w:rsid w:val="007F1F31"/>
    <w:rsid w:val="007F2097"/>
    <w:rsid w:val="007F2370"/>
    <w:rsid w:val="007F255D"/>
    <w:rsid w:val="007F25C8"/>
    <w:rsid w:val="007F25E7"/>
    <w:rsid w:val="007F26B0"/>
    <w:rsid w:val="007F26E2"/>
    <w:rsid w:val="007F2839"/>
    <w:rsid w:val="007F2A63"/>
    <w:rsid w:val="007F2B44"/>
    <w:rsid w:val="007F2CC3"/>
    <w:rsid w:val="007F2DCA"/>
    <w:rsid w:val="007F2E2B"/>
    <w:rsid w:val="007F31E4"/>
    <w:rsid w:val="007F3370"/>
    <w:rsid w:val="007F343D"/>
    <w:rsid w:val="007F37B5"/>
    <w:rsid w:val="007F382E"/>
    <w:rsid w:val="007F3866"/>
    <w:rsid w:val="007F3A7D"/>
    <w:rsid w:val="007F3DA6"/>
    <w:rsid w:val="007F3EA7"/>
    <w:rsid w:val="007F3EC0"/>
    <w:rsid w:val="007F3F56"/>
    <w:rsid w:val="007F3FF1"/>
    <w:rsid w:val="007F3FFE"/>
    <w:rsid w:val="007F406E"/>
    <w:rsid w:val="007F40F0"/>
    <w:rsid w:val="007F4185"/>
    <w:rsid w:val="007F41B7"/>
    <w:rsid w:val="007F430F"/>
    <w:rsid w:val="007F4509"/>
    <w:rsid w:val="007F45E6"/>
    <w:rsid w:val="007F475C"/>
    <w:rsid w:val="007F49B8"/>
    <w:rsid w:val="007F49BD"/>
    <w:rsid w:val="007F4BCB"/>
    <w:rsid w:val="007F4F95"/>
    <w:rsid w:val="007F505C"/>
    <w:rsid w:val="007F50FA"/>
    <w:rsid w:val="007F529A"/>
    <w:rsid w:val="007F534F"/>
    <w:rsid w:val="007F5386"/>
    <w:rsid w:val="007F53CB"/>
    <w:rsid w:val="007F53D5"/>
    <w:rsid w:val="007F53D6"/>
    <w:rsid w:val="007F54D0"/>
    <w:rsid w:val="007F570A"/>
    <w:rsid w:val="007F5811"/>
    <w:rsid w:val="007F5928"/>
    <w:rsid w:val="007F5B20"/>
    <w:rsid w:val="007F5BC1"/>
    <w:rsid w:val="007F5C7D"/>
    <w:rsid w:val="007F5D01"/>
    <w:rsid w:val="007F5DB9"/>
    <w:rsid w:val="007F5E66"/>
    <w:rsid w:val="007F60B3"/>
    <w:rsid w:val="007F60B7"/>
    <w:rsid w:val="007F60D1"/>
    <w:rsid w:val="007F629A"/>
    <w:rsid w:val="007F62F9"/>
    <w:rsid w:val="007F642A"/>
    <w:rsid w:val="007F64C7"/>
    <w:rsid w:val="007F657D"/>
    <w:rsid w:val="007F661C"/>
    <w:rsid w:val="007F6672"/>
    <w:rsid w:val="007F6761"/>
    <w:rsid w:val="007F6B8F"/>
    <w:rsid w:val="007F6CB2"/>
    <w:rsid w:val="007F6D99"/>
    <w:rsid w:val="007F6EEB"/>
    <w:rsid w:val="007F6F7F"/>
    <w:rsid w:val="007F6FF0"/>
    <w:rsid w:val="007F7035"/>
    <w:rsid w:val="007F7236"/>
    <w:rsid w:val="007F72D8"/>
    <w:rsid w:val="007F74E2"/>
    <w:rsid w:val="007F74EA"/>
    <w:rsid w:val="007F7527"/>
    <w:rsid w:val="007F753F"/>
    <w:rsid w:val="007F75D0"/>
    <w:rsid w:val="007F7638"/>
    <w:rsid w:val="007F76D8"/>
    <w:rsid w:val="007F77AD"/>
    <w:rsid w:val="007F7B0C"/>
    <w:rsid w:val="007F7C1B"/>
    <w:rsid w:val="007F7C7C"/>
    <w:rsid w:val="007F7E41"/>
    <w:rsid w:val="007F7E88"/>
    <w:rsid w:val="007F7FC1"/>
    <w:rsid w:val="007F7FF1"/>
    <w:rsid w:val="00800109"/>
    <w:rsid w:val="00800183"/>
    <w:rsid w:val="00800189"/>
    <w:rsid w:val="00800199"/>
    <w:rsid w:val="00800403"/>
    <w:rsid w:val="00800706"/>
    <w:rsid w:val="00800775"/>
    <w:rsid w:val="008007A1"/>
    <w:rsid w:val="00800912"/>
    <w:rsid w:val="0080091F"/>
    <w:rsid w:val="00800971"/>
    <w:rsid w:val="00800A73"/>
    <w:rsid w:val="00800B77"/>
    <w:rsid w:val="00800D95"/>
    <w:rsid w:val="00800F9E"/>
    <w:rsid w:val="0080101B"/>
    <w:rsid w:val="008014C3"/>
    <w:rsid w:val="00801531"/>
    <w:rsid w:val="00801560"/>
    <w:rsid w:val="008016ED"/>
    <w:rsid w:val="008019F8"/>
    <w:rsid w:val="00801DB8"/>
    <w:rsid w:val="00801DC6"/>
    <w:rsid w:val="00801DF6"/>
    <w:rsid w:val="00802217"/>
    <w:rsid w:val="00802251"/>
    <w:rsid w:val="008022E9"/>
    <w:rsid w:val="0080246F"/>
    <w:rsid w:val="00802610"/>
    <w:rsid w:val="008026D0"/>
    <w:rsid w:val="00802851"/>
    <w:rsid w:val="00802870"/>
    <w:rsid w:val="00802982"/>
    <w:rsid w:val="008029E2"/>
    <w:rsid w:val="00802AB2"/>
    <w:rsid w:val="00802D50"/>
    <w:rsid w:val="00802DA8"/>
    <w:rsid w:val="0080314E"/>
    <w:rsid w:val="008035D3"/>
    <w:rsid w:val="008036FB"/>
    <w:rsid w:val="0080382F"/>
    <w:rsid w:val="00803912"/>
    <w:rsid w:val="0080397F"/>
    <w:rsid w:val="00803998"/>
    <w:rsid w:val="008039A6"/>
    <w:rsid w:val="008039EF"/>
    <w:rsid w:val="00803C01"/>
    <w:rsid w:val="00803C5C"/>
    <w:rsid w:val="00803CAA"/>
    <w:rsid w:val="00803D32"/>
    <w:rsid w:val="00803E10"/>
    <w:rsid w:val="00803F25"/>
    <w:rsid w:val="00803F5E"/>
    <w:rsid w:val="00803FE8"/>
    <w:rsid w:val="00804150"/>
    <w:rsid w:val="00804158"/>
    <w:rsid w:val="0080428A"/>
    <w:rsid w:val="008042D3"/>
    <w:rsid w:val="008043D8"/>
    <w:rsid w:val="008044E0"/>
    <w:rsid w:val="0080464E"/>
    <w:rsid w:val="008046C2"/>
    <w:rsid w:val="008046C7"/>
    <w:rsid w:val="008046DC"/>
    <w:rsid w:val="008046F9"/>
    <w:rsid w:val="00804B7A"/>
    <w:rsid w:val="00804D05"/>
    <w:rsid w:val="00804DDB"/>
    <w:rsid w:val="00805088"/>
    <w:rsid w:val="008050C2"/>
    <w:rsid w:val="008050F5"/>
    <w:rsid w:val="00805105"/>
    <w:rsid w:val="008051CE"/>
    <w:rsid w:val="00805276"/>
    <w:rsid w:val="0080557C"/>
    <w:rsid w:val="0080565B"/>
    <w:rsid w:val="008058DB"/>
    <w:rsid w:val="0080596B"/>
    <w:rsid w:val="00805ABB"/>
    <w:rsid w:val="00805B4E"/>
    <w:rsid w:val="00805C3F"/>
    <w:rsid w:val="00805CA5"/>
    <w:rsid w:val="00805D3D"/>
    <w:rsid w:val="00805EE9"/>
    <w:rsid w:val="00805EEF"/>
    <w:rsid w:val="00805FB0"/>
    <w:rsid w:val="00805FF8"/>
    <w:rsid w:val="00806094"/>
    <w:rsid w:val="0080613A"/>
    <w:rsid w:val="00806524"/>
    <w:rsid w:val="00806532"/>
    <w:rsid w:val="008065AF"/>
    <w:rsid w:val="00806ABB"/>
    <w:rsid w:val="00806B65"/>
    <w:rsid w:val="00806BDD"/>
    <w:rsid w:val="00806C11"/>
    <w:rsid w:val="00806CD2"/>
    <w:rsid w:val="00806DC5"/>
    <w:rsid w:val="00806E09"/>
    <w:rsid w:val="0080701E"/>
    <w:rsid w:val="008070AF"/>
    <w:rsid w:val="00807379"/>
    <w:rsid w:val="008073DC"/>
    <w:rsid w:val="008074A7"/>
    <w:rsid w:val="00807578"/>
    <w:rsid w:val="0080761F"/>
    <w:rsid w:val="008077BB"/>
    <w:rsid w:val="00807941"/>
    <w:rsid w:val="00807A80"/>
    <w:rsid w:val="00807AEC"/>
    <w:rsid w:val="00807E73"/>
    <w:rsid w:val="00807EFD"/>
    <w:rsid w:val="00807F5E"/>
    <w:rsid w:val="00807F70"/>
    <w:rsid w:val="0081007C"/>
    <w:rsid w:val="00810127"/>
    <w:rsid w:val="0081016F"/>
    <w:rsid w:val="00810213"/>
    <w:rsid w:val="00810264"/>
    <w:rsid w:val="00810273"/>
    <w:rsid w:val="008102B7"/>
    <w:rsid w:val="00810388"/>
    <w:rsid w:val="008104B7"/>
    <w:rsid w:val="008106B3"/>
    <w:rsid w:val="0081074B"/>
    <w:rsid w:val="00810917"/>
    <w:rsid w:val="00810A3F"/>
    <w:rsid w:val="00810AC1"/>
    <w:rsid w:val="00810BDD"/>
    <w:rsid w:val="00810F5A"/>
    <w:rsid w:val="00811013"/>
    <w:rsid w:val="008110F5"/>
    <w:rsid w:val="00811285"/>
    <w:rsid w:val="00811356"/>
    <w:rsid w:val="0081143B"/>
    <w:rsid w:val="008114B4"/>
    <w:rsid w:val="00811560"/>
    <w:rsid w:val="0081158E"/>
    <w:rsid w:val="0081172E"/>
    <w:rsid w:val="008118FC"/>
    <w:rsid w:val="0081199F"/>
    <w:rsid w:val="00811C03"/>
    <w:rsid w:val="00811CCC"/>
    <w:rsid w:val="00811D1F"/>
    <w:rsid w:val="00811DF8"/>
    <w:rsid w:val="00811E32"/>
    <w:rsid w:val="00811F1A"/>
    <w:rsid w:val="00812066"/>
    <w:rsid w:val="00812073"/>
    <w:rsid w:val="008120CA"/>
    <w:rsid w:val="00812422"/>
    <w:rsid w:val="008125C8"/>
    <w:rsid w:val="0081272E"/>
    <w:rsid w:val="0081273B"/>
    <w:rsid w:val="008127C0"/>
    <w:rsid w:val="0081289E"/>
    <w:rsid w:val="00812B57"/>
    <w:rsid w:val="00812DA5"/>
    <w:rsid w:val="00812E0B"/>
    <w:rsid w:val="00812E5D"/>
    <w:rsid w:val="00813136"/>
    <w:rsid w:val="008132AC"/>
    <w:rsid w:val="008133E6"/>
    <w:rsid w:val="00813423"/>
    <w:rsid w:val="0081345D"/>
    <w:rsid w:val="00813465"/>
    <w:rsid w:val="00813514"/>
    <w:rsid w:val="0081365C"/>
    <w:rsid w:val="00813705"/>
    <w:rsid w:val="008137FD"/>
    <w:rsid w:val="008138D0"/>
    <w:rsid w:val="00813A45"/>
    <w:rsid w:val="00813A56"/>
    <w:rsid w:val="00813B5D"/>
    <w:rsid w:val="00813BEE"/>
    <w:rsid w:val="00813C02"/>
    <w:rsid w:val="00813DD4"/>
    <w:rsid w:val="00813E00"/>
    <w:rsid w:val="00813E65"/>
    <w:rsid w:val="00813E93"/>
    <w:rsid w:val="00813F9B"/>
    <w:rsid w:val="0081412F"/>
    <w:rsid w:val="008141CD"/>
    <w:rsid w:val="0081444A"/>
    <w:rsid w:val="00814600"/>
    <w:rsid w:val="00814699"/>
    <w:rsid w:val="008146D3"/>
    <w:rsid w:val="00814832"/>
    <w:rsid w:val="00814950"/>
    <w:rsid w:val="0081495D"/>
    <w:rsid w:val="00814991"/>
    <w:rsid w:val="008149BA"/>
    <w:rsid w:val="00814A22"/>
    <w:rsid w:val="00814CCA"/>
    <w:rsid w:val="00814DE4"/>
    <w:rsid w:val="00814DF9"/>
    <w:rsid w:val="00814E9B"/>
    <w:rsid w:val="00814FCF"/>
    <w:rsid w:val="00815046"/>
    <w:rsid w:val="00815108"/>
    <w:rsid w:val="00815482"/>
    <w:rsid w:val="008154C5"/>
    <w:rsid w:val="008154E9"/>
    <w:rsid w:val="0081561E"/>
    <w:rsid w:val="008158E3"/>
    <w:rsid w:val="00815BEB"/>
    <w:rsid w:val="00815C65"/>
    <w:rsid w:val="00815CFA"/>
    <w:rsid w:val="00815F42"/>
    <w:rsid w:val="00816220"/>
    <w:rsid w:val="00816263"/>
    <w:rsid w:val="00816265"/>
    <w:rsid w:val="00816279"/>
    <w:rsid w:val="00816398"/>
    <w:rsid w:val="00816443"/>
    <w:rsid w:val="008164BF"/>
    <w:rsid w:val="00816709"/>
    <w:rsid w:val="00816934"/>
    <w:rsid w:val="00816B17"/>
    <w:rsid w:val="00816D80"/>
    <w:rsid w:val="00816EAA"/>
    <w:rsid w:val="00817001"/>
    <w:rsid w:val="0081710C"/>
    <w:rsid w:val="0081720B"/>
    <w:rsid w:val="00817237"/>
    <w:rsid w:val="0081776D"/>
    <w:rsid w:val="0081777D"/>
    <w:rsid w:val="00817AFC"/>
    <w:rsid w:val="00817D01"/>
    <w:rsid w:val="00817D66"/>
    <w:rsid w:val="00817E4E"/>
    <w:rsid w:val="00817F7E"/>
    <w:rsid w:val="00820117"/>
    <w:rsid w:val="00820137"/>
    <w:rsid w:val="008202E8"/>
    <w:rsid w:val="008204AF"/>
    <w:rsid w:val="008205C2"/>
    <w:rsid w:val="008205D1"/>
    <w:rsid w:val="008206FC"/>
    <w:rsid w:val="00820726"/>
    <w:rsid w:val="0082087C"/>
    <w:rsid w:val="00820AB3"/>
    <w:rsid w:val="00820D5C"/>
    <w:rsid w:val="00820DFF"/>
    <w:rsid w:val="00820E1B"/>
    <w:rsid w:val="00820F40"/>
    <w:rsid w:val="008210AA"/>
    <w:rsid w:val="00821204"/>
    <w:rsid w:val="00821312"/>
    <w:rsid w:val="00821422"/>
    <w:rsid w:val="00821456"/>
    <w:rsid w:val="0082147F"/>
    <w:rsid w:val="008214A3"/>
    <w:rsid w:val="008214D0"/>
    <w:rsid w:val="008214DC"/>
    <w:rsid w:val="008214F5"/>
    <w:rsid w:val="008215A4"/>
    <w:rsid w:val="0082162B"/>
    <w:rsid w:val="008216DC"/>
    <w:rsid w:val="008217AC"/>
    <w:rsid w:val="00821A96"/>
    <w:rsid w:val="00821AE9"/>
    <w:rsid w:val="00821AF2"/>
    <w:rsid w:val="00821C04"/>
    <w:rsid w:val="00821D96"/>
    <w:rsid w:val="00821DD6"/>
    <w:rsid w:val="0082207C"/>
    <w:rsid w:val="008220E2"/>
    <w:rsid w:val="00822131"/>
    <w:rsid w:val="0082221E"/>
    <w:rsid w:val="0082237C"/>
    <w:rsid w:val="008224E8"/>
    <w:rsid w:val="00822594"/>
    <w:rsid w:val="008225E2"/>
    <w:rsid w:val="00822635"/>
    <w:rsid w:val="008226E3"/>
    <w:rsid w:val="0082271D"/>
    <w:rsid w:val="008227C1"/>
    <w:rsid w:val="008227DF"/>
    <w:rsid w:val="0082282D"/>
    <w:rsid w:val="00822886"/>
    <w:rsid w:val="008229F3"/>
    <w:rsid w:val="00822A38"/>
    <w:rsid w:val="00822AAE"/>
    <w:rsid w:val="00822AEC"/>
    <w:rsid w:val="00822B5A"/>
    <w:rsid w:val="00822C23"/>
    <w:rsid w:val="00822D1B"/>
    <w:rsid w:val="00823143"/>
    <w:rsid w:val="00823295"/>
    <w:rsid w:val="008237E3"/>
    <w:rsid w:val="00823822"/>
    <w:rsid w:val="0082383A"/>
    <w:rsid w:val="008238C3"/>
    <w:rsid w:val="008239BA"/>
    <w:rsid w:val="00823ADC"/>
    <w:rsid w:val="00823CDA"/>
    <w:rsid w:val="00823D89"/>
    <w:rsid w:val="00823DA2"/>
    <w:rsid w:val="00823E4C"/>
    <w:rsid w:val="00823F80"/>
    <w:rsid w:val="00824027"/>
    <w:rsid w:val="008240BE"/>
    <w:rsid w:val="0082412B"/>
    <w:rsid w:val="00824534"/>
    <w:rsid w:val="0082461A"/>
    <w:rsid w:val="00824726"/>
    <w:rsid w:val="00824952"/>
    <w:rsid w:val="008249F3"/>
    <w:rsid w:val="00824ACB"/>
    <w:rsid w:val="00824BE1"/>
    <w:rsid w:val="00824E14"/>
    <w:rsid w:val="00825132"/>
    <w:rsid w:val="008253AF"/>
    <w:rsid w:val="008257E2"/>
    <w:rsid w:val="00825888"/>
    <w:rsid w:val="008259B1"/>
    <w:rsid w:val="008259BD"/>
    <w:rsid w:val="008259D9"/>
    <w:rsid w:val="00825A9A"/>
    <w:rsid w:val="00825E08"/>
    <w:rsid w:val="00825E82"/>
    <w:rsid w:val="00825E88"/>
    <w:rsid w:val="00825F18"/>
    <w:rsid w:val="00825F37"/>
    <w:rsid w:val="00826042"/>
    <w:rsid w:val="008262E9"/>
    <w:rsid w:val="00826419"/>
    <w:rsid w:val="0082684B"/>
    <w:rsid w:val="008269DF"/>
    <w:rsid w:val="00826BA6"/>
    <w:rsid w:val="00826C5D"/>
    <w:rsid w:val="00826D10"/>
    <w:rsid w:val="00826EC5"/>
    <w:rsid w:val="00826F6D"/>
    <w:rsid w:val="008272DC"/>
    <w:rsid w:val="0082741D"/>
    <w:rsid w:val="008274AB"/>
    <w:rsid w:val="008274C6"/>
    <w:rsid w:val="0082762A"/>
    <w:rsid w:val="00827788"/>
    <w:rsid w:val="008277BD"/>
    <w:rsid w:val="00827901"/>
    <w:rsid w:val="00827A14"/>
    <w:rsid w:val="00827B0B"/>
    <w:rsid w:val="00827CB6"/>
    <w:rsid w:val="00827E68"/>
    <w:rsid w:val="00827E7E"/>
    <w:rsid w:val="00827F0A"/>
    <w:rsid w:val="00827F71"/>
    <w:rsid w:val="00830043"/>
    <w:rsid w:val="0083005D"/>
    <w:rsid w:val="0083016F"/>
    <w:rsid w:val="00830176"/>
    <w:rsid w:val="00830260"/>
    <w:rsid w:val="0083032A"/>
    <w:rsid w:val="008304C7"/>
    <w:rsid w:val="00830550"/>
    <w:rsid w:val="008306FF"/>
    <w:rsid w:val="00830770"/>
    <w:rsid w:val="0083083E"/>
    <w:rsid w:val="00830872"/>
    <w:rsid w:val="0083088D"/>
    <w:rsid w:val="00830923"/>
    <w:rsid w:val="008309E0"/>
    <w:rsid w:val="00830A32"/>
    <w:rsid w:val="00830A83"/>
    <w:rsid w:val="00830BC2"/>
    <w:rsid w:val="00830C28"/>
    <w:rsid w:val="00830D50"/>
    <w:rsid w:val="00830DBA"/>
    <w:rsid w:val="00830E82"/>
    <w:rsid w:val="00830E94"/>
    <w:rsid w:val="00830F55"/>
    <w:rsid w:val="00831102"/>
    <w:rsid w:val="008312B0"/>
    <w:rsid w:val="008314DB"/>
    <w:rsid w:val="008315E4"/>
    <w:rsid w:val="0083161F"/>
    <w:rsid w:val="0083188D"/>
    <w:rsid w:val="0083194A"/>
    <w:rsid w:val="0083198B"/>
    <w:rsid w:val="0083198D"/>
    <w:rsid w:val="00831BD6"/>
    <w:rsid w:val="00831DFE"/>
    <w:rsid w:val="00831E77"/>
    <w:rsid w:val="00831F09"/>
    <w:rsid w:val="00831FF9"/>
    <w:rsid w:val="0083201A"/>
    <w:rsid w:val="00832030"/>
    <w:rsid w:val="008320FC"/>
    <w:rsid w:val="008321C7"/>
    <w:rsid w:val="008323A8"/>
    <w:rsid w:val="008323CA"/>
    <w:rsid w:val="00832529"/>
    <w:rsid w:val="008326DD"/>
    <w:rsid w:val="00832710"/>
    <w:rsid w:val="0083274C"/>
    <w:rsid w:val="0083280A"/>
    <w:rsid w:val="00832855"/>
    <w:rsid w:val="00832858"/>
    <w:rsid w:val="00832946"/>
    <w:rsid w:val="00832980"/>
    <w:rsid w:val="00832C87"/>
    <w:rsid w:val="00832CEE"/>
    <w:rsid w:val="00832CF1"/>
    <w:rsid w:val="00832D01"/>
    <w:rsid w:val="00832D26"/>
    <w:rsid w:val="00832D43"/>
    <w:rsid w:val="00832E13"/>
    <w:rsid w:val="00832EC8"/>
    <w:rsid w:val="00832F43"/>
    <w:rsid w:val="008330AF"/>
    <w:rsid w:val="00833238"/>
    <w:rsid w:val="00833309"/>
    <w:rsid w:val="00833361"/>
    <w:rsid w:val="00833555"/>
    <w:rsid w:val="00833708"/>
    <w:rsid w:val="008337AA"/>
    <w:rsid w:val="00833807"/>
    <w:rsid w:val="00833B26"/>
    <w:rsid w:val="00833B5C"/>
    <w:rsid w:val="00833BFC"/>
    <w:rsid w:val="00833C3B"/>
    <w:rsid w:val="00833C64"/>
    <w:rsid w:val="00833E16"/>
    <w:rsid w:val="0083404C"/>
    <w:rsid w:val="008343ED"/>
    <w:rsid w:val="008346A5"/>
    <w:rsid w:val="008346D6"/>
    <w:rsid w:val="008347A7"/>
    <w:rsid w:val="00834834"/>
    <w:rsid w:val="008350A8"/>
    <w:rsid w:val="008352C9"/>
    <w:rsid w:val="00835431"/>
    <w:rsid w:val="00835487"/>
    <w:rsid w:val="00835621"/>
    <w:rsid w:val="00835856"/>
    <w:rsid w:val="00835A22"/>
    <w:rsid w:val="00835D74"/>
    <w:rsid w:val="00835E37"/>
    <w:rsid w:val="00835E8F"/>
    <w:rsid w:val="00835EE2"/>
    <w:rsid w:val="0083614E"/>
    <w:rsid w:val="00836222"/>
    <w:rsid w:val="0083626C"/>
    <w:rsid w:val="008363F7"/>
    <w:rsid w:val="008364D5"/>
    <w:rsid w:val="00836508"/>
    <w:rsid w:val="00836670"/>
    <w:rsid w:val="0083689D"/>
    <w:rsid w:val="00836B87"/>
    <w:rsid w:val="00836C52"/>
    <w:rsid w:val="00836DB3"/>
    <w:rsid w:val="00836EB5"/>
    <w:rsid w:val="00836FEC"/>
    <w:rsid w:val="00836FF6"/>
    <w:rsid w:val="0083719A"/>
    <w:rsid w:val="008371DB"/>
    <w:rsid w:val="00837280"/>
    <w:rsid w:val="008372C2"/>
    <w:rsid w:val="0083740E"/>
    <w:rsid w:val="00837609"/>
    <w:rsid w:val="0083760F"/>
    <w:rsid w:val="0083762F"/>
    <w:rsid w:val="00837795"/>
    <w:rsid w:val="00837A3E"/>
    <w:rsid w:val="00837B53"/>
    <w:rsid w:val="00837B82"/>
    <w:rsid w:val="00837D1D"/>
    <w:rsid w:val="00837DD4"/>
    <w:rsid w:val="0084009A"/>
    <w:rsid w:val="00840435"/>
    <w:rsid w:val="00840454"/>
    <w:rsid w:val="0084046B"/>
    <w:rsid w:val="00840525"/>
    <w:rsid w:val="0084059C"/>
    <w:rsid w:val="008405B5"/>
    <w:rsid w:val="008406D6"/>
    <w:rsid w:val="008408B7"/>
    <w:rsid w:val="00840A61"/>
    <w:rsid w:val="00840BA1"/>
    <w:rsid w:val="00840BE6"/>
    <w:rsid w:val="00840C9D"/>
    <w:rsid w:val="00840D64"/>
    <w:rsid w:val="00840F00"/>
    <w:rsid w:val="00840F23"/>
    <w:rsid w:val="0084123D"/>
    <w:rsid w:val="008412E0"/>
    <w:rsid w:val="0084162E"/>
    <w:rsid w:val="0084165C"/>
    <w:rsid w:val="00841767"/>
    <w:rsid w:val="008418DE"/>
    <w:rsid w:val="00841953"/>
    <w:rsid w:val="008419B5"/>
    <w:rsid w:val="00841F63"/>
    <w:rsid w:val="008422EA"/>
    <w:rsid w:val="00842529"/>
    <w:rsid w:val="0084255F"/>
    <w:rsid w:val="00842605"/>
    <w:rsid w:val="008426A3"/>
    <w:rsid w:val="008426D6"/>
    <w:rsid w:val="00842754"/>
    <w:rsid w:val="00842977"/>
    <w:rsid w:val="008429AA"/>
    <w:rsid w:val="00842A48"/>
    <w:rsid w:val="00842B05"/>
    <w:rsid w:val="00842C53"/>
    <w:rsid w:val="00842DB6"/>
    <w:rsid w:val="00842DC0"/>
    <w:rsid w:val="00842FB3"/>
    <w:rsid w:val="008430DC"/>
    <w:rsid w:val="00843123"/>
    <w:rsid w:val="008431A3"/>
    <w:rsid w:val="0084320C"/>
    <w:rsid w:val="00843276"/>
    <w:rsid w:val="008434E7"/>
    <w:rsid w:val="00843504"/>
    <w:rsid w:val="00843597"/>
    <w:rsid w:val="008436CB"/>
    <w:rsid w:val="008437D1"/>
    <w:rsid w:val="0084382F"/>
    <w:rsid w:val="00843843"/>
    <w:rsid w:val="00843882"/>
    <w:rsid w:val="00843931"/>
    <w:rsid w:val="008439B2"/>
    <w:rsid w:val="00843A60"/>
    <w:rsid w:val="00843B7E"/>
    <w:rsid w:val="00843CA4"/>
    <w:rsid w:val="00843E80"/>
    <w:rsid w:val="00843ED9"/>
    <w:rsid w:val="00843FCF"/>
    <w:rsid w:val="0084412B"/>
    <w:rsid w:val="008441FC"/>
    <w:rsid w:val="00844226"/>
    <w:rsid w:val="00844257"/>
    <w:rsid w:val="008443F8"/>
    <w:rsid w:val="0084444C"/>
    <w:rsid w:val="008445EF"/>
    <w:rsid w:val="00844650"/>
    <w:rsid w:val="008446CB"/>
    <w:rsid w:val="00844705"/>
    <w:rsid w:val="00844807"/>
    <w:rsid w:val="00844898"/>
    <w:rsid w:val="00844A42"/>
    <w:rsid w:val="00844EAC"/>
    <w:rsid w:val="00844EFF"/>
    <w:rsid w:val="0084502D"/>
    <w:rsid w:val="00845084"/>
    <w:rsid w:val="00845203"/>
    <w:rsid w:val="0084528E"/>
    <w:rsid w:val="008452E8"/>
    <w:rsid w:val="0084537C"/>
    <w:rsid w:val="008458C3"/>
    <w:rsid w:val="00845A6B"/>
    <w:rsid w:val="00845AE2"/>
    <w:rsid w:val="00845B0F"/>
    <w:rsid w:val="00845BA4"/>
    <w:rsid w:val="00845CE7"/>
    <w:rsid w:val="00845D7C"/>
    <w:rsid w:val="00845EEB"/>
    <w:rsid w:val="00845F1D"/>
    <w:rsid w:val="00846144"/>
    <w:rsid w:val="008462D5"/>
    <w:rsid w:val="008463FB"/>
    <w:rsid w:val="0084642B"/>
    <w:rsid w:val="00846462"/>
    <w:rsid w:val="008464A0"/>
    <w:rsid w:val="008464E8"/>
    <w:rsid w:val="00846633"/>
    <w:rsid w:val="00846947"/>
    <w:rsid w:val="00846A9C"/>
    <w:rsid w:val="00846AAF"/>
    <w:rsid w:val="00846B35"/>
    <w:rsid w:val="00846C66"/>
    <w:rsid w:val="00846D3B"/>
    <w:rsid w:val="00846EC7"/>
    <w:rsid w:val="00847037"/>
    <w:rsid w:val="008470A9"/>
    <w:rsid w:val="008470AF"/>
    <w:rsid w:val="008471FC"/>
    <w:rsid w:val="00847289"/>
    <w:rsid w:val="008472E2"/>
    <w:rsid w:val="0084753E"/>
    <w:rsid w:val="0084754A"/>
    <w:rsid w:val="008476D9"/>
    <w:rsid w:val="00847720"/>
    <w:rsid w:val="0084781D"/>
    <w:rsid w:val="00847907"/>
    <w:rsid w:val="008479E5"/>
    <w:rsid w:val="00847A6D"/>
    <w:rsid w:val="00847B22"/>
    <w:rsid w:val="00847B60"/>
    <w:rsid w:val="00847BE2"/>
    <w:rsid w:val="00847C81"/>
    <w:rsid w:val="00847D0A"/>
    <w:rsid w:val="00847D32"/>
    <w:rsid w:val="00847D5D"/>
    <w:rsid w:val="00847E9E"/>
    <w:rsid w:val="00847F5E"/>
    <w:rsid w:val="00850036"/>
    <w:rsid w:val="008500AE"/>
    <w:rsid w:val="0085016B"/>
    <w:rsid w:val="008501B1"/>
    <w:rsid w:val="008502D9"/>
    <w:rsid w:val="00850310"/>
    <w:rsid w:val="008504E5"/>
    <w:rsid w:val="00850A30"/>
    <w:rsid w:val="00850B95"/>
    <w:rsid w:val="00850F81"/>
    <w:rsid w:val="00850F8C"/>
    <w:rsid w:val="008510A6"/>
    <w:rsid w:val="0085123F"/>
    <w:rsid w:val="008513E7"/>
    <w:rsid w:val="00851666"/>
    <w:rsid w:val="008516E0"/>
    <w:rsid w:val="008518BB"/>
    <w:rsid w:val="00851965"/>
    <w:rsid w:val="00851AC0"/>
    <w:rsid w:val="00851BF9"/>
    <w:rsid w:val="00851DB3"/>
    <w:rsid w:val="008520F1"/>
    <w:rsid w:val="00852119"/>
    <w:rsid w:val="00852146"/>
    <w:rsid w:val="008522CC"/>
    <w:rsid w:val="0085230D"/>
    <w:rsid w:val="00852316"/>
    <w:rsid w:val="00852627"/>
    <w:rsid w:val="008526DF"/>
    <w:rsid w:val="00852803"/>
    <w:rsid w:val="00852A18"/>
    <w:rsid w:val="00852B01"/>
    <w:rsid w:val="00852BA1"/>
    <w:rsid w:val="00852C80"/>
    <w:rsid w:val="00852EA4"/>
    <w:rsid w:val="00852F50"/>
    <w:rsid w:val="00853009"/>
    <w:rsid w:val="0085300F"/>
    <w:rsid w:val="0085304B"/>
    <w:rsid w:val="008530B9"/>
    <w:rsid w:val="00853137"/>
    <w:rsid w:val="0085317F"/>
    <w:rsid w:val="00853294"/>
    <w:rsid w:val="008532A1"/>
    <w:rsid w:val="00853374"/>
    <w:rsid w:val="008534F9"/>
    <w:rsid w:val="00853566"/>
    <w:rsid w:val="00853A4E"/>
    <w:rsid w:val="00853AB8"/>
    <w:rsid w:val="00853B7E"/>
    <w:rsid w:val="00853C69"/>
    <w:rsid w:val="00853CBC"/>
    <w:rsid w:val="00853E01"/>
    <w:rsid w:val="00854161"/>
    <w:rsid w:val="008542F2"/>
    <w:rsid w:val="0085450F"/>
    <w:rsid w:val="00854563"/>
    <w:rsid w:val="0085468D"/>
    <w:rsid w:val="008547D0"/>
    <w:rsid w:val="008548C6"/>
    <w:rsid w:val="00854ACB"/>
    <w:rsid w:val="00854B03"/>
    <w:rsid w:val="00854BC5"/>
    <w:rsid w:val="00854C83"/>
    <w:rsid w:val="00854CBC"/>
    <w:rsid w:val="00854DA2"/>
    <w:rsid w:val="00854E16"/>
    <w:rsid w:val="00854F08"/>
    <w:rsid w:val="0085529D"/>
    <w:rsid w:val="008553C3"/>
    <w:rsid w:val="0085541F"/>
    <w:rsid w:val="008554FE"/>
    <w:rsid w:val="00855907"/>
    <w:rsid w:val="008559C8"/>
    <w:rsid w:val="008559EF"/>
    <w:rsid w:val="00855A91"/>
    <w:rsid w:val="00855B2F"/>
    <w:rsid w:val="00855BEE"/>
    <w:rsid w:val="00855D3A"/>
    <w:rsid w:val="00855EC1"/>
    <w:rsid w:val="00855FDC"/>
    <w:rsid w:val="00856019"/>
    <w:rsid w:val="008560AA"/>
    <w:rsid w:val="008560EF"/>
    <w:rsid w:val="008561B4"/>
    <w:rsid w:val="008564A4"/>
    <w:rsid w:val="00856668"/>
    <w:rsid w:val="0085673B"/>
    <w:rsid w:val="0085673F"/>
    <w:rsid w:val="008567A5"/>
    <w:rsid w:val="00856983"/>
    <w:rsid w:val="008569D2"/>
    <w:rsid w:val="008569F0"/>
    <w:rsid w:val="00856AE2"/>
    <w:rsid w:val="00856C0F"/>
    <w:rsid w:val="00856C9C"/>
    <w:rsid w:val="00856D06"/>
    <w:rsid w:val="00856E0D"/>
    <w:rsid w:val="00856E53"/>
    <w:rsid w:val="00856E7E"/>
    <w:rsid w:val="00856EB8"/>
    <w:rsid w:val="00857085"/>
    <w:rsid w:val="008570B6"/>
    <w:rsid w:val="0085715E"/>
    <w:rsid w:val="00857162"/>
    <w:rsid w:val="008571BA"/>
    <w:rsid w:val="0085726C"/>
    <w:rsid w:val="00857367"/>
    <w:rsid w:val="008574A2"/>
    <w:rsid w:val="00857543"/>
    <w:rsid w:val="008575FB"/>
    <w:rsid w:val="008577C7"/>
    <w:rsid w:val="0085782D"/>
    <w:rsid w:val="0085786D"/>
    <w:rsid w:val="008579E5"/>
    <w:rsid w:val="00857D4D"/>
    <w:rsid w:val="00857D7A"/>
    <w:rsid w:val="00857DBA"/>
    <w:rsid w:val="00857DC7"/>
    <w:rsid w:val="00857F32"/>
    <w:rsid w:val="00857F43"/>
    <w:rsid w:val="00857FB8"/>
    <w:rsid w:val="00860044"/>
    <w:rsid w:val="0086030A"/>
    <w:rsid w:val="008605C9"/>
    <w:rsid w:val="008605DB"/>
    <w:rsid w:val="00860811"/>
    <w:rsid w:val="008609AA"/>
    <w:rsid w:val="008609FA"/>
    <w:rsid w:val="00860B2C"/>
    <w:rsid w:val="00860CD1"/>
    <w:rsid w:val="00860DF8"/>
    <w:rsid w:val="00860ED0"/>
    <w:rsid w:val="00860F6F"/>
    <w:rsid w:val="00861010"/>
    <w:rsid w:val="008612BD"/>
    <w:rsid w:val="0086144A"/>
    <w:rsid w:val="00861488"/>
    <w:rsid w:val="008614C2"/>
    <w:rsid w:val="0086153D"/>
    <w:rsid w:val="008616CB"/>
    <w:rsid w:val="008616CD"/>
    <w:rsid w:val="008617A1"/>
    <w:rsid w:val="008618EB"/>
    <w:rsid w:val="00861B51"/>
    <w:rsid w:val="00861B81"/>
    <w:rsid w:val="00861C07"/>
    <w:rsid w:val="00861C3D"/>
    <w:rsid w:val="00861CB2"/>
    <w:rsid w:val="00861E16"/>
    <w:rsid w:val="00861E84"/>
    <w:rsid w:val="00861EB7"/>
    <w:rsid w:val="00861EF3"/>
    <w:rsid w:val="00861EF8"/>
    <w:rsid w:val="00861F34"/>
    <w:rsid w:val="00861F75"/>
    <w:rsid w:val="00862087"/>
    <w:rsid w:val="0086215E"/>
    <w:rsid w:val="008621D9"/>
    <w:rsid w:val="008622F0"/>
    <w:rsid w:val="008622F8"/>
    <w:rsid w:val="00862450"/>
    <w:rsid w:val="008624DB"/>
    <w:rsid w:val="00862532"/>
    <w:rsid w:val="00862542"/>
    <w:rsid w:val="00862678"/>
    <w:rsid w:val="008626FD"/>
    <w:rsid w:val="00862826"/>
    <w:rsid w:val="00862938"/>
    <w:rsid w:val="008629BE"/>
    <w:rsid w:val="00862A34"/>
    <w:rsid w:val="00862B4D"/>
    <w:rsid w:val="00862C0A"/>
    <w:rsid w:val="00862C29"/>
    <w:rsid w:val="00862DC4"/>
    <w:rsid w:val="00862F15"/>
    <w:rsid w:val="008630E3"/>
    <w:rsid w:val="00863134"/>
    <w:rsid w:val="00863288"/>
    <w:rsid w:val="0086332A"/>
    <w:rsid w:val="00863416"/>
    <w:rsid w:val="008634ED"/>
    <w:rsid w:val="00863592"/>
    <w:rsid w:val="008635FA"/>
    <w:rsid w:val="008637E5"/>
    <w:rsid w:val="008638AE"/>
    <w:rsid w:val="008639E8"/>
    <w:rsid w:val="00863A03"/>
    <w:rsid w:val="00863A05"/>
    <w:rsid w:val="00863B36"/>
    <w:rsid w:val="00863C83"/>
    <w:rsid w:val="00863D75"/>
    <w:rsid w:val="00863D87"/>
    <w:rsid w:val="00863E09"/>
    <w:rsid w:val="00863E36"/>
    <w:rsid w:val="00863F56"/>
    <w:rsid w:val="00864116"/>
    <w:rsid w:val="00864127"/>
    <w:rsid w:val="00864335"/>
    <w:rsid w:val="008643CC"/>
    <w:rsid w:val="00864457"/>
    <w:rsid w:val="008644EE"/>
    <w:rsid w:val="0086473F"/>
    <w:rsid w:val="00864750"/>
    <w:rsid w:val="0086479A"/>
    <w:rsid w:val="00864A0A"/>
    <w:rsid w:val="00864B18"/>
    <w:rsid w:val="00864C21"/>
    <w:rsid w:val="00864C6C"/>
    <w:rsid w:val="00864F15"/>
    <w:rsid w:val="00864F20"/>
    <w:rsid w:val="00864FDB"/>
    <w:rsid w:val="00865166"/>
    <w:rsid w:val="008651C9"/>
    <w:rsid w:val="008654E4"/>
    <w:rsid w:val="008656D6"/>
    <w:rsid w:val="0086573C"/>
    <w:rsid w:val="00865B8C"/>
    <w:rsid w:val="00865DBC"/>
    <w:rsid w:val="00865E2D"/>
    <w:rsid w:val="00866022"/>
    <w:rsid w:val="008660A2"/>
    <w:rsid w:val="008660EA"/>
    <w:rsid w:val="00866175"/>
    <w:rsid w:val="008661A3"/>
    <w:rsid w:val="0086622E"/>
    <w:rsid w:val="00866595"/>
    <w:rsid w:val="00866611"/>
    <w:rsid w:val="008666AE"/>
    <w:rsid w:val="008667B7"/>
    <w:rsid w:val="008669E0"/>
    <w:rsid w:val="00866B2E"/>
    <w:rsid w:val="00866B51"/>
    <w:rsid w:val="00866C3B"/>
    <w:rsid w:val="00866C4D"/>
    <w:rsid w:val="00866E01"/>
    <w:rsid w:val="00866E14"/>
    <w:rsid w:val="00867264"/>
    <w:rsid w:val="008673C4"/>
    <w:rsid w:val="0086741F"/>
    <w:rsid w:val="00867593"/>
    <w:rsid w:val="00867716"/>
    <w:rsid w:val="00867844"/>
    <w:rsid w:val="00867A84"/>
    <w:rsid w:val="00867D5D"/>
    <w:rsid w:val="00867E8F"/>
    <w:rsid w:val="00867F4A"/>
    <w:rsid w:val="00867FD6"/>
    <w:rsid w:val="00870053"/>
    <w:rsid w:val="00870064"/>
    <w:rsid w:val="00870070"/>
    <w:rsid w:val="008700DB"/>
    <w:rsid w:val="00870132"/>
    <w:rsid w:val="0087016D"/>
    <w:rsid w:val="00870190"/>
    <w:rsid w:val="008701B3"/>
    <w:rsid w:val="00870231"/>
    <w:rsid w:val="00870392"/>
    <w:rsid w:val="0087042F"/>
    <w:rsid w:val="0087052E"/>
    <w:rsid w:val="00870541"/>
    <w:rsid w:val="00870601"/>
    <w:rsid w:val="0087064A"/>
    <w:rsid w:val="008706BC"/>
    <w:rsid w:val="00870748"/>
    <w:rsid w:val="00870806"/>
    <w:rsid w:val="00870A84"/>
    <w:rsid w:val="00870D5A"/>
    <w:rsid w:val="00870E5D"/>
    <w:rsid w:val="00870EFB"/>
    <w:rsid w:val="00870F65"/>
    <w:rsid w:val="00870F9C"/>
    <w:rsid w:val="008710F9"/>
    <w:rsid w:val="00871150"/>
    <w:rsid w:val="0087118A"/>
    <w:rsid w:val="008711EE"/>
    <w:rsid w:val="00871331"/>
    <w:rsid w:val="0087133F"/>
    <w:rsid w:val="008713F9"/>
    <w:rsid w:val="0087145C"/>
    <w:rsid w:val="00871561"/>
    <w:rsid w:val="00871829"/>
    <w:rsid w:val="008718C0"/>
    <w:rsid w:val="00871A78"/>
    <w:rsid w:val="00871B13"/>
    <w:rsid w:val="00871B4A"/>
    <w:rsid w:val="00871CCA"/>
    <w:rsid w:val="0087200D"/>
    <w:rsid w:val="00872057"/>
    <w:rsid w:val="008720CF"/>
    <w:rsid w:val="00872337"/>
    <w:rsid w:val="008723CC"/>
    <w:rsid w:val="0087250E"/>
    <w:rsid w:val="0087279E"/>
    <w:rsid w:val="00872894"/>
    <w:rsid w:val="008728FE"/>
    <w:rsid w:val="00872BA1"/>
    <w:rsid w:val="00872D1E"/>
    <w:rsid w:val="00872EAE"/>
    <w:rsid w:val="00872EB5"/>
    <w:rsid w:val="00873042"/>
    <w:rsid w:val="008730C0"/>
    <w:rsid w:val="008731C8"/>
    <w:rsid w:val="0087326C"/>
    <w:rsid w:val="00873877"/>
    <w:rsid w:val="0087395B"/>
    <w:rsid w:val="008739FB"/>
    <w:rsid w:val="00873DEC"/>
    <w:rsid w:val="00873ECC"/>
    <w:rsid w:val="00873FD1"/>
    <w:rsid w:val="008740B5"/>
    <w:rsid w:val="008740E3"/>
    <w:rsid w:val="00874143"/>
    <w:rsid w:val="0087420F"/>
    <w:rsid w:val="0087432F"/>
    <w:rsid w:val="00874495"/>
    <w:rsid w:val="00874521"/>
    <w:rsid w:val="0087452F"/>
    <w:rsid w:val="008745F2"/>
    <w:rsid w:val="00874650"/>
    <w:rsid w:val="0087469C"/>
    <w:rsid w:val="008746E5"/>
    <w:rsid w:val="00874868"/>
    <w:rsid w:val="0087487F"/>
    <w:rsid w:val="0087492F"/>
    <w:rsid w:val="00874BA6"/>
    <w:rsid w:val="00874D01"/>
    <w:rsid w:val="0087500F"/>
    <w:rsid w:val="00875103"/>
    <w:rsid w:val="008751D1"/>
    <w:rsid w:val="008752EF"/>
    <w:rsid w:val="008753A6"/>
    <w:rsid w:val="00875427"/>
    <w:rsid w:val="008755B9"/>
    <w:rsid w:val="008756B1"/>
    <w:rsid w:val="00875862"/>
    <w:rsid w:val="00875894"/>
    <w:rsid w:val="0087594B"/>
    <w:rsid w:val="00875A2D"/>
    <w:rsid w:val="00875B52"/>
    <w:rsid w:val="00875B7A"/>
    <w:rsid w:val="00875B91"/>
    <w:rsid w:val="00875EEC"/>
    <w:rsid w:val="00875F1C"/>
    <w:rsid w:val="0087604F"/>
    <w:rsid w:val="008760A9"/>
    <w:rsid w:val="008760B0"/>
    <w:rsid w:val="00876553"/>
    <w:rsid w:val="00876692"/>
    <w:rsid w:val="008769F5"/>
    <w:rsid w:val="00876FB2"/>
    <w:rsid w:val="008770DE"/>
    <w:rsid w:val="008770E0"/>
    <w:rsid w:val="0087713A"/>
    <w:rsid w:val="008772A0"/>
    <w:rsid w:val="008772BA"/>
    <w:rsid w:val="00877312"/>
    <w:rsid w:val="00877318"/>
    <w:rsid w:val="00877323"/>
    <w:rsid w:val="00877371"/>
    <w:rsid w:val="008774B4"/>
    <w:rsid w:val="00877564"/>
    <w:rsid w:val="008775BB"/>
    <w:rsid w:val="00877754"/>
    <w:rsid w:val="008777B7"/>
    <w:rsid w:val="00877822"/>
    <w:rsid w:val="00877963"/>
    <w:rsid w:val="00877A9A"/>
    <w:rsid w:val="00877BAF"/>
    <w:rsid w:val="00877E49"/>
    <w:rsid w:val="00877F0A"/>
    <w:rsid w:val="00877F2B"/>
    <w:rsid w:val="00877F69"/>
    <w:rsid w:val="0088002C"/>
    <w:rsid w:val="00880268"/>
    <w:rsid w:val="008804A3"/>
    <w:rsid w:val="0088051B"/>
    <w:rsid w:val="008806EA"/>
    <w:rsid w:val="00880725"/>
    <w:rsid w:val="00880A8D"/>
    <w:rsid w:val="00880B1F"/>
    <w:rsid w:val="00880B41"/>
    <w:rsid w:val="00880CAB"/>
    <w:rsid w:val="00880DC2"/>
    <w:rsid w:val="00880F59"/>
    <w:rsid w:val="00881081"/>
    <w:rsid w:val="008810B3"/>
    <w:rsid w:val="00881167"/>
    <w:rsid w:val="008811B2"/>
    <w:rsid w:val="008811E1"/>
    <w:rsid w:val="00881242"/>
    <w:rsid w:val="008813CA"/>
    <w:rsid w:val="00881688"/>
    <w:rsid w:val="008816E0"/>
    <w:rsid w:val="008817AE"/>
    <w:rsid w:val="008817D7"/>
    <w:rsid w:val="008817F8"/>
    <w:rsid w:val="008818D0"/>
    <w:rsid w:val="00881C28"/>
    <w:rsid w:val="00881E76"/>
    <w:rsid w:val="00881EFC"/>
    <w:rsid w:val="00881F6F"/>
    <w:rsid w:val="00881FAB"/>
    <w:rsid w:val="008822BC"/>
    <w:rsid w:val="008822CF"/>
    <w:rsid w:val="00882314"/>
    <w:rsid w:val="00882549"/>
    <w:rsid w:val="00882726"/>
    <w:rsid w:val="0088272A"/>
    <w:rsid w:val="00882736"/>
    <w:rsid w:val="008827A6"/>
    <w:rsid w:val="008829F1"/>
    <w:rsid w:val="00882AC2"/>
    <w:rsid w:val="00882B2E"/>
    <w:rsid w:val="00882BF2"/>
    <w:rsid w:val="00882DB0"/>
    <w:rsid w:val="00882DEA"/>
    <w:rsid w:val="00883131"/>
    <w:rsid w:val="00883245"/>
    <w:rsid w:val="008832CA"/>
    <w:rsid w:val="008832CC"/>
    <w:rsid w:val="0088354D"/>
    <w:rsid w:val="008835B3"/>
    <w:rsid w:val="008837A3"/>
    <w:rsid w:val="00883C48"/>
    <w:rsid w:val="00883F45"/>
    <w:rsid w:val="00883F58"/>
    <w:rsid w:val="008840D1"/>
    <w:rsid w:val="008840DC"/>
    <w:rsid w:val="00884147"/>
    <w:rsid w:val="008841D3"/>
    <w:rsid w:val="0088420E"/>
    <w:rsid w:val="00884283"/>
    <w:rsid w:val="008842D5"/>
    <w:rsid w:val="00884312"/>
    <w:rsid w:val="00884359"/>
    <w:rsid w:val="0088439D"/>
    <w:rsid w:val="0088441A"/>
    <w:rsid w:val="0088445F"/>
    <w:rsid w:val="0088448C"/>
    <w:rsid w:val="0088452A"/>
    <w:rsid w:val="0088453A"/>
    <w:rsid w:val="00884691"/>
    <w:rsid w:val="00884A23"/>
    <w:rsid w:val="00884CF5"/>
    <w:rsid w:val="00884F62"/>
    <w:rsid w:val="00885012"/>
    <w:rsid w:val="00885226"/>
    <w:rsid w:val="0088546F"/>
    <w:rsid w:val="00885470"/>
    <w:rsid w:val="00885672"/>
    <w:rsid w:val="008856F9"/>
    <w:rsid w:val="00885723"/>
    <w:rsid w:val="008859C0"/>
    <w:rsid w:val="00885A81"/>
    <w:rsid w:val="00885B40"/>
    <w:rsid w:val="00885DD2"/>
    <w:rsid w:val="00885E10"/>
    <w:rsid w:val="00885E52"/>
    <w:rsid w:val="00885FEC"/>
    <w:rsid w:val="00886198"/>
    <w:rsid w:val="00886212"/>
    <w:rsid w:val="00886240"/>
    <w:rsid w:val="008864BE"/>
    <w:rsid w:val="008865B0"/>
    <w:rsid w:val="00886760"/>
    <w:rsid w:val="00886857"/>
    <w:rsid w:val="00886872"/>
    <w:rsid w:val="00886957"/>
    <w:rsid w:val="0088699B"/>
    <w:rsid w:val="008869B8"/>
    <w:rsid w:val="00886AC9"/>
    <w:rsid w:val="00886E17"/>
    <w:rsid w:val="00886F55"/>
    <w:rsid w:val="00887110"/>
    <w:rsid w:val="00887260"/>
    <w:rsid w:val="00887350"/>
    <w:rsid w:val="008873B5"/>
    <w:rsid w:val="008875F3"/>
    <w:rsid w:val="008876D1"/>
    <w:rsid w:val="008876EE"/>
    <w:rsid w:val="008878B2"/>
    <w:rsid w:val="0088792F"/>
    <w:rsid w:val="00887A97"/>
    <w:rsid w:val="00887E51"/>
    <w:rsid w:val="00887F45"/>
    <w:rsid w:val="00890158"/>
    <w:rsid w:val="008903A6"/>
    <w:rsid w:val="008903A7"/>
    <w:rsid w:val="00890459"/>
    <w:rsid w:val="00890708"/>
    <w:rsid w:val="00890729"/>
    <w:rsid w:val="008907DA"/>
    <w:rsid w:val="00890B24"/>
    <w:rsid w:val="00890BFD"/>
    <w:rsid w:val="00890CBF"/>
    <w:rsid w:val="00890DF0"/>
    <w:rsid w:val="00890F36"/>
    <w:rsid w:val="008910BF"/>
    <w:rsid w:val="008912C6"/>
    <w:rsid w:val="00891312"/>
    <w:rsid w:val="00891563"/>
    <w:rsid w:val="008915E7"/>
    <w:rsid w:val="008916EC"/>
    <w:rsid w:val="008917DD"/>
    <w:rsid w:val="00891871"/>
    <w:rsid w:val="008918E0"/>
    <w:rsid w:val="008918E3"/>
    <w:rsid w:val="00891916"/>
    <w:rsid w:val="00891B4E"/>
    <w:rsid w:val="00891BBD"/>
    <w:rsid w:val="00891DCA"/>
    <w:rsid w:val="00891E0C"/>
    <w:rsid w:val="00891F43"/>
    <w:rsid w:val="00892000"/>
    <w:rsid w:val="008921E7"/>
    <w:rsid w:val="0089230E"/>
    <w:rsid w:val="008926FC"/>
    <w:rsid w:val="0089288E"/>
    <w:rsid w:val="0089293C"/>
    <w:rsid w:val="008929A8"/>
    <w:rsid w:val="00892A34"/>
    <w:rsid w:val="00892D04"/>
    <w:rsid w:val="00892D6E"/>
    <w:rsid w:val="008930DE"/>
    <w:rsid w:val="008931E0"/>
    <w:rsid w:val="00893457"/>
    <w:rsid w:val="00893472"/>
    <w:rsid w:val="008934BA"/>
    <w:rsid w:val="00893563"/>
    <w:rsid w:val="008935BB"/>
    <w:rsid w:val="0089367F"/>
    <w:rsid w:val="00893773"/>
    <w:rsid w:val="008937FE"/>
    <w:rsid w:val="00893845"/>
    <w:rsid w:val="008938E1"/>
    <w:rsid w:val="00893919"/>
    <w:rsid w:val="00893B2F"/>
    <w:rsid w:val="00893D22"/>
    <w:rsid w:val="00893EBE"/>
    <w:rsid w:val="00893EEB"/>
    <w:rsid w:val="00894077"/>
    <w:rsid w:val="008940D8"/>
    <w:rsid w:val="00894163"/>
    <w:rsid w:val="0089419D"/>
    <w:rsid w:val="00894310"/>
    <w:rsid w:val="008944E8"/>
    <w:rsid w:val="0089457B"/>
    <w:rsid w:val="0089461E"/>
    <w:rsid w:val="0089487F"/>
    <w:rsid w:val="0089492E"/>
    <w:rsid w:val="008949BB"/>
    <w:rsid w:val="00894A18"/>
    <w:rsid w:val="00894A27"/>
    <w:rsid w:val="00894A9E"/>
    <w:rsid w:val="00894AE8"/>
    <w:rsid w:val="00894B68"/>
    <w:rsid w:val="00894D8C"/>
    <w:rsid w:val="00894EEC"/>
    <w:rsid w:val="00894F8F"/>
    <w:rsid w:val="00894FE2"/>
    <w:rsid w:val="00895004"/>
    <w:rsid w:val="0089502A"/>
    <w:rsid w:val="0089508B"/>
    <w:rsid w:val="0089510A"/>
    <w:rsid w:val="00895287"/>
    <w:rsid w:val="0089536C"/>
    <w:rsid w:val="008953D5"/>
    <w:rsid w:val="00895486"/>
    <w:rsid w:val="00895554"/>
    <w:rsid w:val="00895624"/>
    <w:rsid w:val="00895694"/>
    <w:rsid w:val="0089571D"/>
    <w:rsid w:val="008957A5"/>
    <w:rsid w:val="008958BC"/>
    <w:rsid w:val="00895A38"/>
    <w:rsid w:val="00895B33"/>
    <w:rsid w:val="00895C3C"/>
    <w:rsid w:val="00895D0A"/>
    <w:rsid w:val="00895D64"/>
    <w:rsid w:val="00895EFC"/>
    <w:rsid w:val="00896237"/>
    <w:rsid w:val="008962BC"/>
    <w:rsid w:val="008962DD"/>
    <w:rsid w:val="008965F8"/>
    <w:rsid w:val="008966EA"/>
    <w:rsid w:val="008969A1"/>
    <w:rsid w:val="008969A8"/>
    <w:rsid w:val="00896CD7"/>
    <w:rsid w:val="00896D64"/>
    <w:rsid w:val="00896D77"/>
    <w:rsid w:val="00896DE6"/>
    <w:rsid w:val="00896FB1"/>
    <w:rsid w:val="0089744C"/>
    <w:rsid w:val="00897610"/>
    <w:rsid w:val="008976DD"/>
    <w:rsid w:val="0089770A"/>
    <w:rsid w:val="0089771C"/>
    <w:rsid w:val="00897887"/>
    <w:rsid w:val="008979D5"/>
    <w:rsid w:val="00897B9C"/>
    <w:rsid w:val="00897CE2"/>
    <w:rsid w:val="00897FDF"/>
    <w:rsid w:val="008A000B"/>
    <w:rsid w:val="008A000E"/>
    <w:rsid w:val="008A016C"/>
    <w:rsid w:val="008A03D5"/>
    <w:rsid w:val="008A0470"/>
    <w:rsid w:val="008A04F2"/>
    <w:rsid w:val="008A0601"/>
    <w:rsid w:val="008A0B5D"/>
    <w:rsid w:val="008A0BA5"/>
    <w:rsid w:val="008A0C06"/>
    <w:rsid w:val="008A0CD0"/>
    <w:rsid w:val="008A0D4D"/>
    <w:rsid w:val="008A0D74"/>
    <w:rsid w:val="008A0E28"/>
    <w:rsid w:val="008A1178"/>
    <w:rsid w:val="008A1218"/>
    <w:rsid w:val="008A125F"/>
    <w:rsid w:val="008A1373"/>
    <w:rsid w:val="008A160E"/>
    <w:rsid w:val="008A1645"/>
    <w:rsid w:val="008A177F"/>
    <w:rsid w:val="008A1963"/>
    <w:rsid w:val="008A1B69"/>
    <w:rsid w:val="008A1B7F"/>
    <w:rsid w:val="008A1BC2"/>
    <w:rsid w:val="008A1C0A"/>
    <w:rsid w:val="008A1C9B"/>
    <w:rsid w:val="008A1D36"/>
    <w:rsid w:val="008A1D89"/>
    <w:rsid w:val="008A1E8D"/>
    <w:rsid w:val="008A20CB"/>
    <w:rsid w:val="008A2101"/>
    <w:rsid w:val="008A2118"/>
    <w:rsid w:val="008A21B3"/>
    <w:rsid w:val="008A21E9"/>
    <w:rsid w:val="008A24FC"/>
    <w:rsid w:val="008A25E2"/>
    <w:rsid w:val="008A2646"/>
    <w:rsid w:val="008A268E"/>
    <w:rsid w:val="008A26C0"/>
    <w:rsid w:val="008A271C"/>
    <w:rsid w:val="008A273F"/>
    <w:rsid w:val="008A28C2"/>
    <w:rsid w:val="008A2948"/>
    <w:rsid w:val="008A297D"/>
    <w:rsid w:val="008A2C60"/>
    <w:rsid w:val="008A2E7C"/>
    <w:rsid w:val="008A2EA0"/>
    <w:rsid w:val="008A2EF3"/>
    <w:rsid w:val="008A2F00"/>
    <w:rsid w:val="008A2F07"/>
    <w:rsid w:val="008A3017"/>
    <w:rsid w:val="008A3050"/>
    <w:rsid w:val="008A31F5"/>
    <w:rsid w:val="008A3278"/>
    <w:rsid w:val="008A356D"/>
    <w:rsid w:val="008A358E"/>
    <w:rsid w:val="008A35BD"/>
    <w:rsid w:val="008A3732"/>
    <w:rsid w:val="008A3B03"/>
    <w:rsid w:val="008A3B2E"/>
    <w:rsid w:val="008A3B8D"/>
    <w:rsid w:val="008A3C11"/>
    <w:rsid w:val="008A3C5C"/>
    <w:rsid w:val="008A3D04"/>
    <w:rsid w:val="008A3E6B"/>
    <w:rsid w:val="008A3EA0"/>
    <w:rsid w:val="008A3EC8"/>
    <w:rsid w:val="008A3F2D"/>
    <w:rsid w:val="008A3F4C"/>
    <w:rsid w:val="008A42AB"/>
    <w:rsid w:val="008A42D3"/>
    <w:rsid w:val="008A4384"/>
    <w:rsid w:val="008A4459"/>
    <w:rsid w:val="008A451F"/>
    <w:rsid w:val="008A4571"/>
    <w:rsid w:val="008A4798"/>
    <w:rsid w:val="008A4CB2"/>
    <w:rsid w:val="008A514F"/>
    <w:rsid w:val="008A5319"/>
    <w:rsid w:val="008A549A"/>
    <w:rsid w:val="008A54F2"/>
    <w:rsid w:val="008A573F"/>
    <w:rsid w:val="008A5882"/>
    <w:rsid w:val="008A58FB"/>
    <w:rsid w:val="008A59CF"/>
    <w:rsid w:val="008A5A40"/>
    <w:rsid w:val="008A5A92"/>
    <w:rsid w:val="008A5CA1"/>
    <w:rsid w:val="008A5CFD"/>
    <w:rsid w:val="008A5DFD"/>
    <w:rsid w:val="008A5FAF"/>
    <w:rsid w:val="008A6349"/>
    <w:rsid w:val="008A63E3"/>
    <w:rsid w:val="008A645B"/>
    <w:rsid w:val="008A64CF"/>
    <w:rsid w:val="008A651B"/>
    <w:rsid w:val="008A6640"/>
    <w:rsid w:val="008A664D"/>
    <w:rsid w:val="008A6C06"/>
    <w:rsid w:val="008A6D82"/>
    <w:rsid w:val="008A6E13"/>
    <w:rsid w:val="008A6EAA"/>
    <w:rsid w:val="008A6EFB"/>
    <w:rsid w:val="008A6F9B"/>
    <w:rsid w:val="008A6FDE"/>
    <w:rsid w:val="008A704E"/>
    <w:rsid w:val="008A7438"/>
    <w:rsid w:val="008A7521"/>
    <w:rsid w:val="008A7585"/>
    <w:rsid w:val="008A75E7"/>
    <w:rsid w:val="008A7663"/>
    <w:rsid w:val="008A774E"/>
    <w:rsid w:val="008A7A0E"/>
    <w:rsid w:val="008A7AF3"/>
    <w:rsid w:val="008A7C3B"/>
    <w:rsid w:val="008A7E25"/>
    <w:rsid w:val="008A7E3A"/>
    <w:rsid w:val="008A7E6A"/>
    <w:rsid w:val="008B01C6"/>
    <w:rsid w:val="008B038E"/>
    <w:rsid w:val="008B03B9"/>
    <w:rsid w:val="008B03F7"/>
    <w:rsid w:val="008B069A"/>
    <w:rsid w:val="008B08A0"/>
    <w:rsid w:val="008B0931"/>
    <w:rsid w:val="008B09CF"/>
    <w:rsid w:val="008B0A16"/>
    <w:rsid w:val="008B0ADE"/>
    <w:rsid w:val="008B0D81"/>
    <w:rsid w:val="008B0E04"/>
    <w:rsid w:val="008B0E4D"/>
    <w:rsid w:val="008B0F95"/>
    <w:rsid w:val="008B119E"/>
    <w:rsid w:val="008B11B8"/>
    <w:rsid w:val="008B129A"/>
    <w:rsid w:val="008B12D4"/>
    <w:rsid w:val="008B1354"/>
    <w:rsid w:val="008B14BF"/>
    <w:rsid w:val="008B14F5"/>
    <w:rsid w:val="008B1531"/>
    <w:rsid w:val="008B168C"/>
    <w:rsid w:val="008B16B9"/>
    <w:rsid w:val="008B17EC"/>
    <w:rsid w:val="008B1898"/>
    <w:rsid w:val="008B1BCF"/>
    <w:rsid w:val="008B1C89"/>
    <w:rsid w:val="008B1D9F"/>
    <w:rsid w:val="008B1FF0"/>
    <w:rsid w:val="008B20D8"/>
    <w:rsid w:val="008B2183"/>
    <w:rsid w:val="008B22F4"/>
    <w:rsid w:val="008B29C1"/>
    <w:rsid w:val="008B2A37"/>
    <w:rsid w:val="008B2A93"/>
    <w:rsid w:val="008B2A94"/>
    <w:rsid w:val="008B2B07"/>
    <w:rsid w:val="008B2B23"/>
    <w:rsid w:val="008B2BC4"/>
    <w:rsid w:val="008B2DB6"/>
    <w:rsid w:val="008B2EB2"/>
    <w:rsid w:val="008B2EC4"/>
    <w:rsid w:val="008B2F13"/>
    <w:rsid w:val="008B3275"/>
    <w:rsid w:val="008B3416"/>
    <w:rsid w:val="008B3730"/>
    <w:rsid w:val="008B38A9"/>
    <w:rsid w:val="008B397C"/>
    <w:rsid w:val="008B3C4F"/>
    <w:rsid w:val="008B3CF7"/>
    <w:rsid w:val="008B3D96"/>
    <w:rsid w:val="008B3EFC"/>
    <w:rsid w:val="008B40F7"/>
    <w:rsid w:val="008B4145"/>
    <w:rsid w:val="008B4466"/>
    <w:rsid w:val="008B451A"/>
    <w:rsid w:val="008B47CD"/>
    <w:rsid w:val="008B488E"/>
    <w:rsid w:val="008B4899"/>
    <w:rsid w:val="008B48DE"/>
    <w:rsid w:val="008B4930"/>
    <w:rsid w:val="008B4B8D"/>
    <w:rsid w:val="008B5039"/>
    <w:rsid w:val="008B504B"/>
    <w:rsid w:val="008B512C"/>
    <w:rsid w:val="008B51F2"/>
    <w:rsid w:val="008B5230"/>
    <w:rsid w:val="008B547B"/>
    <w:rsid w:val="008B55E2"/>
    <w:rsid w:val="008B5634"/>
    <w:rsid w:val="008B5759"/>
    <w:rsid w:val="008B57E8"/>
    <w:rsid w:val="008B585E"/>
    <w:rsid w:val="008B58CD"/>
    <w:rsid w:val="008B590A"/>
    <w:rsid w:val="008B59C3"/>
    <w:rsid w:val="008B5AF1"/>
    <w:rsid w:val="008B5B35"/>
    <w:rsid w:val="008B601A"/>
    <w:rsid w:val="008B6096"/>
    <w:rsid w:val="008B6223"/>
    <w:rsid w:val="008B631E"/>
    <w:rsid w:val="008B675E"/>
    <w:rsid w:val="008B68F1"/>
    <w:rsid w:val="008B6920"/>
    <w:rsid w:val="008B6A9B"/>
    <w:rsid w:val="008B6B44"/>
    <w:rsid w:val="008B6D93"/>
    <w:rsid w:val="008B6E84"/>
    <w:rsid w:val="008B7161"/>
    <w:rsid w:val="008B71A4"/>
    <w:rsid w:val="008B72EF"/>
    <w:rsid w:val="008B735F"/>
    <w:rsid w:val="008B73F3"/>
    <w:rsid w:val="008B79DB"/>
    <w:rsid w:val="008B7A64"/>
    <w:rsid w:val="008B7ABD"/>
    <w:rsid w:val="008B7B5D"/>
    <w:rsid w:val="008B7DE1"/>
    <w:rsid w:val="008B7F3C"/>
    <w:rsid w:val="008C0071"/>
    <w:rsid w:val="008C0194"/>
    <w:rsid w:val="008C06D7"/>
    <w:rsid w:val="008C0842"/>
    <w:rsid w:val="008C087A"/>
    <w:rsid w:val="008C0AB6"/>
    <w:rsid w:val="008C0C6C"/>
    <w:rsid w:val="008C0D27"/>
    <w:rsid w:val="008C0D82"/>
    <w:rsid w:val="008C0DDF"/>
    <w:rsid w:val="008C0E8B"/>
    <w:rsid w:val="008C100D"/>
    <w:rsid w:val="008C128A"/>
    <w:rsid w:val="008C144D"/>
    <w:rsid w:val="008C1483"/>
    <w:rsid w:val="008C149D"/>
    <w:rsid w:val="008C14AF"/>
    <w:rsid w:val="008C1569"/>
    <w:rsid w:val="008C15EF"/>
    <w:rsid w:val="008C17A6"/>
    <w:rsid w:val="008C1843"/>
    <w:rsid w:val="008C197F"/>
    <w:rsid w:val="008C1998"/>
    <w:rsid w:val="008C1B07"/>
    <w:rsid w:val="008C1BE1"/>
    <w:rsid w:val="008C1C35"/>
    <w:rsid w:val="008C1CAA"/>
    <w:rsid w:val="008C1D01"/>
    <w:rsid w:val="008C1E16"/>
    <w:rsid w:val="008C1E80"/>
    <w:rsid w:val="008C1EFE"/>
    <w:rsid w:val="008C203E"/>
    <w:rsid w:val="008C2115"/>
    <w:rsid w:val="008C227E"/>
    <w:rsid w:val="008C228A"/>
    <w:rsid w:val="008C2339"/>
    <w:rsid w:val="008C23A3"/>
    <w:rsid w:val="008C23F2"/>
    <w:rsid w:val="008C27B0"/>
    <w:rsid w:val="008C27D6"/>
    <w:rsid w:val="008C2998"/>
    <w:rsid w:val="008C2CC3"/>
    <w:rsid w:val="008C2DE5"/>
    <w:rsid w:val="008C2E48"/>
    <w:rsid w:val="008C2FEA"/>
    <w:rsid w:val="008C3016"/>
    <w:rsid w:val="008C3038"/>
    <w:rsid w:val="008C30AF"/>
    <w:rsid w:val="008C3166"/>
    <w:rsid w:val="008C335B"/>
    <w:rsid w:val="008C33DA"/>
    <w:rsid w:val="008C3599"/>
    <w:rsid w:val="008C35E8"/>
    <w:rsid w:val="008C3601"/>
    <w:rsid w:val="008C3614"/>
    <w:rsid w:val="008C361C"/>
    <w:rsid w:val="008C3671"/>
    <w:rsid w:val="008C3797"/>
    <w:rsid w:val="008C396F"/>
    <w:rsid w:val="008C3B9D"/>
    <w:rsid w:val="008C3CBA"/>
    <w:rsid w:val="008C3E14"/>
    <w:rsid w:val="008C40C7"/>
    <w:rsid w:val="008C40C8"/>
    <w:rsid w:val="008C410A"/>
    <w:rsid w:val="008C4142"/>
    <w:rsid w:val="008C4224"/>
    <w:rsid w:val="008C4244"/>
    <w:rsid w:val="008C42D7"/>
    <w:rsid w:val="008C4415"/>
    <w:rsid w:val="008C448C"/>
    <w:rsid w:val="008C44EC"/>
    <w:rsid w:val="008C45CC"/>
    <w:rsid w:val="008C48AA"/>
    <w:rsid w:val="008C4945"/>
    <w:rsid w:val="008C4958"/>
    <w:rsid w:val="008C4BC9"/>
    <w:rsid w:val="008C4BCB"/>
    <w:rsid w:val="008C4C28"/>
    <w:rsid w:val="008C4C97"/>
    <w:rsid w:val="008C4E4D"/>
    <w:rsid w:val="008C50E2"/>
    <w:rsid w:val="008C5179"/>
    <w:rsid w:val="008C524C"/>
    <w:rsid w:val="008C5410"/>
    <w:rsid w:val="008C54F6"/>
    <w:rsid w:val="008C5678"/>
    <w:rsid w:val="008C5718"/>
    <w:rsid w:val="008C5775"/>
    <w:rsid w:val="008C5849"/>
    <w:rsid w:val="008C58EF"/>
    <w:rsid w:val="008C5956"/>
    <w:rsid w:val="008C5957"/>
    <w:rsid w:val="008C59F8"/>
    <w:rsid w:val="008C5BBB"/>
    <w:rsid w:val="008C5D1C"/>
    <w:rsid w:val="008C5F13"/>
    <w:rsid w:val="008C5F3C"/>
    <w:rsid w:val="008C62B8"/>
    <w:rsid w:val="008C6692"/>
    <w:rsid w:val="008C6729"/>
    <w:rsid w:val="008C6780"/>
    <w:rsid w:val="008C67FD"/>
    <w:rsid w:val="008C687D"/>
    <w:rsid w:val="008C6A93"/>
    <w:rsid w:val="008C6B6A"/>
    <w:rsid w:val="008C6BAE"/>
    <w:rsid w:val="008C6BC1"/>
    <w:rsid w:val="008C6D8D"/>
    <w:rsid w:val="008C6D99"/>
    <w:rsid w:val="008C6E70"/>
    <w:rsid w:val="008C6FE8"/>
    <w:rsid w:val="008C71FB"/>
    <w:rsid w:val="008C7257"/>
    <w:rsid w:val="008C7499"/>
    <w:rsid w:val="008C74FB"/>
    <w:rsid w:val="008C767E"/>
    <w:rsid w:val="008C76A9"/>
    <w:rsid w:val="008C7AE3"/>
    <w:rsid w:val="008C7B4D"/>
    <w:rsid w:val="008C7C95"/>
    <w:rsid w:val="008C7D89"/>
    <w:rsid w:val="008C7DA3"/>
    <w:rsid w:val="008C7E78"/>
    <w:rsid w:val="008C7FE5"/>
    <w:rsid w:val="008D0296"/>
    <w:rsid w:val="008D0467"/>
    <w:rsid w:val="008D05BE"/>
    <w:rsid w:val="008D05E3"/>
    <w:rsid w:val="008D0788"/>
    <w:rsid w:val="008D0838"/>
    <w:rsid w:val="008D0845"/>
    <w:rsid w:val="008D0CCF"/>
    <w:rsid w:val="008D0D77"/>
    <w:rsid w:val="008D0D84"/>
    <w:rsid w:val="008D0EB3"/>
    <w:rsid w:val="008D0F62"/>
    <w:rsid w:val="008D0FDC"/>
    <w:rsid w:val="008D10CE"/>
    <w:rsid w:val="008D14B8"/>
    <w:rsid w:val="008D15A8"/>
    <w:rsid w:val="008D176D"/>
    <w:rsid w:val="008D19F3"/>
    <w:rsid w:val="008D1B37"/>
    <w:rsid w:val="008D1BB7"/>
    <w:rsid w:val="008D1C23"/>
    <w:rsid w:val="008D1D90"/>
    <w:rsid w:val="008D1EB2"/>
    <w:rsid w:val="008D1EFB"/>
    <w:rsid w:val="008D1F7F"/>
    <w:rsid w:val="008D2056"/>
    <w:rsid w:val="008D209B"/>
    <w:rsid w:val="008D218F"/>
    <w:rsid w:val="008D21FF"/>
    <w:rsid w:val="008D22D9"/>
    <w:rsid w:val="008D2371"/>
    <w:rsid w:val="008D24EB"/>
    <w:rsid w:val="008D262F"/>
    <w:rsid w:val="008D2691"/>
    <w:rsid w:val="008D273E"/>
    <w:rsid w:val="008D2847"/>
    <w:rsid w:val="008D2848"/>
    <w:rsid w:val="008D2907"/>
    <w:rsid w:val="008D293F"/>
    <w:rsid w:val="008D2947"/>
    <w:rsid w:val="008D2CDC"/>
    <w:rsid w:val="008D2CE5"/>
    <w:rsid w:val="008D2CFC"/>
    <w:rsid w:val="008D2D3A"/>
    <w:rsid w:val="008D307E"/>
    <w:rsid w:val="008D3276"/>
    <w:rsid w:val="008D329A"/>
    <w:rsid w:val="008D3402"/>
    <w:rsid w:val="008D3405"/>
    <w:rsid w:val="008D3430"/>
    <w:rsid w:val="008D3579"/>
    <w:rsid w:val="008D3581"/>
    <w:rsid w:val="008D371F"/>
    <w:rsid w:val="008D3759"/>
    <w:rsid w:val="008D375E"/>
    <w:rsid w:val="008D3774"/>
    <w:rsid w:val="008D38B7"/>
    <w:rsid w:val="008D39DC"/>
    <w:rsid w:val="008D3A7B"/>
    <w:rsid w:val="008D3B46"/>
    <w:rsid w:val="008D3BF0"/>
    <w:rsid w:val="008D3C12"/>
    <w:rsid w:val="008D3D3E"/>
    <w:rsid w:val="008D3E7B"/>
    <w:rsid w:val="008D3EB4"/>
    <w:rsid w:val="008D3F84"/>
    <w:rsid w:val="008D40C4"/>
    <w:rsid w:val="008D40E0"/>
    <w:rsid w:val="008D439C"/>
    <w:rsid w:val="008D443E"/>
    <w:rsid w:val="008D462E"/>
    <w:rsid w:val="008D46EB"/>
    <w:rsid w:val="008D4840"/>
    <w:rsid w:val="008D4882"/>
    <w:rsid w:val="008D4A74"/>
    <w:rsid w:val="008D4AAC"/>
    <w:rsid w:val="008D4B9F"/>
    <w:rsid w:val="008D4D01"/>
    <w:rsid w:val="008D4FC5"/>
    <w:rsid w:val="008D50C7"/>
    <w:rsid w:val="008D5146"/>
    <w:rsid w:val="008D51EB"/>
    <w:rsid w:val="008D5249"/>
    <w:rsid w:val="008D52EE"/>
    <w:rsid w:val="008D5614"/>
    <w:rsid w:val="008D5766"/>
    <w:rsid w:val="008D585A"/>
    <w:rsid w:val="008D5989"/>
    <w:rsid w:val="008D5A95"/>
    <w:rsid w:val="008D5AB8"/>
    <w:rsid w:val="008D5B19"/>
    <w:rsid w:val="008D5BB1"/>
    <w:rsid w:val="008D5BE1"/>
    <w:rsid w:val="008D5C6A"/>
    <w:rsid w:val="008D5C8B"/>
    <w:rsid w:val="008D5D61"/>
    <w:rsid w:val="008D5DB7"/>
    <w:rsid w:val="008D5EC0"/>
    <w:rsid w:val="008D6061"/>
    <w:rsid w:val="008D630B"/>
    <w:rsid w:val="008D67F7"/>
    <w:rsid w:val="008D6AC0"/>
    <w:rsid w:val="008D6AC3"/>
    <w:rsid w:val="008D6DFA"/>
    <w:rsid w:val="008D6EEC"/>
    <w:rsid w:val="008D6F56"/>
    <w:rsid w:val="008D702B"/>
    <w:rsid w:val="008D70F1"/>
    <w:rsid w:val="008D71AA"/>
    <w:rsid w:val="008D71B5"/>
    <w:rsid w:val="008D71D7"/>
    <w:rsid w:val="008D7269"/>
    <w:rsid w:val="008D7876"/>
    <w:rsid w:val="008D78D8"/>
    <w:rsid w:val="008D78F7"/>
    <w:rsid w:val="008D78FB"/>
    <w:rsid w:val="008D79E1"/>
    <w:rsid w:val="008D7A13"/>
    <w:rsid w:val="008D7A1E"/>
    <w:rsid w:val="008D7A5D"/>
    <w:rsid w:val="008D7B79"/>
    <w:rsid w:val="008D7D82"/>
    <w:rsid w:val="008D7DBF"/>
    <w:rsid w:val="008D7E3C"/>
    <w:rsid w:val="008E0178"/>
    <w:rsid w:val="008E0232"/>
    <w:rsid w:val="008E0264"/>
    <w:rsid w:val="008E02C1"/>
    <w:rsid w:val="008E0317"/>
    <w:rsid w:val="008E03BC"/>
    <w:rsid w:val="008E040E"/>
    <w:rsid w:val="008E07D6"/>
    <w:rsid w:val="008E0858"/>
    <w:rsid w:val="008E0867"/>
    <w:rsid w:val="008E095E"/>
    <w:rsid w:val="008E0AA6"/>
    <w:rsid w:val="008E0B70"/>
    <w:rsid w:val="008E0C88"/>
    <w:rsid w:val="008E0CEF"/>
    <w:rsid w:val="008E0D79"/>
    <w:rsid w:val="008E1007"/>
    <w:rsid w:val="008E10A3"/>
    <w:rsid w:val="008E117C"/>
    <w:rsid w:val="008E120B"/>
    <w:rsid w:val="008E12F0"/>
    <w:rsid w:val="008E1388"/>
    <w:rsid w:val="008E190E"/>
    <w:rsid w:val="008E195D"/>
    <w:rsid w:val="008E1990"/>
    <w:rsid w:val="008E19F3"/>
    <w:rsid w:val="008E1E17"/>
    <w:rsid w:val="008E1E2A"/>
    <w:rsid w:val="008E1F95"/>
    <w:rsid w:val="008E1FCC"/>
    <w:rsid w:val="008E2112"/>
    <w:rsid w:val="008E219D"/>
    <w:rsid w:val="008E2449"/>
    <w:rsid w:val="008E245B"/>
    <w:rsid w:val="008E2471"/>
    <w:rsid w:val="008E24D0"/>
    <w:rsid w:val="008E2539"/>
    <w:rsid w:val="008E25A7"/>
    <w:rsid w:val="008E25AF"/>
    <w:rsid w:val="008E2600"/>
    <w:rsid w:val="008E265E"/>
    <w:rsid w:val="008E267E"/>
    <w:rsid w:val="008E26B1"/>
    <w:rsid w:val="008E2777"/>
    <w:rsid w:val="008E277D"/>
    <w:rsid w:val="008E2795"/>
    <w:rsid w:val="008E2948"/>
    <w:rsid w:val="008E2A0A"/>
    <w:rsid w:val="008E2C39"/>
    <w:rsid w:val="008E2D2A"/>
    <w:rsid w:val="008E2D54"/>
    <w:rsid w:val="008E2F49"/>
    <w:rsid w:val="008E31A0"/>
    <w:rsid w:val="008E3470"/>
    <w:rsid w:val="008E3798"/>
    <w:rsid w:val="008E37D9"/>
    <w:rsid w:val="008E37EA"/>
    <w:rsid w:val="008E38BD"/>
    <w:rsid w:val="008E3932"/>
    <w:rsid w:val="008E3984"/>
    <w:rsid w:val="008E3A21"/>
    <w:rsid w:val="008E3B8B"/>
    <w:rsid w:val="008E3B99"/>
    <w:rsid w:val="008E3C0B"/>
    <w:rsid w:val="008E3FEE"/>
    <w:rsid w:val="008E4023"/>
    <w:rsid w:val="008E409F"/>
    <w:rsid w:val="008E40BE"/>
    <w:rsid w:val="008E4191"/>
    <w:rsid w:val="008E4268"/>
    <w:rsid w:val="008E440A"/>
    <w:rsid w:val="008E46A3"/>
    <w:rsid w:val="008E48CB"/>
    <w:rsid w:val="008E48F7"/>
    <w:rsid w:val="008E49A4"/>
    <w:rsid w:val="008E49D4"/>
    <w:rsid w:val="008E4A19"/>
    <w:rsid w:val="008E4A3C"/>
    <w:rsid w:val="008E4B14"/>
    <w:rsid w:val="008E4C49"/>
    <w:rsid w:val="008E4E78"/>
    <w:rsid w:val="008E504F"/>
    <w:rsid w:val="008E5172"/>
    <w:rsid w:val="008E51D7"/>
    <w:rsid w:val="008E5212"/>
    <w:rsid w:val="008E52BF"/>
    <w:rsid w:val="008E5356"/>
    <w:rsid w:val="008E5382"/>
    <w:rsid w:val="008E539F"/>
    <w:rsid w:val="008E54A9"/>
    <w:rsid w:val="008E560B"/>
    <w:rsid w:val="008E5745"/>
    <w:rsid w:val="008E5A7C"/>
    <w:rsid w:val="008E5D72"/>
    <w:rsid w:val="008E6186"/>
    <w:rsid w:val="008E6188"/>
    <w:rsid w:val="008E6193"/>
    <w:rsid w:val="008E6268"/>
    <w:rsid w:val="008E62CE"/>
    <w:rsid w:val="008E649C"/>
    <w:rsid w:val="008E655D"/>
    <w:rsid w:val="008E663E"/>
    <w:rsid w:val="008E67B6"/>
    <w:rsid w:val="008E69DA"/>
    <w:rsid w:val="008E6B1D"/>
    <w:rsid w:val="008E6BB7"/>
    <w:rsid w:val="008E6CC0"/>
    <w:rsid w:val="008E6E87"/>
    <w:rsid w:val="008E6EAE"/>
    <w:rsid w:val="008E70A6"/>
    <w:rsid w:val="008E726E"/>
    <w:rsid w:val="008E72A9"/>
    <w:rsid w:val="008E72D3"/>
    <w:rsid w:val="008E74E2"/>
    <w:rsid w:val="008E755A"/>
    <w:rsid w:val="008E77C6"/>
    <w:rsid w:val="008E7868"/>
    <w:rsid w:val="008E7883"/>
    <w:rsid w:val="008E7958"/>
    <w:rsid w:val="008E7987"/>
    <w:rsid w:val="008E7A03"/>
    <w:rsid w:val="008E7D01"/>
    <w:rsid w:val="008E7D1E"/>
    <w:rsid w:val="008E7D82"/>
    <w:rsid w:val="008E7EC1"/>
    <w:rsid w:val="008E7ED5"/>
    <w:rsid w:val="008E7EF6"/>
    <w:rsid w:val="008F043D"/>
    <w:rsid w:val="008F0612"/>
    <w:rsid w:val="008F0725"/>
    <w:rsid w:val="008F0767"/>
    <w:rsid w:val="008F07D0"/>
    <w:rsid w:val="008F094A"/>
    <w:rsid w:val="008F09B3"/>
    <w:rsid w:val="008F0B81"/>
    <w:rsid w:val="008F0C5D"/>
    <w:rsid w:val="008F0C93"/>
    <w:rsid w:val="008F0E12"/>
    <w:rsid w:val="008F0F43"/>
    <w:rsid w:val="008F0F6F"/>
    <w:rsid w:val="008F10CC"/>
    <w:rsid w:val="008F11E5"/>
    <w:rsid w:val="008F146B"/>
    <w:rsid w:val="008F15C7"/>
    <w:rsid w:val="008F163E"/>
    <w:rsid w:val="008F18E5"/>
    <w:rsid w:val="008F1916"/>
    <w:rsid w:val="008F1AB9"/>
    <w:rsid w:val="008F1BE8"/>
    <w:rsid w:val="008F1C67"/>
    <w:rsid w:val="008F1CF4"/>
    <w:rsid w:val="008F1CF6"/>
    <w:rsid w:val="008F1D5A"/>
    <w:rsid w:val="008F1E48"/>
    <w:rsid w:val="008F2096"/>
    <w:rsid w:val="008F2147"/>
    <w:rsid w:val="008F217F"/>
    <w:rsid w:val="008F222E"/>
    <w:rsid w:val="008F2278"/>
    <w:rsid w:val="008F229A"/>
    <w:rsid w:val="008F23A8"/>
    <w:rsid w:val="008F25DB"/>
    <w:rsid w:val="008F262F"/>
    <w:rsid w:val="008F2638"/>
    <w:rsid w:val="008F2C66"/>
    <w:rsid w:val="008F2D21"/>
    <w:rsid w:val="008F2D97"/>
    <w:rsid w:val="008F2F22"/>
    <w:rsid w:val="008F31F1"/>
    <w:rsid w:val="008F3249"/>
    <w:rsid w:val="008F33CA"/>
    <w:rsid w:val="008F3457"/>
    <w:rsid w:val="008F3598"/>
    <w:rsid w:val="008F3604"/>
    <w:rsid w:val="008F36B8"/>
    <w:rsid w:val="008F36C5"/>
    <w:rsid w:val="008F376A"/>
    <w:rsid w:val="008F389C"/>
    <w:rsid w:val="008F38B6"/>
    <w:rsid w:val="008F3919"/>
    <w:rsid w:val="008F39FA"/>
    <w:rsid w:val="008F3B2A"/>
    <w:rsid w:val="008F3B4A"/>
    <w:rsid w:val="008F3CBB"/>
    <w:rsid w:val="008F3D33"/>
    <w:rsid w:val="008F3E00"/>
    <w:rsid w:val="008F3E0D"/>
    <w:rsid w:val="008F3E4F"/>
    <w:rsid w:val="008F3E54"/>
    <w:rsid w:val="008F4050"/>
    <w:rsid w:val="008F40EA"/>
    <w:rsid w:val="008F4167"/>
    <w:rsid w:val="008F45B9"/>
    <w:rsid w:val="008F464E"/>
    <w:rsid w:val="008F4764"/>
    <w:rsid w:val="008F4980"/>
    <w:rsid w:val="008F49FF"/>
    <w:rsid w:val="008F4A6F"/>
    <w:rsid w:val="008F4BB2"/>
    <w:rsid w:val="008F4BC4"/>
    <w:rsid w:val="008F4CBF"/>
    <w:rsid w:val="008F50C2"/>
    <w:rsid w:val="008F50EA"/>
    <w:rsid w:val="008F5102"/>
    <w:rsid w:val="008F51ED"/>
    <w:rsid w:val="008F54BA"/>
    <w:rsid w:val="008F5809"/>
    <w:rsid w:val="008F585F"/>
    <w:rsid w:val="008F592C"/>
    <w:rsid w:val="008F59A7"/>
    <w:rsid w:val="008F5A3E"/>
    <w:rsid w:val="008F5B2B"/>
    <w:rsid w:val="008F5B8A"/>
    <w:rsid w:val="008F5BA7"/>
    <w:rsid w:val="008F5C61"/>
    <w:rsid w:val="008F5C70"/>
    <w:rsid w:val="008F5E27"/>
    <w:rsid w:val="008F5F54"/>
    <w:rsid w:val="008F607D"/>
    <w:rsid w:val="008F60F2"/>
    <w:rsid w:val="008F6139"/>
    <w:rsid w:val="008F61D8"/>
    <w:rsid w:val="008F61F8"/>
    <w:rsid w:val="008F64BF"/>
    <w:rsid w:val="008F6550"/>
    <w:rsid w:val="008F6553"/>
    <w:rsid w:val="008F6897"/>
    <w:rsid w:val="008F68EE"/>
    <w:rsid w:val="008F6C39"/>
    <w:rsid w:val="008F6C48"/>
    <w:rsid w:val="008F6DF9"/>
    <w:rsid w:val="008F6EEB"/>
    <w:rsid w:val="008F6FF5"/>
    <w:rsid w:val="008F700C"/>
    <w:rsid w:val="008F7156"/>
    <w:rsid w:val="008F7247"/>
    <w:rsid w:val="008F730F"/>
    <w:rsid w:val="008F75F1"/>
    <w:rsid w:val="008F766D"/>
    <w:rsid w:val="008F7728"/>
    <w:rsid w:val="008F7784"/>
    <w:rsid w:val="008F7871"/>
    <w:rsid w:val="008F7873"/>
    <w:rsid w:val="008F7AD9"/>
    <w:rsid w:val="008F7AF0"/>
    <w:rsid w:val="008F7FBC"/>
    <w:rsid w:val="0090009A"/>
    <w:rsid w:val="0090020F"/>
    <w:rsid w:val="0090042D"/>
    <w:rsid w:val="0090051A"/>
    <w:rsid w:val="009005D4"/>
    <w:rsid w:val="0090062C"/>
    <w:rsid w:val="009006B0"/>
    <w:rsid w:val="00900782"/>
    <w:rsid w:val="0090078E"/>
    <w:rsid w:val="009007FE"/>
    <w:rsid w:val="00900853"/>
    <w:rsid w:val="0090096C"/>
    <w:rsid w:val="00900ACB"/>
    <w:rsid w:val="00900B8D"/>
    <w:rsid w:val="00900E83"/>
    <w:rsid w:val="00900F23"/>
    <w:rsid w:val="00901369"/>
    <w:rsid w:val="0090139A"/>
    <w:rsid w:val="009016CE"/>
    <w:rsid w:val="00901780"/>
    <w:rsid w:val="00901821"/>
    <w:rsid w:val="00901887"/>
    <w:rsid w:val="00901977"/>
    <w:rsid w:val="00901A43"/>
    <w:rsid w:val="00901AC0"/>
    <w:rsid w:val="00901B48"/>
    <w:rsid w:val="00901B4B"/>
    <w:rsid w:val="00901B52"/>
    <w:rsid w:val="00901DFE"/>
    <w:rsid w:val="00901E11"/>
    <w:rsid w:val="00901E14"/>
    <w:rsid w:val="00901FA4"/>
    <w:rsid w:val="00902168"/>
    <w:rsid w:val="009023D6"/>
    <w:rsid w:val="00902421"/>
    <w:rsid w:val="00902554"/>
    <w:rsid w:val="00902681"/>
    <w:rsid w:val="00902720"/>
    <w:rsid w:val="009027DE"/>
    <w:rsid w:val="00902875"/>
    <w:rsid w:val="00902AF7"/>
    <w:rsid w:val="00902C80"/>
    <w:rsid w:val="00902D9A"/>
    <w:rsid w:val="00902F56"/>
    <w:rsid w:val="00903015"/>
    <w:rsid w:val="0090305D"/>
    <w:rsid w:val="009031AE"/>
    <w:rsid w:val="009032FF"/>
    <w:rsid w:val="00903374"/>
    <w:rsid w:val="009034C2"/>
    <w:rsid w:val="00903504"/>
    <w:rsid w:val="0090358F"/>
    <w:rsid w:val="009035D9"/>
    <w:rsid w:val="00903870"/>
    <w:rsid w:val="00903BA8"/>
    <w:rsid w:val="00903C0F"/>
    <w:rsid w:val="00903E5B"/>
    <w:rsid w:val="00903E91"/>
    <w:rsid w:val="00903F10"/>
    <w:rsid w:val="00904076"/>
    <w:rsid w:val="0090426B"/>
    <w:rsid w:val="00904314"/>
    <w:rsid w:val="00904347"/>
    <w:rsid w:val="0090439A"/>
    <w:rsid w:val="009043DA"/>
    <w:rsid w:val="00904609"/>
    <w:rsid w:val="00904699"/>
    <w:rsid w:val="00904839"/>
    <w:rsid w:val="00904AA1"/>
    <w:rsid w:val="00904F8E"/>
    <w:rsid w:val="0090509C"/>
    <w:rsid w:val="009051EE"/>
    <w:rsid w:val="00905298"/>
    <w:rsid w:val="00905449"/>
    <w:rsid w:val="0090557F"/>
    <w:rsid w:val="009056FC"/>
    <w:rsid w:val="009058E6"/>
    <w:rsid w:val="00905A6C"/>
    <w:rsid w:val="00905BE7"/>
    <w:rsid w:val="00905D9F"/>
    <w:rsid w:val="00905E77"/>
    <w:rsid w:val="00905EC9"/>
    <w:rsid w:val="00906020"/>
    <w:rsid w:val="009060B8"/>
    <w:rsid w:val="0090619A"/>
    <w:rsid w:val="009062A1"/>
    <w:rsid w:val="009062FC"/>
    <w:rsid w:val="00906371"/>
    <w:rsid w:val="009064A0"/>
    <w:rsid w:val="009065B3"/>
    <w:rsid w:val="00906773"/>
    <w:rsid w:val="00906775"/>
    <w:rsid w:val="00906795"/>
    <w:rsid w:val="0090679F"/>
    <w:rsid w:val="0090690E"/>
    <w:rsid w:val="00906A20"/>
    <w:rsid w:val="00906DE0"/>
    <w:rsid w:val="00906E9A"/>
    <w:rsid w:val="009072EB"/>
    <w:rsid w:val="0090743E"/>
    <w:rsid w:val="0090766F"/>
    <w:rsid w:val="009076A5"/>
    <w:rsid w:val="00907B2D"/>
    <w:rsid w:val="00907D08"/>
    <w:rsid w:val="00907EE6"/>
    <w:rsid w:val="0091017F"/>
    <w:rsid w:val="00910460"/>
    <w:rsid w:val="009105EB"/>
    <w:rsid w:val="00910742"/>
    <w:rsid w:val="009107B6"/>
    <w:rsid w:val="009107D4"/>
    <w:rsid w:val="00910BF5"/>
    <w:rsid w:val="00910C12"/>
    <w:rsid w:val="00910D43"/>
    <w:rsid w:val="00910E4C"/>
    <w:rsid w:val="00910EB7"/>
    <w:rsid w:val="00910FD1"/>
    <w:rsid w:val="00910FD3"/>
    <w:rsid w:val="0091103A"/>
    <w:rsid w:val="009112FF"/>
    <w:rsid w:val="0091131E"/>
    <w:rsid w:val="009113E8"/>
    <w:rsid w:val="009115AD"/>
    <w:rsid w:val="00911727"/>
    <w:rsid w:val="00911734"/>
    <w:rsid w:val="0091175E"/>
    <w:rsid w:val="009117B6"/>
    <w:rsid w:val="00911A30"/>
    <w:rsid w:val="00911B6E"/>
    <w:rsid w:val="00911C1C"/>
    <w:rsid w:val="00911C4C"/>
    <w:rsid w:val="00911D10"/>
    <w:rsid w:val="009120E3"/>
    <w:rsid w:val="009120EE"/>
    <w:rsid w:val="00912540"/>
    <w:rsid w:val="0091259E"/>
    <w:rsid w:val="0091279E"/>
    <w:rsid w:val="0091284E"/>
    <w:rsid w:val="009128CB"/>
    <w:rsid w:val="0091296E"/>
    <w:rsid w:val="00912A4D"/>
    <w:rsid w:val="00912A88"/>
    <w:rsid w:val="00912C4C"/>
    <w:rsid w:val="00912E3F"/>
    <w:rsid w:val="00912F23"/>
    <w:rsid w:val="009130C3"/>
    <w:rsid w:val="009130F9"/>
    <w:rsid w:val="00913133"/>
    <w:rsid w:val="00913872"/>
    <w:rsid w:val="009139FF"/>
    <w:rsid w:val="00913A04"/>
    <w:rsid w:val="00913A41"/>
    <w:rsid w:val="00913AE7"/>
    <w:rsid w:val="00913CB3"/>
    <w:rsid w:val="00913D61"/>
    <w:rsid w:val="00913E65"/>
    <w:rsid w:val="00913ED8"/>
    <w:rsid w:val="00913FEF"/>
    <w:rsid w:val="0091435A"/>
    <w:rsid w:val="00914365"/>
    <w:rsid w:val="009143AD"/>
    <w:rsid w:val="009144E0"/>
    <w:rsid w:val="0091451C"/>
    <w:rsid w:val="009146F7"/>
    <w:rsid w:val="00914778"/>
    <w:rsid w:val="009147A8"/>
    <w:rsid w:val="0091490A"/>
    <w:rsid w:val="00914B7C"/>
    <w:rsid w:val="00914C31"/>
    <w:rsid w:val="00914C5B"/>
    <w:rsid w:val="00914CC0"/>
    <w:rsid w:val="00914F29"/>
    <w:rsid w:val="00915114"/>
    <w:rsid w:val="009151A7"/>
    <w:rsid w:val="009152BD"/>
    <w:rsid w:val="009152E2"/>
    <w:rsid w:val="00915659"/>
    <w:rsid w:val="0091571D"/>
    <w:rsid w:val="00915764"/>
    <w:rsid w:val="00915815"/>
    <w:rsid w:val="00915930"/>
    <w:rsid w:val="009159CE"/>
    <w:rsid w:val="00915A33"/>
    <w:rsid w:val="00915A3B"/>
    <w:rsid w:val="00915ADC"/>
    <w:rsid w:val="00915B75"/>
    <w:rsid w:val="00915C91"/>
    <w:rsid w:val="00915D1F"/>
    <w:rsid w:val="00915E80"/>
    <w:rsid w:val="00915FFF"/>
    <w:rsid w:val="009168F9"/>
    <w:rsid w:val="00916940"/>
    <w:rsid w:val="00916A19"/>
    <w:rsid w:val="00916A26"/>
    <w:rsid w:val="00916A31"/>
    <w:rsid w:val="00916AC7"/>
    <w:rsid w:val="00916B6E"/>
    <w:rsid w:val="00916BE8"/>
    <w:rsid w:val="00916C22"/>
    <w:rsid w:val="00916E02"/>
    <w:rsid w:val="00916F03"/>
    <w:rsid w:val="009170D0"/>
    <w:rsid w:val="009171AC"/>
    <w:rsid w:val="009171E4"/>
    <w:rsid w:val="00917246"/>
    <w:rsid w:val="009173BB"/>
    <w:rsid w:val="0091759B"/>
    <w:rsid w:val="00917920"/>
    <w:rsid w:val="00917A27"/>
    <w:rsid w:val="00917BF0"/>
    <w:rsid w:val="00917C9A"/>
    <w:rsid w:val="00917E2C"/>
    <w:rsid w:val="00917E6B"/>
    <w:rsid w:val="00917EC5"/>
    <w:rsid w:val="0092012F"/>
    <w:rsid w:val="009201FA"/>
    <w:rsid w:val="009202D4"/>
    <w:rsid w:val="00920312"/>
    <w:rsid w:val="00920583"/>
    <w:rsid w:val="009208B4"/>
    <w:rsid w:val="00920930"/>
    <w:rsid w:val="00920A83"/>
    <w:rsid w:val="00920D2C"/>
    <w:rsid w:val="00920DA6"/>
    <w:rsid w:val="00921098"/>
    <w:rsid w:val="00921237"/>
    <w:rsid w:val="00921404"/>
    <w:rsid w:val="00921653"/>
    <w:rsid w:val="0092184C"/>
    <w:rsid w:val="009218CA"/>
    <w:rsid w:val="00921947"/>
    <w:rsid w:val="00921986"/>
    <w:rsid w:val="00921ACE"/>
    <w:rsid w:val="00921DC2"/>
    <w:rsid w:val="00921F7E"/>
    <w:rsid w:val="009222B7"/>
    <w:rsid w:val="0092255B"/>
    <w:rsid w:val="009225E5"/>
    <w:rsid w:val="0092260A"/>
    <w:rsid w:val="0092268D"/>
    <w:rsid w:val="009229DB"/>
    <w:rsid w:val="00922A40"/>
    <w:rsid w:val="00922B02"/>
    <w:rsid w:val="00922B29"/>
    <w:rsid w:val="00922B67"/>
    <w:rsid w:val="00922E56"/>
    <w:rsid w:val="00922EE6"/>
    <w:rsid w:val="00923067"/>
    <w:rsid w:val="00923158"/>
    <w:rsid w:val="009231D8"/>
    <w:rsid w:val="00923305"/>
    <w:rsid w:val="0092336C"/>
    <w:rsid w:val="009233CE"/>
    <w:rsid w:val="009234D9"/>
    <w:rsid w:val="009235FA"/>
    <w:rsid w:val="00923723"/>
    <w:rsid w:val="00923746"/>
    <w:rsid w:val="00923773"/>
    <w:rsid w:val="0092383D"/>
    <w:rsid w:val="00923996"/>
    <w:rsid w:val="00923A4C"/>
    <w:rsid w:val="00923A96"/>
    <w:rsid w:val="00923BDF"/>
    <w:rsid w:val="00923CA0"/>
    <w:rsid w:val="00923EA3"/>
    <w:rsid w:val="00923ED7"/>
    <w:rsid w:val="0092402B"/>
    <w:rsid w:val="009240A8"/>
    <w:rsid w:val="00924127"/>
    <w:rsid w:val="00924184"/>
    <w:rsid w:val="009241BF"/>
    <w:rsid w:val="00924678"/>
    <w:rsid w:val="009248FE"/>
    <w:rsid w:val="00924B4C"/>
    <w:rsid w:val="00924C0D"/>
    <w:rsid w:val="00924C52"/>
    <w:rsid w:val="00924D1D"/>
    <w:rsid w:val="00924ED5"/>
    <w:rsid w:val="00924F22"/>
    <w:rsid w:val="00924FC2"/>
    <w:rsid w:val="00925002"/>
    <w:rsid w:val="009251F2"/>
    <w:rsid w:val="0092524A"/>
    <w:rsid w:val="009252AD"/>
    <w:rsid w:val="009253B2"/>
    <w:rsid w:val="00925477"/>
    <w:rsid w:val="009254EA"/>
    <w:rsid w:val="009254EC"/>
    <w:rsid w:val="0092555F"/>
    <w:rsid w:val="00925678"/>
    <w:rsid w:val="0092571B"/>
    <w:rsid w:val="00925848"/>
    <w:rsid w:val="009258B5"/>
    <w:rsid w:val="009258C8"/>
    <w:rsid w:val="009258DC"/>
    <w:rsid w:val="00925927"/>
    <w:rsid w:val="00925A0D"/>
    <w:rsid w:val="00925B1D"/>
    <w:rsid w:val="00925D1A"/>
    <w:rsid w:val="00925E6A"/>
    <w:rsid w:val="00926006"/>
    <w:rsid w:val="00926033"/>
    <w:rsid w:val="00926066"/>
    <w:rsid w:val="009261B5"/>
    <w:rsid w:val="009265BE"/>
    <w:rsid w:val="009265FA"/>
    <w:rsid w:val="00926629"/>
    <w:rsid w:val="0092675C"/>
    <w:rsid w:val="0092678C"/>
    <w:rsid w:val="00926791"/>
    <w:rsid w:val="009268B7"/>
    <w:rsid w:val="009269FB"/>
    <w:rsid w:val="00926A32"/>
    <w:rsid w:val="00926DEA"/>
    <w:rsid w:val="00926E73"/>
    <w:rsid w:val="00926E77"/>
    <w:rsid w:val="00926F0B"/>
    <w:rsid w:val="00926F18"/>
    <w:rsid w:val="00927007"/>
    <w:rsid w:val="0092701F"/>
    <w:rsid w:val="0092703A"/>
    <w:rsid w:val="00927043"/>
    <w:rsid w:val="0092716A"/>
    <w:rsid w:val="0092728F"/>
    <w:rsid w:val="009273D8"/>
    <w:rsid w:val="009273F4"/>
    <w:rsid w:val="0092750D"/>
    <w:rsid w:val="009276B4"/>
    <w:rsid w:val="009276F6"/>
    <w:rsid w:val="0092775E"/>
    <w:rsid w:val="0092786C"/>
    <w:rsid w:val="00927978"/>
    <w:rsid w:val="00927A5B"/>
    <w:rsid w:val="00927C9D"/>
    <w:rsid w:val="00927CA2"/>
    <w:rsid w:val="00927DB9"/>
    <w:rsid w:val="00927DE5"/>
    <w:rsid w:val="009300D2"/>
    <w:rsid w:val="00930331"/>
    <w:rsid w:val="00930388"/>
    <w:rsid w:val="00930430"/>
    <w:rsid w:val="009304C4"/>
    <w:rsid w:val="0093050B"/>
    <w:rsid w:val="0093057A"/>
    <w:rsid w:val="00930662"/>
    <w:rsid w:val="009307B7"/>
    <w:rsid w:val="00930834"/>
    <w:rsid w:val="0093096E"/>
    <w:rsid w:val="00930EAF"/>
    <w:rsid w:val="00930F2A"/>
    <w:rsid w:val="00931029"/>
    <w:rsid w:val="009312E6"/>
    <w:rsid w:val="0093147F"/>
    <w:rsid w:val="00931515"/>
    <w:rsid w:val="00931584"/>
    <w:rsid w:val="009315A9"/>
    <w:rsid w:val="00931683"/>
    <w:rsid w:val="0093175D"/>
    <w:rsid w:val="00931A55"/>
    <w:rsid w:val="00931A92"/>
    <w:rsid w:val="00931B0E"/>
    <w:rsid w:val="00931B59"/>
    <w:rsid w:val="00931CAE"/>
    <w:rsid w:val="00931CD8"/>
    <w:rsid w:val="00931D93"/>
    <w:rsid w:val="00931EBB"/>
    <w:rsid w:val="00931F55"/>
    <w:rsid w:val="00931FA0"/>
    <w:rsid w:val="00932102"/>
    <w:rsid w:val="0093211A"/>
    <w:rsid w:val="00932296"/>
    <w:rsid w:val="009322A3"/>
    <w:rsid w:val="009322E1"/>
    <w:rsid w:val="0093248A"/>
    <w:rsid w:val="00932639"/>
    <w:rsid w:val="0093264F"/>
    <w:rsid w:val="00932AAB"/>
    <w:rsid w:val="00932B36"/>
    <w:rsid w:val="00932C03"/>
    <w:rsid w:val="00932C97"/>
    <w:rsid w:val="00932EFB"/>
    <w:rsid w:val="009330FD"/>
    <w:rsid w:val="00933143"/>
    <w:rsid w:val="00933189"/>
    <w:rsid w:val="00933248"/>
    <w:rsid w:val="009333A9"/>
    <w:rsid w:val="00933464"/>
    <w:rsid w:val="00933515"/>
    <w:rsid w:val="00933822"/>
    <w:rsid w:val="009338F6"/>
    <w:rsid w:val="00933A38"/>
    <w:rsid w:val="00933ACB"/>
    <w:rsid w:val="00933AF4"/>
    <w:rsid w:val="00933C32"/>
    <w:rsid w:val="00933CE3"/>
    <w:rsid w:val="00933E30"/>
    <w:rsid w:val="00933EAD"/>
    <w:rsid w:val="00933F7F"/>
    <w:rsid w:val="0093401D"/>
    <w:rsid w:val="0093409D"/>
    <w:rsid w:val="009342A2"/>
    <w:rsid w:val="0093437F"/>
    <w:rsid w:val="009346BD"/>
    <w:rsid w:val="00934A53"/>
    <w:rsid w:val="00934AC2"/>
    <w:rsid w:val="00934AFE"/>
    <w:rsid w:val="00934ED7"/>
    <w:rsid w:val="00934F53"/>
    <w:rsid w:val="00934F6B"/>
    <w:rsid w:val="00935036"/>
    <w:rsid w:val="00935123"/>
    <w:rsid w:val="0093525E"/>
    <w:rsid w:val="0093528C"/>
    <w:rsid w:val="009352E4"/>
    <w:rsid w:val="0093570C"/>
    <w:rsid w:val="00935796"/>
    <w:rsid w:val="009358C8"/>
    <w:rsid w:val="00935CB8"/>
    <w:rsid w:val="00935E8E"/>
    <w:rsid w:val="00935F48"/>
    <w:rsid w:val="0093606D"/>
    <w:rsid w:val="009362F1"/>
    <w:rsid w:val="009363CD"/>
    <w:rsid w:val="0093642F"/>
    <w:rsid w:val="00936688"/>
    <w:rsid w:val="009366B3"/>
    <w:rsid w:val="009366F2"/>
    <w:rsid w:val="00936761"/>
    <w:rsid w:val="009367D0"/>
    <w:rsid w:val="00936831"/>
    <w:rsid w:val="00936901"/>
    <w:rsid w:val="00936920"/>
    <w:rsid w:val="00936A42"/>
    <w:rsid w:val="00936A9C"/>
    <w:rsid w:val="00936B73"/>
    <w:rsid w:val="00936C47"/>
    <w:rsid w:val="00936DC1"/>
    <w:rsid w:val="00936F4D"/>
    <w:rsid w:val="00937076"/>
    <w:rsid w:val="00937083"/>
    <w:rsid w:val="009370C7"/>
    <w:rsid w:val="0093719F"/>
    <w:rsid w:val="009371D5"/>
    <w:rsid w:val="0093722C"/>
    <w:rsid w:val="009372B7"/>
    <w:rsid w:val="00937343"/>
    <w:rsid w:val="009374C7"/>
    <w:rsid w:val="009375B6"/>
    <w:rsid w:val="00937A4D"/>
    <w:rsid w:val="00937A4F"/>
    <w:rsid w:val="00937D46"/>
    <w:rsid w:val="00937D5D"/>
    <w:rsid w:val="00937D96"/>
    <w:rsid w:val="00937FE5"/>
    <w:rsid w:val="009400EF"/>
    <w:rsid w:val="00940142"/>
    <w:rsid w:val="0094018D"/>
    <w:rsid w:val="0094038A"/>
    <w:rsid w:val="00940436"/>
    <w:rsid w:val="00940464"/>
    <w:rsid w:val="00940AC5"/>
    <w:rsid w:val="00940B04"/>
    <w:rsid w:val="00940BF1"/>
    <w:rsid w:val="00940C5B"/>
    <w:rsid w:val="00940CF9"/>
    <w:rsid w:val="00940D23"/>
    <w:rsid w:val="00941139"/>
    <w:rsid w:val="00941255"/>
    <w:rsid w:val="009412A4"/>
    <w:rsid w:val="00941321"/>
    <w:rsid w:val="009414AF"/>
    <w:rsid w:val="00941564"/>
    <w:rsid w:val="00941694"/>
    <w:rsid w:val="0094171D"/>
    <w:rsid w:val="0094175E"/>
    <w:rsid w:val="0094178C"/>
    <w:rsid w:val="009417A4"/>
    <w:rsid w:val="00941984"/>
    <w:rsid w:val="009419F5"/>
    <w:rsid w:val="00941AE4"/>
    <w:rsid w:val="00941B29"/>
    <w:rsid w:val="00941C13"/>
    <w:rsid w:val="00941ED4"/>
    <w:rsid w:val="00941F3C"/>
    <w:rsid w:val="00942214"/>
    <w:rsid w:val="009422BD"/>
    <w:rsid w:val="00942385"/>
    <w:rsid w:val="00942574"/>
    <w:rsid w:val="009425D3"/>
    <w:rsid w:val="00942683"/>
    <w:rsid w:val="009429C8"/>
    <w:rsid w:val="00942BAD"/>
    <w:rsid w:val="00942D6C"/>
    <w:rsid w:val="00942EBB"/>
    <w:rsid w:val="00943003"/>
    <w:rsid w:val="009431C3"/>
    <w:rsid w:val="00943446"/>
    <w:rsid w:val="00943470"/>
    <w:rsid w:val="0094356D"/>
    <w:rsid w:val="009437AF"/>
    <w:rsid w:val="0094391F"/>
    <w:rsid w:val="009439CD"/>
    <w:rsid w:val="009439DC"/>
    <w:rsid w:val="00943AD9"/>
    <w:rsid w:val="00943CA7"/>
    <w:rsid w:val="00943E14"/>
    <w:rsid w:val="00944275"/>
    <w:rsid w:val="009442B6"/>
    <w:rsid w:val="00944382"/>
    <w:rsid w:val="009444A1"/>
    <w:rsid w:val="00944633"/>
    <w:rsid w:val="009446BB"/>
    <w:rsid w:val="009446DD"/>
    <w:rsid w:val="00944767"/>
    <w:rsid w:val="00944847"/>
    <w:rsid w:val="00944BE6"/>
    <w:rsid w:val="00944C42"/>
    <w:rsid w:val="00944C9A"/>
    <w:rsid w:val="00944E86"/>
    <w:rsid w:val="00944ECE"/>
    <w:rsid w:val="00944F8D"/>
    <w:rsid w:val="00944FD0"/>
    <w:rsid w:val="00945049"/>
    <w:rsid w:val="0094540D"/>
    <w:rsid w:val="00945559"/>
    <w:rsid w:val="00945597"/>
    <w:rsid w:val="00945684"/>
    <w:rsid w:val="009456A8"/>
    <w:rsid w:val="0094578E"/>
    <w:rsid w:val="00945837"/>
    <w:rsid w:val="00945B8C"/>
    <w:rsid w:val="00945F62"/>
    <w:rsid w:val="00945FBF"/>
    <w:rsid w:val="00945FF0"/>
    <w:rsid w:val="009461B4"/>
    <w:rsid w:val="009462DC"/>
    <w:rsid w:val="009463D3"/>
    <w:rsid w:val="009463DB"/>
    <w:rsid w:val="00946494"/>
    <w:rsid w:val="00946540"/>
    <w:rsid w:val="0094655B"/>
    <w:rsid w:val="0094656A"/>
    <w:rsid w:val="00946650"/>
    <w:rsid w:val="00946786"/>
    <w:rsid w:val="009467C1"/>
    <w:rsid w:val="00946800"/>
    <w:rsid w:val="009468A5"/>
    <w:rsid w:val="00946967"/>
    <w:rsid w:val="00946B01"/>
    <w:rsid w:val="00946D44"/>
    <w:rsid w:val="00946E44"/>
    <w:rsid w:val="00947044"/>
    <w:rsid w:val="009470F3"/>
    <w:rsid w:val="00947182"/>
    <w:rsid w:val="0094725F"/>
    <w:rsid w:val="0094733A"/>
    <w:rsid w:val="009476F7"/>
    <w:rsid w:val="00947733"/>
    <w:rsid w:val="00947769"/>
    <w:rsid w:val="00947814"/>
    <w:rsid w:val="009478A4"/>
    <w:rsid w:val="009478EB"/>
    <w:rsid w:val="00947D3B"/>
    <w:rsid w:val="00947DB7"/>
    <w:rsid w:val="00947EFA"/>
    <w:rsid w:val="00950052"/>
    <w:rsid w:val="00950203"/>
    <w:rsid w:val="009502FD"/>
    <w:rsid w:val="0095043E"/>
    <w:rsid w:val="00950573"/>
    <w:rsid w:val="00950663"/>
    <w:rsid w:val="0095066C"/>
    <w:rsid w:val="009506A2"/>
    <w:rsid w:val="009507F4"/>
    <w:rsid w:val="009507F6"/>
    <w:rsid w:val="00950814"/>
    <w:rsid w:val="00950A47"/>
    <w:rsid w:val="00950A97"/>
    <w:rsid w:val="00950B4A"/>
    <w:rsid w:val="00950BD1"/>
    <w:rsid w:val="00950DB8"/>
    <w:rsid w:val="00950EE5"/>
    <w:rsid w:val="0095110E"/>
    <w:rsid w:val="009512C8"/>
    <w:rsid w:val="00951389"/>
    <w:rsid w:val="009513FA"/>
    <w:rsid w:val="0095178D"/>
    <w:rsid w:val="00951A79"/>
    <w:rsid w:val="00951B05"/>
    <w:rsid w:val="00951C03"/>
    <w:rsid w:val="00951D7F"/>
    <w:rsid w:val="00951E0A"/>
    <w:rsid w:val="00951E44"/>
    <w:rsid w:val="00952012"/>
    <w:rsid w:val="009520D2"/>
    <w:rsid w:val="0095224A"/>
    <w:rsid w:val="0095226C"/>
    <w:rsid w:val="00952480"/>
    <w:rsid w:val="00952598"/>
    <w:rsid w:val="00952689"/>
    <w:rsid w:val="009527E6"/>
    <w:rsid w:val="00952A6D"/>
    <w:rsid w:val="00952A9A"/>
    <w:rsid w:val="00952B7C"/>
    <w:rsid w:val="00952C42"/>
    <w:rsid w:val="00952D25"/>
    <w:rsid w:val="00952E77"/>
    <w:rsid w:val="00952F93"/>
    <w:rsid w:val="00953064"/>
    <w:rsid w:val="009530E2"/>
    <w:rsid w:val="00953112"/>
    <w:rsid w:val="00953345"/>
    <w:rsid w:val="0095338C"/>
    <w:rsid w:val="009533DF"/>
    <w:rsid w:val="0095344E"/>
    <w:rsid w:val="009534E3"/>
    <w:rsid w:val="009537E3"/>
    <w:rsid w:val="00953960"/>
    <w:rsid w:val="00953AAB"/>
    <w:rsid w:val="00953AD3"/>
    <w:rsid w:val="00953B35"/>
    <w:rsid w:val="00953BF0"/>
    <w:rsid w:val="00953D19"/>
    <w:rsid w:val="00953E40"/>
    <w:rsid w:val="0095404C"/>
    <w:rsid w:val="009542CC"/>
    <w:rsid w:val="009543E4"/>
    <w:rsid w:val="009546B8"/>
    <w:rsid w:val="009546C2"/>
    <w:rsid w:val="00954791"/>
    <w:rsid w:val="009549FE"/>
    <w:rsid w:val="00954A25"/>
    <w:rsid w:val="00954A99"/>
    <w:rsid w:val="00954AF7"/>
    <w:rsid w:val="00954D5B"/>
    <w:rsid w:val="00954D8B"/>
    <w:rsid w:val="00954DBC"/>
    <w:rsid w:val="00954E6A"/>
    <w:rsid w:val="00954E9E"/>
    <w:rsid w:val="00954F7F"/>
    <w:rsid w:val="0095510D"/>
    <w:rsid w:val="00955187"/>
    <w:rsid w:val="009553D4"/>
    <w:rsid w:val="00955541"/>
    <w:rsid w:val="0095558B"/>
    <w:rsid w:val="00955628"/>
    <w:rsid w:val="00955721"/>
    <w:rsid w:val="00955737"/>
    <w:rsid w:val="009557DB"/>
    <w:rsid w:val="009558D5"/>
    <w:rsid w:val="00955904"/>
    <w:rsid w:val="0095590D"/>
    <w:rsid w:val="00955AE7"/>
    <w:rsid w:val="00955BE8"/>
    <w:rsid w:val="00955BFE"/>
    <w:rsid w:val="00955D3A"/>
    <w:rsid w:val="00955D55"/>
    <w:rsid w:val="00955E23"/>
    <w:rsid w:val="00955E61"/>
    <w:rsid w:val="009560A1"/>
    <w:rsid w:val="0095612B"/>
    <w:rsid w:val="00956141"/>
    <w:rsid w:val="009561D3"/>
    <w:rsid w:val="009562E7"/>
    <w:rsid w:val="0095630A"/>
    <w:rsid w:val="00956566"/>
    <w:rsid w:val="00956592"/>
    <w:rsid w:val="009568D6"/>
    <w:rsid w:val="009568E7"/>
    <w:rsid w:val="00956B90"/>
    <w:rsid w:val="00956B9E"/>
    <w:rsid w:val="00956C71"/>
    <w:rsid w:val="0095702F"/>
    <w:rsid w:val="0095717B"/>
    <w:rsid w:val="00957335"/>
    <w:rsid w:val="00957413"/>
    <w:rsid w:val="009575A9"/>
    <w:rsid w:val="009575F4"/>
    <w:rsid w:val="009577D7"/>
    <w:rsid w:val="0095781F"/>
    <w:rsid w:val="0095788F"/>
    <w:rsid w:val="009578B1"/>
    <w:rsid w:val="00957922"/>
    <w:rsid w:val="009579AD"/>
    <w:rsid w:val="009579C4"/>
    <w:rsid w:val="00957A9A"/>
    <w:rsid w:val="00957DEF"/>
    <w:rsid w:val="00957E1E"/>
    <w:rsid w:val="00957F9D"/>
    <w:rsid w:val="00957FCE"/>
    <w:rsid w:val="009600DD"/>
    <w:rsid w:val="009603C2"/>
    <w:rsid w:val="009605A1"/>
    <w:rsid w:val="00960607"/>
    <w:rsid w:val="00960616"/>
    <w:rsid w:val="00960CA8"/>
    <w:rsid w:val="00960D26"/>
    <w:rsid w:val="00960E18"/>
    <w:rsid w:val="00960ED9"/>
    <w:rsid w:val="00960F52"/>
    <w:rsid w:val="00960F62"/>
    <w:rsid w:val="00960FB2"/>
    <w:rsid w:val="0096101A"/>
    <w:rsid w:val="0096106E"/>
    <w:rsid w:val="0096107F"/>
    <w:rsid w:val="009610C1"/>
    <w:rsid w:val="0096122A"/>
    <w:rsid w:val="0096140A"/>
    <w:rsid w:val="009616FE"/>
    <w:rsid w:val="00961B79"/>
    <w:rsid w:val="00961C8E"/>
    <w:rsid w:val="00961E52"/>
    <w:rsid w:val="00961EA3"/>
    <w:rsid w:val="009621F7"/>
    <w:rsid w:val="0096222E"/>
    <w:rsid w:val="0096225B"/>
    <w:rsid w:val="00962470"/>
    <w:rsid w:val="009624E2"/>
    <w:rsid w:val="009625D1"/>
    <w:rsid w:val="009625DC"/>
    <w:rsid w:val="0096266A"/>
    <w:rsid w:val="00962799"/>
    <w:rsid w:val="0096281C"/>
    <w:rsid w:val="009628E2"/>
    <w:rsid w:val="00962B0A"/>
    <w:rsid w:val="00962E12"/>
    <w:rsid w:val="00962E78"/>
    <w:rsid w:val="0096324B"/>
    <w:rsid w:val="0096324D"/>
    <w:rsid w:val="00963315"/>
    <w:rsid w:val="00963329"/>
    <w:rsid w:val="009633C6"/>
    <w:rsid w:val="00963426"/>
    <w:rsid w:val="0096343B"/>
    <w:rsid w:val="00963525"/>
    <w:rsid w:val="009637BF"/>
    <w:rsid w:val="009639A1"/>
    <w:rsid w:val="00963A04"/>
    <w:rsid w:val="00963A7D"/>
    <w:rsid w:val="00963B61"/>
    <w:rsid w:val="00963CBB"/>
    <w:rsid w:val="0096435D"/>
    <w:rsid w:val="00964385"/>
    <w:rsid w:val="00964393"/>
    <w:rsid w:val="009643A5"/>
    <w:rsid w:val="00964465"/>
    <w:rsid w:val="00964534"/>
    <w:rsid w:val="00964827"/>
    <w:rsid w:val="0096498A"/>
    <w:rsid w:val="009649C1"/>
    <w:rsid w:val="00964AAF"/>
    <w:rsid w:val="00964AD3"/>
    <w:rsid w:val="00964AF3"/>
    <w:rsid w:val="00964C29"/>
    <w:rsid w:val="00964C5C"/>
    <w:rsid w:val="00964D32"/>
    <w:rsid w:val="00964D5C"/>
    <w:rsid w:val="00964E4B"/>
    <w:rsid w:val="00964F69"/>
    <w:rsid w:val="009651F1"/>
    <w:rsid w:val="0096529A"/>
    <w:rsid w:val="00965318"/>
    <w:rsid w:val="0096537E"/>
    <w:rsid w:val="009654A6"/>
    <w:rsid w:val="009654B7"/>
    <w:rsid w:val="009655F4"/>
    <w:rsid w:val="00965745"/>
    <w:rsid w:val="00965753"/>
    <w:rsid w:val="0096575D"/>
    <w:rsid w:val="00965918"/>
    <w:rsid w:val="00965A4E"/>
    <w:rsid w:val="00965B9D"/>
    <w:rsid w:val="00965D66"/>
    <w:rsid w:val="00965D7A"/>
    <w:rsid w:val="00965DA8"/>
    <w:rsid w:val="00965DC0"/>
    <w:rsid w:val="00965EDA"/>
    <w:rsid w:val="00965FEE"/>
    <w:rsid w:val="00966021"/>
    <w:rsid w:val="00966110"/>
    <w:rsid w:val="0096643E"/>
    <w:rsid w:val="0096662C"/>
    <w:rsid w:val="00966673"/>
    <w:rsid w:val="0096670B"/>
    <w:rsid w:val="00966756"/>
    <w:rsid w:val="009668FA"/>
    <w:rsid w:val="00966A98"/>
    <w:rsid w:val="00966BA8"/>
    <w:rsid w:val="00966D67"/>
    <w:rsid w:val="0096712F"/>
    <w:rsid w:val="009671CD"/>
    <w:rsid w:val="0096727A"/>
    <w:rsid w:val="0096760B"/>
    <w:rsid w:val="0096765F"/>
    <w:rsid w:val="0096772B"/>
    <w:rsid w:val="00967818"/>
    <w:rsid w:val="0096782B"/>
    <w:rsid w:val="0096786E"/>
    <w:rsid w:val="00967A4F"/>
    <w:rsid w:val="00967B0A"/>
    <w:rsid w:val="00967B7A"/>
    <w:rsid w:val="00967C15"/>
    <w:rsid w:val="00967D2B"/>
    <w:rsid w:val="00967D35"/>
    <w:rsid w:val="00967E4D"/>
    <w:rsid w:val="009700B1"/>
    <w:rsid w:val="0097017C"/>
    <w:rsid w:val="0097024F"/>
    <w:rsid w:val="009703C5"/>
    <w:rsid w:val="0097053D"/>
    <w:rsid w:val="00970719"/>
    <w:rsid w:val="0097076B"/>
    <w:rsid w:val="009707F8"/>
    <w:rsid w:val="00970BC5"/>
    <w:rsid w:val="00970C52"/>
    <w:rsid w:val="00970C57"/>
    <w:rsid w:val="00970C91"/>
    <w:rsid w:val="00970DE4"/>
    <w:rsid w:val="00971359"/>
    <w:rsid w:val="009713F3"/>
    <w:rsid w:val="009713FD"/>
    <w:rsid w:val="00971521"/>
    <w:rsid w:val="00971967"/>
    <w:rsid w:val="00971BE7"/>
    <w:rsid w:val="00971BEA"/>
    <w:rsid w:val="00971C17"/>
    <w:rsid w:val="00971C4A"/>
    <w:rsid w:val="00971ED3"/>
    <w:rsid w:val="0097223A"/>
    <w:rsid w:val="00972256"/>
    <w:rsid w:val="009722AE"/>
    <w:rsid w:val="009722F2"/>
    <w:rsid w:val="0097239F"/>
    <w:rsid w:val="009723F5"/>
    <w:rsid w:val="00972471"/>
    <w:rsid w:val="009724F2"/>
    <w:rsid w:val="00972A43"/>
    <w:rsid w:val="00973006"/>
    <w:rsid w:val="0097318C"/>
    <w:rsid w:val="0097319D"/>
    <w:rsid w:val="00973358"/>
    <w:rsid w:val="0097351C"/>
    <w:rsid w:val="0097354A"/>
    <w:rsid w:val="009735A1"/>
    <w:rsid w:val="009735D1"/>
    <w:rsid w:val="00973DBB"/>
    <w:rsid w:val="00973DD8"/>
    <w:rsid w:val="00973E2D"/>
    <w:rsid w:val="00973F51"/>
    <w:rsid w:val="00973FB2"/>
    <w:rsid w:val="009740E6"/>
    <w:rsid w:val="009740EE"/>
    <w:rsid w:val="00974323"/>
    <w:rsid w:val="0097434D"/>
    <w:rsid w:val="0097440A"/>
    <w:rsid w:val="009744E6"/>
    <w:rsid w:val="00974967"/>
    <w:rsid w:val="00974979"/>
    <w:rsid w:val="0097497B"/>
    <w:rsid w:val="00974D16"/>
    <w:rsid w:val="00974E13"/>
    <w:rsid w:val="009750F9"/>
    <w:rsid w:val="009753D2"/>
    <w:rsid w:val="0097542C"/>
    <w:rsid w:val="009754C6"/>
    <w:rsid w:val="00975532"/>
    <w:rsid w:val="0097583C"/>
    <w:rsid w:val="00975998"/>
    <w:rsid w:val="009759E2"/>
    <w:rsid w:val="00975CD7"/>
    <w:rsid w:val="00975CFB"/>
    <w:rsid w:val="00975DD5"/>
    <w:rsid w:val="00975EDF"/>
    <w:rsid w:val="00975F5C"/>
    <w:rsid w:val="00976069"/>
    <w:rsid w:val="0097609C"/>
    <w:rsid w:val="00976185"/>
    <w:rsid w:val="0097619A"/>
    <w:rsid w:val="0097628E"/>
    <w:rsid w:val="009762A3"/>
    <w:rsid w:val="00976388"/>
    <w:rsid w:val="00976421"/>
    <w:rsid w:val="00976471"/>
    <w:rsid w:val="009765EA"/>
    <w:rsid w:val="00976663"/>
    <w:rsid w:val="00976680"/>
    <w:rsid w:val="009766D0"/>
    <w:rsid w:val="0097678A"/>
    <w:rsid w:val="00976982"/>
    <w:rsid w:val="009769CD"/>
    <w:rsid w:val="00976A07"/>
    <w:rsid w:val="00976B90"/>
    <w:rsid w:val="00976C86"/>
    <w:rsid w:val="00976DAB"/>
    <w:rsid w:val="00976EFC"/>
    <w:rsid w:val="00976F05"/>
    <w:rsid w:val="00977107"/>
    <w:rsid w:val="00977138"/>
    <w:rsid w:val="00977156"/>
    <w:rsid w:val="009771AA"/>
    <w:rsid w:val="00977470"/>
    <w:rsid w:val="0097747B"/>
    <w:rsid w:val="009774AD"/>
    <w:rsid w:val="009774DB"/>
    <w:rsid w:val="009774F5"/>
    <w:rsid w:val="009775C9"/>
    <w:rsid w:val="0097776E"/>
    <w:rsid w:val="009778F8"/>
    <w:rsid w:val="00977C77"/>
    <w:rsid w:val="00977C84"/>
    <w:rsid w:val="009800EC"/>
    <w:rsid w:val="009800F4"/>
    <w:rsid w:val="00980465"/>
    <w:rsid w:val="009804C5"/>
    <w:rsid w:val="009804C7"/>
    <w:rsid w:val="009804DC"/>
    <w:rsid w:val="0098076C"/>
    <w:rsid w:val="00980988"/>
    <w:rsid w:val="009809BF"/>
    <w:rsid w:val="00980A35"/>
    <w:rsid w:val="00980CAE"/>
    <w:rsid w:val="00980DCE"/>
    <w:rsid w:val="00980EE2"/>
    <w:rsid w:val="00980F9E"/>
    <w:rsid w:val="0098108A"/>
    <w:rsid w:val="009810DD"/>
    <w:rsid w:val="009810E5"/>
    <w:rsid w:val="0098123B"/>
    <w:rsid w:val="009812BA"/>
    <w:rsid w:val="009815CB"/>
    <w:rsid w:val="00981609"/>
    <w:rsid w:val="009819B6"/>
    <w:rsid w:val="00981AC9"/>
    <w:rsid w:val="00981B4E"/>
    <w:rsid w:val="00981C01"/>
    <w:rsid w:val="00981C03"/>
    <w:rsid w:val="00981CBF"/>
    <w:rsid w:val="00981EA3"/>
    <w:rsid w:val="00982284"/>
    <w:rsid w:val="0098234B"/>
    <w:rsid w:val="00982439"/>
    <w:rsid w:val="00982488"/>
    <w:rsid w:val="0098284A"/>
    <w:rsid w:val="00982879"/>
    <w:rsid w:val="009828ED"/>
    <w:rsid w:val="0098294D"/>
    <w:rsid w:val="00982BE2"/>
    <w:rsid w:val="00982C23"/>
    <w:rsid w:val="00982C9B"/>
    <w:rsid w:val="00982F5D"/>
    <w:rsid w:val="00983156"/>
    <w:rsid w:val="009832DA"/>
    <w:rsid w:val="009832E2"/>
    <w:rsid w:val="0098344D"/>
    <w:rsid w:val="009835E1"/>
    <w:rsid w:val="009837A0"/>
    <w:rsid w:val="00983971"/>
    <w:rsid w:val="00983992"/>
    <w:rsid w:val="00983B57"/>
    <w:rsid w:val="00983C5C"/>
    <w:rsid w:val="00983F73"/>
    <w:rsid w:val="00983F84"/>
    <w:rsid w:val="00984101"/>
    <w:rsid w:val="009845A2"/>
    <w:rsid w:val="00984778"/>
    <w:rsid w:val="00984B32"/>
    <w:rsid w:val="00984B3A"/>
    <w:rsid w:val="00984BAB"/>
    <w:rsid w:val="00984DE2"/>
    <w:rsid w:val="00984F92"/>
    <w:rsid w:val="00985158"/>
    <w:rsid w:val="009853D4"/>
    <w:rsid w:val="00985563"/>
    <w:rsid w:val="009857D9"/>
    <w:rsid w:val="00985813"/>
    <w:rsid w:val="00985A66"/>
    <w:rsid w:val="00985BAC"/>
    <w:rsid w:val="00985CE9"/>
    <w:rsid w:val="00985D1A"/>
    <w:rsid w:val="00985E3B"/>
    <w:rsid w:val="00986074"/>
    <w:rsid w:val="00986139"/>
    <w:rsid w:val="00986560"/>
    <w:rsid w:val="0098673D"/>
    <w:rsid w:val="00986826"/>
    <w:rsid w:val="00986994"/>
    <w:rsid w:val="00986A7C"/>
    <w:rsid w:val="00986BA7"/>
    <w:rsid w:val="00986C51"/>
    <w:rsid w:val="00986EE2"/>
    <w:rsid w:val="00986F51"/>
    <w:rsid w:val="00986FD0"/>
    <w:rsid w:val="00986FE2"/>
    <w:rsid w:val="00987007"/>
    <w:rsid w:val="009871AF"/>
    <w:rsid w:val="009874DC"/>
    <w:rsid w:val="009878F9"/>
    <w:rsid w:val="00987928"/>
    <w:rsid w:val="00987B10"/>
    <w:rsid w:val="00987D9D"/>
    <w:rsid w:val="00987DD4"/>
    <w:rsid w:val="00987E94"/>
    <w:rsid w:val="00987F5E"/>
    <w:rsid w:val="00987FD9"/>
    <w:rsid w:val="00990094"/>
    <w:rsid w:val="00990098"/>
    <w:rsid w:val="009901C4"/>
    <w:rsid w:val="009901F6"/>
    <w:rsid w:val="009902BC"/>
    <w:rsid w:val="00990370"/>
    <w:rsid w:val="00990408"/>
    <w:rsid w:val="00990487"/>
    <w:rsid w:val="0099049C"/>
    <w:rsid w:val="009905AB"/>
    <w:rsid w:val="00990B0A"/>
    <w:rsid w:val="00990C61"/>
    <w:rsid w:val="00990CD6"/>
    <w:rsid w:val="00990CEC"/>
    <w:rsid w:val="00990D56"/>
    <w:rsid w:val="00990D6E"/>
    <w:rsid w:val="00990E2C"/>
    <w:rsid w:val="00990FC3"/>
    <w:rsid w:val="00991014"/>
    <w:rsid w:val="0099112E"/>
    <w:rsid w:val="0099119A"/>
    <w:rsid w:val="0099131B"/>
    <w:rsid w:val="00991388"/>
    <w:rsid w:val="009916A3"/>
    <w:rsid w:val="009917A4"/>
    <w:rsid w:val="00991A08"/>
    <w:rsid w:val="00991A70"/>
    <w:rsid w:val="00991AF1"/>
    <w:rsid w:val="00991EE6"/>
    <w:rsid w:val="00991FB6"/>
    <w:rsid w:val="00991FF2"/>
    <w:rsid w:val="00992450"/>
    <w:rsid w:val="009926A1"/>
    <w:rsid w:val="00992769"/>
    <w:rsid w:val="009929A4"/>
    <w:rsid w:val="00992CF0"/>
    <w:rsid w:val="00992DE4"/>
    <w:rsid w:val="0099311D"/>
    <w:rsid w:val="00993244"/>
    <w:rsid w:val="009932FA"/>
    <w:rsid w:val="0099334D"/>
    <w:rsid w:val="00993383"/>
    <w:rsid w:val="009934AF"/>
    <w:rsid w:val="009935C7"/>
    <w:rsid w:val="009935F7"/>
    <w:rsid w:val="009936AC"/>
    <w:rsid w:val="009936F5"/>
    <w:rsid w:val="0099383C"/>
    <w:rsid w:val="00993BCA"/>
    <w:rsid w:val="00993E43"/>
    <w:rsid w:val="00993ECF"/>
    <w:rsid w:val="00993F0A"/>
    <w:rsid w:val="00993F5D"/>
    <w:rsid w:val="009940B8"/>
    <w:rsid w:val="0099429E"/>
    <w:rsid w:val="0099483C"/>
    <w:rsid w:val="009948D5"/>
    <w:rsid w:val="00994914"/>
    <w:rsid w:val="00994B5A"/>
    <w:rsid w:val="00994BC4"/>
    <w:rsid w:val="00994D54"/>
    <w:rsid w:val="00995038"/>
    <w:rsid w:val="00995226"/>
    <w:rsid w:val="00995258"/>
    <w:rsid w:val="00995359"/>
    <w:rsid w:val="009953C6"/>
    <w:rsid w:val="009956CB"/>
    <w:rsid w:val="009956F7"/>
    <w:rsid w:val="00995713"/>
    <w:rsid w:val="00995807"/>
    <w:rsid w:val="00995813"/>
    <w:rsid w:val="00995958"/>
    <w:rsid w:val="009959BF"/>
    <w:rsid w:val="00995D0C"/>
    <w:rsid w:val="00995F04"/>
    <w:rsid w:val="00995F0D"/>
    <w:rsid w:val="00995F66"/>
    <w:rsid w:val="0099607F"/>
    <w:rsid w:val="00996136"/>
    <w:rsid w:val="0099613D"/>
    <w:rsid w:val="00996161"/>
    <w:rsid w:val="00996421"/>
    <w:rsid w:val="0099649F"/>
    <w:rsid w:val="00996878"/>
    <w:rsid w:val="00996963"/>
    <w:rsid w:val="00996A55"/>
    <w:rsid w:val="00996B15"/>
    <w:rsid w:val="00996B3A"/>
    <w:rsid w:val="00996C9B"/>
    <w:rsid w:val="009972A3"/>
    <w:rsid w:val="009973CC"/>
    <w:rsid w:val="00997473"/>
    <w:rsid w:val="009974A7"/>
    <w:rsid w:val="009974AA"/>
    <w:rsid w:val="009975BF"/>
    <w:rsid w:val="00997644"/>
    <w:rsid w:val="009979CB"/>
    <w:rsid w:val="00997B66"/>
    <w:rsid w:val="00997CFE"/>
    <w:rsid w:val="00997D38"/>
    <w:rsid w:val="00997FA4"/>
    <w:rsid w:val="00997FC6"/>
    <w:rsid w:val="009A0109"/>
    <w:rsid w:val="009A0206"/>
    <w:rsid w:val="009A02F9"/>
    <w:rsid w:val="009A0342"/>
    <w:rsid w:val="009A04BC"/>
    <w:rsid w:val="009A0712"/>
    <w:rsid w:val="009A0749"/>
    <w:rsid w:val="009A08E1"/>
    <w:rsid w:val="009A08F7"/>
    <w:rsid w:val="009A09DB"/>
    <w:rsid w:val="009A0A6E"/>
    <w:rsid w:val="009A0AE9"/>
    <w:rsid w:val="009A0B13"/>
    <w:rsid w:val="009A0C4E"/>
    <w:rsid w:val="009A0CC4"/>
    <w:rsid w:val="009A0F3E"/>
    <w:rsid w:val="009A0F74"/>
    <w:rsid w:val="009A0FD6"/>
    <w:rsid w:val="009A11C1"/>
    <w:rsid w:val="009A12AF"/>
    <w:rsid w:val="009A13BF"/>
    <w:rsid w:val="009A13D3"/>
    <w:rsid w:val="009A146F"/>
    <w:rsid w:val="009A1485"/>
    <w:rsid w:val="009A14B6"/>
    <w:rsid w:val="009A14CE"/>
    <w:rsid w:val="009A1756"/>
    <w:rsid w:val="009A17A6"/>
    <w:rsid w:val="009A1833"/>
    <w:rsid w:val="009A1925"/>
    <w:rsid w:val="009A1AB0"/>
    <w:rsid w:val="009A1AFE"/>
    <w:rsid w:val="009A1BC2"/>
    <w:rsid w:val="009A1CBB"/>
    <w:rsid w:val="009A1DD5"/>
    <w:rsid w:val="009A1EE0"/>
    <w:rsid w:val="009A1F47"/>
    <w:rsid w:val="009A2132"/>
    <w:rsid w:val="009A2316"/>
    <w:rsid w:val="009A238A"/>
    <w:rsid w:val="009A290B"/>
    <w:rsid w:val="009A29E4"/>
    <w:rsid w:val="009A29ED"/>
    <w:rsid w:val="009A2B44"/>
    <w:rsid w:val="009A2B80"/>
    <w:rsid w:val="009A2C23"/>
    <w:rsid w:val="009A2CE9"/>
    <w:rsid w:val="009A2CEF"/>
    <w:rsid w:val="009A2D4B"/>
    <w:rsid w:val="009A2E04"/>
    <w:rsid w:val="009A2E05"/>
    <w:rsid w:val="009A2E08"/>
    <w:rsid w:val="009A2E51"/>
    <w:rsid w:val="009A2F00"/>
    <w:rsid w:val="009A3341"/>
    <w:rsid w:val="009A34E4"/>
    <w:rsid w:val="009A35D5"/>
    <w:rsid w:val="009A385F"/>
    <w:rsid w:val="009A38DE"/>
    <w:rsid w:val="009A39CD"/>
    <w:rsid w:val="009A3A26"/>
    <w:rsid w:val="009A3B4E"/>
    <w:rsid w:val="009A3C56"/>
    <w:rsid w:val="009A3DB4"/>
    <w:rsid w:val="009A3E73"/>
    <w:rsid w:val="009A3EF6"/>
    <w:rsid w:val="009A3F8A"/>
    <w:rsid w:val="009A4038"/>
    <w:rsid w:val="009A407A"/>
    <w:rsid w:val="009A41AE"/>
    <w:rsid w:val="009A41E2"/>
    <w:rsid w:val="009A4273"/>
    <w:rsid w:val="009A42EC"/>
    <w:rsid w:val="009A431A"/>
    <w:rsid w:val="009A44C0"/>
    <w:rsid w:val="009A45B6"/>
    <w:rsid w:val="009A466E"/>
    <w:rsid w:val="009A4855"/>
    <w:rsid w:val="009A48CC"/>
    <w:rsid w:val="009A49EE"/>
    <w:rsid w:val="009A4ACD"/>
    <w:rsid w:val="009A4B81"/>
    <w:rsid w:val="009A4D2C"/>
    <w:rsid w:val="009A4DD6"/>
    <w:rsid w:val="009A51DC"/>
    <w:rsid w:val="009A51DE"/>
    <w:rsid w:val="009A524D"/>
    <w:rsid w:val="009A54BF"/>
    <w:rsid w:val="009A5685"/>
    <w:rsid w:val="009A57DB"/>
    <w:rsid w:val="009A5831"/>
    <w:rsid w:val="009A599A"/>
    <w:rsid w:val="009A5BF0"/>
    <w:rsid w:val="009A5D34"/>
    <w:rsid w:val="009A5DB6"/>
    <w:rsid w:val="009A5E49"/>
    <w:rsid w:val="009A5E9B"/>
    <w:rsid w:val="009A5FC7"/>
    <w:rsid w:val="009A6074"/>
    <w:rsid w:val="009A6175"/>
    <w:rsid w:val="009A64C9"/>
    <w:rsid w:val="009A65EF"/>
    <w:rsid w:val="009A6623"/>
    <w:rsid w:val="009A68C6"/>
    <w:rsid w:val="009A6A23"/>
    <w:rsid w:val="009A6AFA"/>
    <w:rsid w:val="009A6BB3"/>
    <w:rsid w:val="009A6C7B"/>
    <w:rsid w:val="009A6F20"/>
    <w:rsid w:val="009A6F34"/>
    <w:rsid w:val="009A7042"/>
    <w:rsid w:val="009A70DF"/>
    <w:rsid w:val="009A7171"/>
    <w:rsid w:val="009A7285"/>
    <w:rsid w:val="009A7370"/>
    <w:rsid w:val="009A7585"/>
    <w:rsid w:val="009A772A"/>
    <w:rsid w:val="009A79CF"/>
    <w:rsid w:val="009A7A0E"/>
    <w:rsid w:val="009A7B45"/>
    <w:rsid w:val="009A7B9B"/>
    <w:rsid w:val="009A7EF8"/>
    <w:rsid w:val="009B01D1"/>
    <w:rsid w:val="009B02B6"/>
    <w:rsid w:val="009B03B5"/>
    <w:rsid w:val="009B0464"/>
    <w:rsid w:val="009B0529"/>
    <w:rsid w:val="009B060C"/>
    <w:rsid w:val="009B06E0"/>
    <w:rsid w:val="009B0816"/>
    <w:rsid w:val="009B08ED"/>
    <w:rsid w:val="009B0925"/>
    <w:rsid w:val="009B096E"/>
    <w:rsid w:val="009B0BA6"/>
    <w:rsid w:val="009B0E43"/>
    <w:rsid w:val="009B0EAE"/>
    <w:rsid w:val="009B1012"/>
    <w:rsid w:val="009B11A9"/>
    <w:rsid w:val="009B14C7"/>
    <w:rsid w:val="009B16B2"/>
    <w:rsid w:val="009B17C7"/>
    <w:rsid w:val="009B1833"/>
    <w:rsid w:val="009B1BB7"/>
    <w:rsid w:val="009B1C40"/>
    <w:rsid w:val="009B1C6F"/>
    <w:rsid w:val="009B1C73"/>
    <w:rsid w:val="009B1E7C"/>
    <w:rsid w:val="009B1F60"/>
    <w:rsid w:val="009B217A"/>
    <w:rsid w:val="009B21DE"/>
    <w:rsid w:val="009B22D4"/>
    <w:rsid w:val="009B23C0"/>
    <w:rsid w:val="009B23D3"/>
    <w:rsid w:val="009B23E6"/>
    <w:rsid w:val="009B2531"/>
    <w:rsid w:val="009B28D8"/>
    <w:rsid w:val="009B2A18"/>
    <w:rsid w:val="009B2B22"/>
    <w:rsid w:val="009B2CE6"/>
    <w:rsid w:val="009B2D6A"/>
    <w:rsid w:val="009B2FCD"/>
    <w:rsid w:val="009B2FDC"/>
    <w:rsid w:val="009B33FB"/>
    <w:rsid w:val="009B3569"/>
    <w:rsid w:val="009B36BA"/>
    <w:rsid w:val="009B377B"/>
    <w:rsid w:val="009B37FD"/>
    <w:rsid w:val="009B38F4"/>
    <w:rsid w:val="009B397A"/>
    <w:rsid w:val="009B399D"/>
    <w:rsid w:val="009B3B36"/>
    <w:rsid w:val="009B3B9C"/>
    <w:rsid w:val="009B3C55"/>
    <w:rsid w:val="009B3D66"/>
    <w:rsid w:val="009B3DA1"/>
    <w:rsid w:val="009B3E5E"/>
    <w:rsid w:val="009B3F7D"/>
    <w:rsid w:val="009B416D"/>
    <w:rsid w:val="009B41D5"/>
    <w:rsid w:val="009B42AF"/>
    <w:rsid w:val="009B42D3"/>
    <w:rsid w:val="009B43CA"/>
    <w:rsid w:val="009B43D6"/>
    <w:rsid w:val="009B4608"/>
    <w:rsid w:val="009B4640"/>
    <w:rsid w:val="009B4704"/>
    <w:rsid w:val="009B4773"/>
    <w:rsid w:val="009B4A57"/>
    <w:rsid w:val="009B4ADF"/>
    <w:rsid w:val="009B4B1B"/>
    <w:rsid w:val="009B4C26"/>
    <w:rsid w:val="009B4C54"/>
    <w:rsid w:val="009B4CDC"/>
    <w:rsid w:val="009B4D8B"/>
    <w:rsid w:val="009B4E7B"/>
    <w:rsid w:val="009B4F18"/>
    <w:rsid w:val="009B4F35"/>
    <w:rsid w:val="009B4FC7"/>
    <w:rsid w:val="009B525D"/>
    <w:rsid w:val="009B52C1"/>
    <w:rsid w:val="009B5326"/>
    <w:rsid w:val="009B55B4"/>
    <w:rsid w:val="009B55F2"/>
    <w:rsid w:val="009B56A4"/>
    <w:rsid w:val="009B5747"/>
    <w:rsid w:val="009B5A59"/>
    <w:rsid w:val="009B5C9A"/>
    <w:rsid w:val="009B5DA8"/>
    <w:rsid w:val="009B5F11"/>
    <w:rsid w:val="009B5F62"/>
    <w:rsid w:val="009B5FEF"/>
    <w:rsid w:val="009B60D0"/>
    <w:rsid w:val="009B6101"/>
    <w:rsid w:val="009B61E9"/>
    <w:rsid w:val="009B6366"/>
    <w:rsid w:val="009B6689"/>
    <w:rsid w:val="009B6AA9"/>
    <w:rsid w:val="009B7030"/>
    <w:rsid w:val="009B71DE"/>
    <w:rsid w:val="009B71FE"/>
    <w:rsid w:val="009B72B8"/>
    <w:rsid w:val="009B7493"/>
    <w:rsid w:val="009B74EE"/>
    <w:rsid w:val="009B74F0"/>
    <w:rsid w:val="009B75F4"/>
    <w:rsid w:val="009B7AEB"/>
    <w:rsid w:val="009B7B60"/>
    <w:rsid w:val="009B7BD6"/>
    <w:rsid w:val="009B7CB3"/>
    <w:rsid w:val="009B7CBF"/>
    <w:rsid w:val="009B7F8C"/>
    <w:rsid w:val="009C013E"/>
    <w:rsid w:val="009C032F"/>
    <w:rsid w:val="009C0346"/>
    <w:rsid w:val="009C034E"/>
    <w:rsid w:val="009C0528"/>
    <w:rsid w:val="009C0722"/>
    <w:rsid w:val="009C076D"/>
    <w:rsid w:val="009C08E3"/>
    <w:rsid w:val="009C095D"/>
    <w:rsid w:val="009C09AB"/>
    <w:rsid w:val="009C0AED"/>
    <w:rsid w:val="009C0B03"/>
    <w:rsid w:val="009C0E8B"/>
    <w:rsid w:val="009C0FDC"/>
    <w:rsid w:val="009C101F"/>
    <w:rsid w:val="009C16FB"/>
    <w:rsid w:val="009C180F"/>
    <w:rsid w:val="009C190C"/>
    <w:rsid w:val="009C198C"/>
    <w:rsid w:val="009C1A27"/>
    <w:rsid w:val="009C1AD7"/>
    <w:rsid w:val="009C1AF5"/>
    <w:rsid w:val="009C1B10"/>
    <w:rsid w:val="009C1B5C"/>
    <w:rsid w:val="009C1BFE"/>
    <w:rsid w:val="009C1C89"/>
    <w:rsid w:val="009C1C9A"/>
    <w:rsid w:val="009C1D60"/>
    <w:rsid w:val="009C1F85"/>
    <w:rsid w:val="009C20A6"/>
    <w:rsid w:val="009C21A6"/>
    <w:rsid w:val="009C220D"/>
    <w:rsid w:val="009C22D1"/>
    <w:rsid w:val="009C2400"/>
    <w:rsid w:val="009C2498"/>
    <w:rsid w:val="009C24A5"/>
    <w:rsid w:val="009C276B"/>
    <w:rsid w:val="009C2879"/>
    <w:rsid w:val="009C2917"/>
    <w:rsid w:val="009C2A5B"/>
    <w:rsid w:val="009C2B58"/>
    <w:rsid w:val="009C2BDA"/>
    <w:rsid w:val="009C2CE5"/>
    <w:rsid w:val="009C2D04"/>
    <w:rsid w:val="009C2DA1"/>
    <w:rsid w:val="009C2DCD"/>
    <w:rsid w:val="009C2E7D"/>
    <w:rsid w:val="009C2EE5"/>
    <w:rsid w:val="009C3000"/>
    <w:rsid w:val="009C316B"/>
    <w:rsid w:val="009C3265"/>
    <w:rsid w:val="009C32C1"/>
    <w:rsid w:val="009C33AA"/>
    <w:rsid w:val="009C33CF"/>
    <w:rsid w:val="009C3431"/>
    <w:rsid w:val="009C343E"/>
    <w:rsid w:val="009C349E"/>
    <w:rsid w:val="009C34A2"/>
    <w:rsid w:val="009C3524"/>
    <w:rsid w:val="009C3569"/>
    <w:rsid w:val="009C3655"/>
    <w:rsid w:val="009C366B"/>
    <w:rsid w:val="009C36A6"/>
    <w:rsid w:val="009C3833"/>
    <w:rsid w:val="009C38D8"/>
    <w:rsid w:val="009C3A7E"/>
    <w:rsid w:val="009C3AF1"/>
    <w:rsid w:val="009C3BD0"/>
    <w:rsid w:val="009C3E8A"/>
    <w:rsid w:val="009C3EEF"/>
    <w:rsid w:val="009C3F0A"/>
    <w:rsid w:val="009C4009"/>
    <w:rsid w:val="009C40A4"/>
    <w:rsid w:val="009C4185"/>
    <w:rsid w:val="009C41CD"/>
    <w:rsid w:val="009C440D"/>
    <w:rsid w:val="009C4694"/>
    <w:rsid w:val="009C472D"/>
    <w:rsid w:val="009C479D"/>
    <w:rsid w:val="009C482B"/>
    <w:rsid w:val="009C496D"/>
    <w:rsid w:val="009C4B87"/>
    <w:rsid w:val="009C4CAD"/>
    <w:rsid w:val="009C4D10"/>
    <w:rsid w:val="009C50BB"/>
    <w:rsid w:val="009C50E2"/>
    <w:rsid w:val="009C5206"/>
    <w:rsid w:val="009C522D"/>
    <w:rsid w:val="009C52A4"/>
    <w:rsid w:val="009C52C7"/>
    <w:rsid w:val="009C52CE"/>
    <w:rsid w:val="009C52FB"/>
    <w:rsid w:val="009C5461"/>
    <w:rsid w:val="009C54D7"/>
    <w:rsid w:val="009C588C"/>
    <w:rsid w:val="009C59CD"/>
    <w:rsid w:val="009C5C34"/>
    <w:rsid w:val="009C5C79"/>
    <w:rsid w:val="009C5DB0"/>
    <w:rsid w:val="009C5E2F"/>
    <w:rsid w:val="009C603A"/>
    <w:rsid w:val="009C6050"/>
    <w:rsid w:val="009C60D3"/>
    <w:rsid w:val="009C6142"/>
    <w:rsid w:val="009C619E"/>
    <w:rsid w:val="009C62ED"/>
    <w:rsid w:val="009C640C"/>
    <w:rsid w:val="009C6424"/>
    <w:rsid w:val="009C659B"/>
    <w:rsid w:val="009C6668"/>
    <w:rsid w:val="009C6813"/>
    <w:rsid w:val="009C6941"/>
    <w:rsid w:val="009C6998"/>
    <w:rsid w:val="009C69FF"/>
    <w:rsid w:val="009C6A1C"/>
    <w:rsid w:val="009C6A50"/>
    <w:rsid w:val="009C6B9A"/>
    <w:rsid w:val="009C6C2C"/>
    <w:rsid w:val="009C6D8D"/>
    <w:rsid w:val="009C6DF5"/>
    <w:rsid w:val="009C6EBF"/>
    <w:rsid w:val="009C7000"/>
    <w:rsid w:val="009C7062"/>
    <w:rsid w:val="009C707C"/>
    <w:rsid w:val="009C7261"/>
    <w:rsid w:val="009C72AF"/>
    <w:rsid w:val="009C733F"/>
    <w:rsid w:val="009C7390"/>
    <w:rsid w:val="009C752F"/>
    <w:rsid w:val="009C7865"/>
    <w:rsid w:val="009C793F"/>
    <w:rsid w:val="009C7B91"/>
    <w:rsid w:val="009C7C0F"/>
    <w:rsid w:val="009C7C4B"/>
    <w:rsid w:val="009C7D4E"/>
    <w:rsid w:val="009C7F2B"/>
    <w:rsid w:val="009D00AA"/>
    <w:rsid w:val="009D012F"/>
    <w:rsid w:val="009D0228"/>
    <w:rsid w:val="009D02DC"/>
    <w:rsid w:val="009D04C3"/>
    <w:rsid w:val="009D0512"/>
    <w:rsid w:val="009D0A43"/>
    <w:rsid w:val="009D0C9F"/>
    <w:rsid w:val="009D0DC9"/>
    <w:rsid w:val="009D0E23"/>
    <w:rsid w:val="009D0F6D"/>
    <w:rsid w:val="009D1055"/>
    <w:rsid w:val="009D112D"/>
    <w:rsid w:val="009D13CC"/>
    <w:rsid w:val="009D149C"/>
    <w:rsid w:val="009D15F7"/>
    <w:rsid w:val="009D1780"/>
    <w:rsid w:val="009D18AC"/>
    <w:rsid w:val="009D1B31"/>
    <w:rsid w:val="009D1B6F"/>
    <w:rsid w:val="009D1C49"/>
    <w:rsid w:val="009D1C51"/>
    <w:rsid w:val="009D1C63"/>
    <w:rsid w:val="009D1D10"/>
    <w:rsid w:val="009D1D3F"/>
    <w:rsid w:val="009D1D70"/>
    <w:rsid w:val="009D1FE6"/>
    <w:rsid w:val="009D2081"/>
    <w:rsid w:val="009D21EE"/>
    <w:rsid w:val="009D2250"/>
    <w:rsid w:val="009D237F"/>
    <w:rsid w:val="009D245D"/>
    <w:rsid w:val="009D2626"/>
    <w:rsid w:val="009D276D"/>
    <w:rsid w:val="009D27C3"/>
    <w:rsid w:val="009D2826"/>
    <w:rsid w:val="009D2A60"/>
    <w:rsid w:val="009D2B44"/>
    <w:rsid w:val="009D2B75"/>
    <w:rsid w:val="009D2EC9"/>
    <w:rsid w:val="009D305C"/>
    <w:rsid w:val="009D3062"/>
    <w:rsid w:val="009D30FF"/>
    <w:rsid w:val="009D319D"/>
    <w:rsid w:val="009D31D4"/>
    <w:rsid w:val="009D33DE"/>
    <w:rsid w:val="009D3436"/>
    <w:rsid w:val="009D3532"/>
    <w:rsid w:val="009D3739"/>
    <w:rsid w:val="009D3754"/>
    <w:rsid w:val="009D3960"/>
    <w:rsid w:val="009D3AA2"/>
    <w:rsid w:val="009D3BA2"/>
    <w:rsid w:val="009D3BE1"/>
    <w:rsid w:val="009D3FE5"/>
    <w:rsid w:val="009D4112"/>
    <w:rsid w:val="009D411C"/>
    <w:rsid w:val="009D416D"/>
    <w:rsid w:val="009D43C5"/>
    <w:rsid w:val="009D45A8"/>
    <w:rsid w:val="009D45BE"/>
    <w:rsid w:val="009D45FE"/>
    <w:rsid w:val="009D4719"/>
    <w:rsid w:val="009D4723"/>
    <w:rsid w:val="009D4730"/>
    <w:rsid w:val="009D4851"/>
    <w:rsid w:val="009D49B8"/>
    <w:rsid w:val="009D49EC"/>
    <w:rsid w:val="009D4A89"/>
    <w:rsid w:val="009D4A92"/>
    <w:rsid w:val="009D4C35"/>
    <w:rsid w:val="009D4C71"/>
    <w:rsid w:val="009D4EC6"/>
    <w:rsid w:val="009D52B0"/>
    <w:rsid w:val="009D5388"/>
    <w:rsid w:val="009D568B"/>
    <w:rsid w:val="009D569A"/>
    <w:rsid w:val="009D5AAC"/>
    <w:rsid w:val="009D5ADF"/>
    <w:rsid w:val="009D5B59"/>
    <w:rsid w:val="009D5B69"/>
    <w:rsid w:val="009D5D82"/>
    <w:rsid w:val="009D5DF5"/>
    <w:rsid w:val="009D5F47"/>
    <w:rsid w:val="009D6109"/>
    <w:rsid w:val="009D6275"/>
    <w:rsid w:val="009D66AB"/>
    <w:rsid w:val="009D66C3"/>
    <w:rsid w:val="009D6706"/>
    <w:rsid w:val="009D682B"/>
    <w:rsid w:val="009D68E8"/>
    <w:rsid w:val="009D69B0"/>
    <w:rsid w:val="009D6AA6"/>
    <w:rsid w:val="009D6C6A"/>
    <w:rsid w:val="009D6D17"/>
    <w:rsid w:val="009D6D9B"/>
    <w:rsid w:val="009D6E0D"/>
    <w:rsid w:val="009D70E3"/>
    <w:rsid w:val="009D71A3"/>
    <w:rsid w:val="009D7313"/>
    <w:rsid w:val="009D7531"/>
    <w:rsid w:val="009D75D8"/>
    <w:rsid w:val="009D7840"/>
    <w:rsid w:val="009D7946"/>
    <w:rsid w:val="009D7AB9"/>
    <w:rsid w:val="009D7DEB"/>
    <w:rsid w:val="009D7E47"/>
    <w:rsid w:val="009D7EEE"/>
    <w:rsid w:val="009D7F27"/>
    <w:rsid w:val="009D7FE9"/>
    <w:rsid w:val="009E0051"/>
    <w:rsid w:val="009E01D8"/>
    <w:rsid w:val="009E01E5"/>
    <w:rsid w:val="009E022B"/>
    <w:rsid w:val="009E02AA"/>
    <w:rsid w:val="009E0422"/>
    <w:rsid w:val="009E069C"/>
    <w:rsid w:val="009E091E"/>
    <w:rsid w:val="009E0975"/>
    <w:rsid w:val="009E0A44"/>
    <w:rsid w:val="009E0A88"/>
    <w:rsid w:val="009E0ADB"/>
    <w:rsid w:val="009E0CBF"/>
    <w:rsid w:val="009E0D1A"/>
    <w:rsid w:val="009E0DAA"/>
    <w:rsid w:val="009E0EFB"/>
    <w:rsid w:val="009E0F2A"/>
    <w:rsid w:val="009E0F75"/>
    <w:rsid w:val="009E105C"/>
    <w:rsid w:val="009E11BD"/>
    <w:rsid w:val="009E1228"/>
    <w:rsid w:val="009E1238"/>
    <w:rsid w:val="009E12BC"/>
    <w:rsid w:val="009E130B"/>
    <w:rsid w:val="009E13D9"/>
    <w:rsid w:val="009E1538"/>
    <w:rsid w:val="009E15F8"/>
    <w:rsid w:val="009E1609"/>
    <w:rsid w:val="009E1632"/>
    <w:rsid w:val="009E165A"/>
    <w:rsid w:val="009E168F"/>
    <w:rsid w:val="009E16C8"/>
    <w:rsid w:val="009E17C8"/>
    <w:rsid w:val="009E17C9"/>
    <w:rsid w:val="009E181C"/>
    <w:rsid w:val="009E182D"/>
    <w:rsid w:val="009E18C0"/>
    <w:rsid w:val="009E1921"/>
    <w:rsid w:val="009E195D"/>
    <w:rsid w:val="009E1A1C"/>
    <w:rsid w:val="009E1B0A"/>
    <w:rsid w:val="009E1B45"/>
    <w:rsid w:val="009E1BBD"/>
    <w:rsid w:val="009E1BDC"/>
    <w:rsid w:val="009E1C35"/>
    <w:rsid w:val="009E1E10"/>
    <w:rsid w:val="009E1E35"/>
    <w:rsid w:val="009E1F96"/>
    <w:rsid w:val="009E23A2"/>
    <w:rsid w:val="009E263E"/>
    <w:rsid w:val="009E26BA"/>
    <w:rsid w:val="009E2853"/>
    <w:rsid w:val="009E2988"/>
    <w:rsid w:val="009E2A45"/>
    <w:rsid w:val="009E2A9B"/>
    <w:rsid w:val="009E2B5E"/>
    <w:rsid w:val="009E2CE8"/>
    <w:rsid w:val="009E2E29"/>
    <w:rsid w:val="009E2F70"/>
    <w:rsid w:val="009E2F99"/>
    <w:rsid w:val="009E2FE1"/>
    <w:rsid w:val="009E3052"/>
    <w:rsid w:val="009E3400"/>
    <w:rsid w:val="009E37BD"/>
    <w:rsid w:val="009E3A05"/>
    <w:rsid w:val="009E3A40"/>
    <w:rsid w:val="009E3BAD"/>
    <w:rsid w:val="009E3C53"/>
    <w:rsid w:val="009E3CAD"/>
    <w:rsid w:val="009E4293"/>
    <w:rsid w:val="009E42BF"/>
    <w:rsid w:val="009E4498"/>
    <w:rsid w:val="009E45FC"/>
    <w:rsid w:val="009E46A5"/>
    <w:rsid w:val="009E4814"/>
    <w:rsid w:val="009E4912"/>
    <w:rsid w:val="009E49AF"/>
    <w:rsid w:val="009E4BB3"/>
    <w:rsid w:val="009E4D25"/>
    <w:rsid w:val="009E4E15"/>
    <w:rsid w:val="009E4F9E"/>
    <w:rsid w:val="009E50AF"/>
    <w:rsid w:val="009E529D"/>
    <w:rsid w:val="009E52D4"/>
    <w:rsid w:val="009E5346"/>
    <w:rsid w:val="009E549C"/>
    <w:rsid w:val="009E578F"/>
    <w:rsid w:val="009E5796"/>
    <w:rsid w:val="009E5830"/>
    <w:rsid w:val="009E5959"/>
    <w:rsid w:val="009E5A82"/>
    <w:rsid w:val="009E5C41"/>
    <w:rsid w:val="009E62E3"/>
    <w:rsid w:val="009E6317"/>
    <w:rsid w:val="009E63E0"/>
    <w:rsid w:val="009E641B"/>
    <w:rsid w:val="009E64F3"/>
    <w:rsid w:val="009E659C"/>
    <w:rsid w:val="009E65E1"/>
    <w:rsid w:val="009E66E2"/>
    <w:rsid w:val="009E66F1"/>
    <w:rsid w:val="009E6830"/>
    <w:rsid w:val="009E6AA8"/>
    <w:rsid w:val="009E6AD8"/>
    <w:rsid w:val="009E6B7C"/>
    <w:rsid w:val="009E6CBA"/>
    <w:rsid w:val="009E6FBE"/>
    <w:rsid w:val="009E7027"/>
    <w:rsid w:val="009E7367"/>
    <w:rsid w:val="009E7460"/>
    <w:rsid w:val="009E7752"/>
    <w:rsid w:val="009E7780"/>
    <w:rsid w:val="009E783F"/>
    <w:rsid w:val="009E787D"/>
    <w:rsid w:val="009E7930"/>
    <w:rsid w:val="009E793D"/>
    <w:rsid w:val="009E7A12"/>
    <w:rsid w:val="009E7AC0"/>
    <w:rsid w:val="009E7EA1"/>
    <w:rsid w:val="009E7F78"/>
    <w:rsid w:val="009F0026"/>
    <w:rsid w:val="009F01B1"/>
    <w:rsid w:val="009F023A"/>
    <w:rsid w:val="009F02D7"/>
    <w:rsid w:val="009F0479"/>
    <w:rsid w:val="009F048C"/>
    <w:rsid w:val="009F0578"/>
    <w:rsid w:val="009F0583"/>
    <w:rsid w:val="009F0776"/>
    <w:rsid w:val="009F09F1"/>
    <w:rsid w:val="009F0B7E"/>
    <w:rsid w:val="009F0C13"/>
    <w:rsid w:val="009F0D1B"/>
    <w:rsid w:val="009F0D28"/>
    <w:rsid w:val="009F1178"/>
    <w:rsid w:val="009F11AA"/>
    <w:rsid w:val="009F11B3"/>
    <w:rsid w:val="009F125B"/>
    <w:rsid w:val="009F14A8"/>
    <w:rsid w:val="009F153F"/>
    <w:rsid w:val="009F1629"/>
    <w:rsid w:val="009F163D"/>
    <w:rsid w:val="009F1668"/>
    <w:rsid w:val="009F173A"/>
    <w:rsid w:val="009F1A7B"/>
    <w:rsid w:val="009F1C93"/>
    <w:rsid w:val="009F1D09"/>
    <w:rsid w:val="009F1DA8"/>
    <w:rsid w:val="009F1F04"/>
    <w:rsid w:val="009F204D"/>
    <w:rsid w:val="009F2060"/>
    <w:rsid w:val="009F2125"/>
    <w:rsid w:val="009F212A"/>
    <w:rsid w:val="009F2192"/>
    <w:rsid w:val="009F238D"/>
    <w:rsid w:val="009F23E0"/>
    <w:rsid w:val="009F23FA"/>
    <w:rsid w:val="009F24E1"/>
    <w:rsid w:val="009F24FD"/>
    <w:rsid w:val="009F26FE"/>
    <w:rsid w:val="009F2937"/>
    <w:rsid w:val="009F2C8E"/>
    <w:rsid w:val="009F2CA7"/>
    <w:rsid w:val="009F2D4D"/>
    <w:rsid w:val="009F2E05"/>
    <w:rsid w:val="009F2E8C"/>
    <w:rsid w:val="009F31FC"/>
    <w:rsid w:val="009F32B5"/>
    <w:rsid w:val="009F32FD"/>
    <w:rsid w:val="009F351E"/>
    <w:rsid w:val="009F35AE"/>
    <w:rsid w:val="009F35B1"/>
    <w:rsid w:val="009F3638"/>
    <w:rsid w:val="009F37FF"/>
    <w:rsid w:val="009F38BE"/>
    <w:rsid w:val="009F3BC9"/>
    <w:rsid w:val="009F3CC6"/>
    <w:rsid w:val="009F3CD7"/>
    <w:rsid w:val="009F3CEC"/>
    <w:rsid w:val="009F3D5F"/>
    <w:rsid w:val="009F3DC0"/>
    <w:rsid w:val="009F3E67"/>
    <w:rsid w:val="009F3EAD"/>
    <w:rsid w:val="009F3EDE"/>
    <w:rsid w:val="009F3F52"/>
    <w:rsid w:val="009F4094"/>
    <w:rsid w:val="009F40C8"/>
    <w:rsid w:val="009F4329"/>
    <w:rsid w:val="009F444E"/>
    <w:rsid w:val="009F4525"/>
    <w:rsid w:val="009F4802"/>
    <w:rsid w:val="009F4823"/>
    <w:rsid w:val="009F4A40"/>
    <w:rsid w:val="009F4DD1"/>
    <w:rsid w:val="009F4F88"/>
    <w:rsid w:val="009F4FB2"/>
    <w:rsid w:val="009F4FD0"/>
    <w:rsid w:val="009F50EA"/>
    <w:rsid w:val="009F512B"/>
    <w:rsid w:val="009F51C1"/>
    <w:rsid w:val="009F5351"/>
    <w:rsid w:val="009F5383"/>
    <w:rsid w:val="009F5422"/>
    <w:rsid w:val="009F54E6"/>
    <w:rsid w:val="009F54E7"/>
    <w:rsid w:val="009F55CB"/>
    <w:rsid w:val="009F566D"/>
    <w:rsid w:val="009F5A76"/>
    <w:rsid w:val="009F5B1C"/>
    <w:rsid w:val="009F5B4E"/>
    <w:rsid w:val="009F5C13"/>
    <w:rsid w:val="009F5ECC"/>
    <w:rsid w:val="009F6013"/>
    <w:rsid w:val="009F6200"/>
    <w:rsid w:val="009F62EE"/>
    <w:rsid w:val="009F6487"/>
    <w:rsid w:val="009F64A1"/>
    <w:rsid w:val="009F64D4"/>
    <w:rsid w:val="009F65A4"/>
    <w:rsid w:val="009F665E"/>
    <w:rsid w:val="009F6C1F"/>
    <w:rsid w:val="009F6DA3"/>
    <w:rsid w:val="009F6EB0"/>
    <w:rsid w:val="009F73CE"/>
    <w:rsid w:val="009F7418"/>
    <w:rsid w:val="009F78D4"/>
    <w:rsid w:val="009F78FE"/>
    <w:rsid w:val="009F7ADD"/>
    <w:rsid w:val="009F7BF8"/>
    <w:rsid w:val="009F7CDB"/>
    <w:rsid w:val="009F7DE8"/>
    <w:rsid w:val="00A000B2"/>
    <w:rsid w:val="00A00187"/>
    <w:rsid w:val="00A0022E"/>
    <w:rsid w:val="00A00319"/>
    <w:rsid w:val="00A0035F"/>
    <w:rsid w:val="00A0047E"/>
    <w:rsid w:val="00A00637"/>
    <w:rsid w:val="00A00931"/>
    <w:rsid w:val="00A00B52"/>
    <w:rsid w:val="00A00B93"/>
    <w:rsid w:val="00A00BD0"/>
    <w:rsid w:val="00A00C1D"/>
    <w:rsid w:val="00A00CCE"/>
    <w:rsid w:val="00A00D1D"/>
    <w:rsid w:val="00A00D70"/>
    <w:rsid w:val="00A00DC6"/>
    <w:rsid w:val="00A00EEF"/>
    <w:rsid w:val="00A00F03"/>
    <w:rsid w:val="00A00F39"/>
    <w:rsid w:val="00A00F47"/>
    <w:rsid w:val="00A00F4C"/>
    <w:rsid w:val="00A00F62"/>
    <w:rsid w:val="00A01057"/>
    <w:rsid w:val="00A0116B"/>
    <w:rsid w:val="00A01198"/>
    <w:rsid w:val="00A0123A"/>
    <w:rsid w:val="00A01343"/>
    <w:rsid w:val="00A01344"/>
    <w:rsid w:val="00A0139E"/>
    <w:rsid w:val="00A016D5"/>
    <w:rsid w:val="00A01A80"/>
    <w:rsid w:val="00A01B2C"/>
    <w:rsid w:val="00A01BEA"/>
    <w:rsid w:val="00A01C32"/>
    <w:rsid w:val="00A01D09"/>
    <w:rsid w:val="00A01DBA"/>
    <w:rsid w:val="00A01F7E"/>
    <w:rsid w:val="00A020D6"/>
    <w:rsid w:val="00A0218E"/>
    <w:rsid w:val="00A02390"/>
    <w:rsid w:val="00A023CE"/>
    <w:rsid w:val="00A023E7"/>
    <w:rsid w:val="00A023F6"/>
    <w:rsid w:val="00A024AD"/>
    <w:rsid w:val="00A025F4"/>
    <w:rsid w:val="00A02799"/>
    <w:rsid w:val="00A027E6"/>
    <w:rsid w:val="00A02A71"/>
    <w:rsid w:val="00A02CE9"/>
    <w:rsid w:val="00A02D45"/>
    <w:rsid w:val="00A02F6A"/>
    <w:rsid w:val="00A02F7A"/>
    <w:rsid w:val="00A03014"/>
    <w:rsid w:val="00A03063"/>
    <w:rsid w:val="00A030B9"/>
    <w:rsid w:val="00A03175"/>
    <w:rsid w:val="00A0331F"/>
    <w:rsid w:val="00A0342C"/>
    <w:rsid w:val="00A0344F"/>
    <w:rsid w:val="00A034D5"/>
    <w:rsid w:val="00A0365F"/>
    <w:rsid w:val="00A0387A"/>
    <w:rsid w:val="00A039FC"/>
    <w:rsid w:val="00A03A8F"/>
    <w:rsid w:val="00A03AD6"/>
    <w:rsid w:val="00A03AD9"/>
    <w:rsid w:val="00A03E39"/>
    <w:rsid w:val="00A03ECA"/>
    <w:rsid w:val="00A0400C"/>
    <w:rsid w:val="00A041B0"/>
    <w:rsid w:val="00A04338"/>
    <w:rsid w:val="00A04590"/>
    <w:rsid w:val="00A045DD"/>
    <w:rsid w:val="00A047E2"/>
    <w:rsid w:val="00A04938"/>
    <w:rsid w:val="00A04A78"/>
    <w:rsid w:val="00A04A95"/>
    <w:rsid w:val="00A04E2C"/>
    <w:rsid w:val="00A050AE"/>
    <w:rsid w:val="00A050BA"/>
    <w:rsid w:val="00A0519B"/>
    <w:rsid w:val="00A052D1"/>
    <w:rsid w:val="00A052FB"/>
    <w:rsid w:val="00A0532E"/>
    <w:rsid w:val="00A056AD"/>
    <w:rsid w:val="00A0594F"/>
    <w:rsid w:val="00A05A36"/>
    <w:rsid w:val="00A05A50"/>
    <w:rsid w:val="00A05B2D"/>
    <w:rsid w:val="00A05D18"/>
    <w:rsid w:val="00A05D2D"/>
    <w:rsid w:val="00A05D57"/>
    <w:rsid w:val="00A05E85"/>
    <w:rsid w:val="00A06056"/>
    <w:rsid w:val="00A06077"/>
    <w:rsid w:val="00A060F9"/>
    <w:rsid w:val="00A0610C"/>
    <w:rsid w:val="00A0630F"/>
    <w:rsid w:val="00A064C4"/>
    <w:rsid w:val="00A06790"/>
    <w:rsid w:val="00A068EC"/>
    <w:rsid w:val="00A06997"/>
    <w:rsid w:val="00A069C1"/>
    <w:rsid w:val="00A069F7"/>
    <w:rsid w:val="00A069FA"/>
    <w:rsid w:val="00A06E0D"/>
    <w:rsid w:val="00A06E76"/>
    <w:rsid w:val="00A071E3"/>
    <w:rsid w:val="00A07241"/>
    <w:rsid w:val="00A072D1"/>
    <w:rsid w:val="00A07324"/>
    <w:rsid w:val="00A07384"/>
    <w:rsid w:val="00A07534"/>
    <w:rsid w:val="00A076EB"/>
    <w:rsid w:val="00A0783D"/>
    <w:rsid w:val="00A079D1"/>
    <w:rsid w:val="00A079F5"/>
    <w:rsid w:val="00A07A75"/>
    <w:rsid w:val="00A07B4A"/>
    <w:rsid w:val="00A07B54"/>
    <w:rsid w:val="00A07D0D"/>
    <w:rsid w:val="00A07D43"/>
    <w:rsid w:val="00A07DF7"/>
    <w:rsid w:val="00A07E78"/>
    <w:rsid w:val="00A07E95"/>
    <w:rsid w:val="00A1005D"/>
    <w:rsid w:val="00A100EF"/>
    <w:rsid w:val="00A101FD"/>
    <w:rsid w:val="00A10221"/>
    <w:rsid w:val="00A1023D"/>
    <w:rsid w:val="00A1030C"/>
    <w:rsid w:val="00A103F8"/>
    <w:rsid w:val="00A1046D"/>
    <w:rsid w:val="00A1048B"/>
    <w:rsid w:val="00A10ADE"/>
    <w:rsid w:val="00A10BEA"/>
    <w:rsid w:val="00A10E45"/>
    <w:rsid w:val="00A10F38"/>
    <w:rsid w:val="00A10FE5"/>
    <w:rsid w:val="00A11005"/>
    <w:rsid w:val="00A11058"/>
    <w:rsid w:val="00A1107A"/>
    <w:rsid w:val="00A11283"/>
    <w:rsid w:val="00A1133F"/>
    <w:rsid w:val="00A113EA"/>
    <w:rsid w:val="00A11498"/>
    <w:rsid w:val="00A114A9"/>
    <w:rsid w:val="00A1163E"/>
    <w:rsid w:val="00A116AA"/>
    <w:rsid w:val="00A116B0"/>
    <w:rsid w:val="00A116DC"/>
    <w:rsid w:val="00A11731"/>
    <w:rsid w:val="00A118ED"/>
    <w:rsid w:val="00A118FA"/>
    <w:rsid w:val="00A11BCC"/>
    <w:rsid w:val="00A11C2B"/>
    <w:rsid w:val="00A11C38"/>
    <w:rsid w:val="00A11C40"/>
    <w:rsid w:val="00A11CFE"/>
    <w:rsid w:val="00A11D03"/>
    <w:rsid w:val="00A11D85"/>
    <w:rsid w:val="00A12147"/>
    <w:rsid w:val="00A121AF"/>
    <w:rsid w:val="00A12247"/>
    <w:rsid w:val="00A1227A"/>
    <w:rsid w:val="00A12427"/>
    <w:rsid w:val="00A125C6"/>
    <w:rsid w:val="00A12A4B"/>
    <w:rsid w:val="00A12D79"/>
    <w:rsid w:val="00A12DD0"/>
    <w:rsid w:val="00A12FAE"/>
    <w:rsid w:val="00A12FB2"/>
    <w:rsid w:val="00A12FBB"/>
    <w:rsid w:val="00A13027"/>
    <w:rsid w:val="00A1308D"/>
    <w:rsid w:val="00A131A9"/>
    <w:rsid w:val="00A13293"/>
    <w:rsid w:val="00A132A2"/>
    <w:rsid w:val="00A1331B"/>
    <w:rsid w:val="00A13358"/>
    <w:rsid w:val="00A1335D"/>
    <w:rsid w:val="00A1349B"/>
    <w:rsid w:val="00A13666"/>
    <w:rsid w:val="00A137DD"/>
    <w:rsid w:val="00A13961"/>
    <w:rsid w:val="00A13A68"/>
    <w:rsid w:val="00A13DE5"/>
    <w:rsid w:val="00A13EC4"/>
    <w:rsid w:val="00A13F82"/>
    <w:rsid w:val="00A13F9A"/>
    <w:rsid w:val="00A13FFD"/>
    <w:rsid w:val="00A1417F"/>
    <w:rsid w:val="00A142AC"/>
    <w:rsid w:val="00A143ED"/>
    <w:rsid w:val="00A1464E"/>
    <w:rsid w:val="00A14699"/>
    <w:rsid w:val="00A1479E"/>
    <w:rsid w:val="00A147F1"/>
    <w:rsid w:val="00A148E1"/>
    <w:rsid w:val="00A14988"/>
    <w:rsid w:val="00A14B24"/>
    <w:rsid w:val="00A14D9B"/>
    <w:rsid w:val="00A14F3D"/>
    <w:rsid w:val="00A14FC9"/>
    <w:rsid w:val="00A14FFB"/>
    <w:rsid w:val="00A15086"/>
    <w:rsid w:val="00A150B9"/>
    <w:rsid w:val="00A15162"/>
    <w:rsid w:val="00A1521B"/>
    <w:rsid w:val="00A15252"/>
    <w:rsid w:val="00A152D5"/>
    <w:rsid w:val="00A1531F"/>
    <w:rsid w:val="00A153E9"/>
    <w:rsid w:val="00A1548C"/>
    <w:rsid w:val="00A154C7"/>
    <w:rsid w:val="00A15779"/>
    <w:rsid w:val="00A15985"/>
    <w:rsid w:val="00A15995"/>
    <w:rsid w:val="00A159AA"/>
    <w:rsid w:val="00A15A07"/>
    <w:rsid w:val="00A15A2B"/>
    <w:rsid w:val="00A15ADD"/>
    <w:rsid w:val="00A15DA7"/>
    <w:rsid w:val="00A15E5B"/>
    <w:rsid w:val="00A15EBB"/>
    <w:rsid w:val="00A15EC5"/>
    <w:rsid w:val="00A15F5D"/>
    <w:rsid w:val="00A15FB2"/>
    <w:rsid w:val="00A15FCE"/>
    <w:rsid w:val="00A16189"/>
    <w:rsid w:val="00A16198"/>
    <w:rsid w:val="00A161E8"/>
    <w:rsid w:val="00A1639C"/>
    <w:rsid w:val="00A163CC"/>
    <w:rsid w:val="00A165A2"/>
    <w:rsid w:val="00A1676D"/>
    <w:rsid w:val="00A1679B"/>
    <w:rsid w:val="00A167AE"/>
    <w:rsid w:val="00A168B7"/>
    <w:rsid w:val="00A1696F"/>
    <w:rsid w:val="00A169C4"/>
    <w:rsid w:val="00A169CC"/>
    <w:rsid w:val="00A169D6"/>
    <w:rsid w:val="00A16B23"/>
    <w:rsid w:val="00A16B2F"/>
    <w:rsid w:val="00A16B36"/>
    <w:rsid w:val="00A16BAA"/>
    <w:rsid w:val="00A16BD4"/>
    <w:rsid w:val="00A16C0F"/>
    <w:rsid w:val="00A16D2E"/>
    <w:rsid w:val="00A16DD5"/>
    <w:rsid w:val="00A16DEC"/>
    <w:rsid w:val="00A16EFF"/>
    <w:rsid w:val="00A16FB4"/>
    <w:rsid w:val="00A1707E"/>
    <w:rsid w:val="00A170B9"/>
    <w:rsid w:val="00A172BC"/>
    <w:rsid w:val="00A17328"/>
    <w:rsid w:val="00A17336"/>
    <w:rsid w:val="00A173DA"/>
    <w:rsid w:val="00A17436"/>
    <w:rsid w:val="00A1749C"/>
    <w:rsid w:val="00A17600"/>
    <w:rsid w:val="00A1762D"/>
    <w:rsid w:val="00A1770C"/>
    <w:rsid w:val="00A17725"/>
    <w:rsid w:val="00A17914"/>
    <w:rsid w:val="00A1792E"/>
    <w:rsid w:val="00A17A56"/>
    <w:rsid w:val="00A17CCE"/>
    <w:rsid w:val="00A17D0F"/>
    <w:rsid w:val="00A17E2C"/>
    <w:rsid w:val="00A17F2F"/>
    <w:rsid w:val="00A17FBA"/>
    <w:rsid w:val="00A20274"/>
    <w:rsid w:val="00A20330"/>
    <w:rsid w:val="00A203B7"/>
    <w:rsid w:val="00A203F7"/>
    <w:rsid w:val="00A2048A"/>
    <w:rsid w:val="00A204A5"/>
    <w:rsid w:val="00A20653"/>
    <w:rsid w:val="00A206C9"/>
    <w:rsid w:val="00A20835"/>
    <w:rsid w:val="00A20ADD"/>
    <w:rsid w:val="00A20C4D"/>
    <w:rsid w:val="00A20D00"/>
    <w:rsid w:val="00A20D7E"/>
    <w:rsid w:val="00A21130"/>
    <w:rsid w:val="00A212BC"/>
    <w:rsid w:val="00A21354"/>
    <w:rsid w:val="00A2149A"/>
    <w:rsid w:val="00A21633"/>
    <w:rsid w:val="00A21647"/>
    <w:rsid w:val="00A2170C"/>
    <w:rsid w:val="00A21870"/>
    <w:rsid w:val="00A21942"/>
    <w:rsid w:val="00A21966"/>
    <w:rsid w:val="00A219A9"/>
    <w:rsid w:val="00A21A34"/>
    <w:rsid w:val="00A21E9F"/>
    <w:rsid w:val="00A21EB7"/>
    <w:rsid w:val="00A21FB7"/>
    <w:rsid w:val="00A22027"/>
    <w:rsid w:val="00A2208E"/>
    <w:rsid w:val="00A22105"/>
    <w:rsid w:val="00A2220F"/>
    <w:rsid w:val="00A22280"/>
    <w:rsid w:val="00A22385"/>
    <w:rsid w:val="00A223AE"/>
    <w:rsid w:val="00A223C0"/>
    <w:rsid w:val="00A2244D"/>
    <w:rsid w:val="00A2245E"/>
    <w:rsid w:val="00A22618"/>
    <w:rsid w:val="00A2266A"/>
    <w:rsid w:val="00A229B2"/>
    <w:rsid w:val="00A22C46"/>
    <w:rsid w:val="00A22D1C"/>
    <w:rsid w:val="00A22E30"/>
    <w:rsid w:val="00A22E84"/>
    <w:rsid w:val="00A22F0D"/>
    <w:rsid w:val="00A230F9"/>
    <w:rsid w:val="00A233E5"/>
    <w:rsid w:val="00A23436"/>
    <w:rsid w:val="00A23746"/>
    <w:rsid w:val="00A237C8"/>
    <w:rsid w:val="00A23A6F"/>
    <w:rsid w:val="00A23A86"/>
    <w:rsid w:val="00A23F1E"/>
    <w:rsid w:val="00A23FA6"/>
    <w:rsid w:val="00A241BD"/>
    <w:rsid w:val="00A242BE"/>
    <w:rsid w:val="00A2435F"/>
    <w:rsid w:val="00A2436C"/>
    <w:rsid w:val="00A244C7"/>
    <w:rsid w:val="00A24A6A"/>
    <w:rsid w:val="00A24BE9"/>
    <w:rsid w:val="00A24C88"/>
    <w:rsid w:val="00A24D98"/>
    <w:rsid w:val="00A24E28"/>
    <w:rsid w:val="00A24E41"/>
    <w:rsid w:val="00A25292"/>
    <w:rsid w:val="00A254D3"/>
    <w:rsid w:val="00A254F2"/>
    <w:rsid w:val="00A25583"/>
    <w:rsid w:val="00A2562D"/>
    <w:rsid w:val="00A25777"/>
    <w:rsid w:val="00A259C0"/>
    <w:rsid w:val="00A25A6F"/>
    <w:rsid w:val="00A25F02"/>
    <w:rsid w:val="00A25FE0"/>
    <w:rsid w:val="00A260FB"/>
    <w:rsid w:val="00A26315"/>
    <w:rsid w:val="00A26433"/>
    <w:rsid w:val="00A2650F"/>
    <w:rsid w:val="00A26B6E"/>
    <w:rsid w:val="00A26D2C"/>
    <w:rsid w:val="00A26F13"/>
    <w:rsid w:val="00A26F41"/>
    <w:rsid w:val="00A26FC2"/>
    <w:rsid w:val="00A26FDA"/>
    <w:rsid w:val="00A270D6"/>
    <w:rsid w:val="00A270F8"/>
    <w:rsid w:val="00A271EE"/>
    <w:rsid w:val="00A27449"/>
    <w:rsid w:val="00A2773F"/>
    <w:rsid w:val="00A277A3"/>
    <w:rsid w:val="00A2785B"/>
    <w:rsid w:val="00A27928"/>
    <w:rsid w:val="00A27A16"/>
    <w:rsid w:val="00A27A3D"/>
    <w:rsid w:val="00A27B84"/>
    <w:rsid w:val="00A27BD0"/>
    <w:rsid w:val="00A27D44"/>
    <w:rsid w:val="00A27ED2"/>
    <w:rsid w:val="00A30073"/>
    <w:rsid w:val="00A3019D"/>
    <w:rsid w:val="00A3052B"/>
    <w:rsid w:val="00A306D1"/>
    <w:rsid w:val="00A30820"/>
    <w:rsid w:val="00A30906"/>
    <w:rsid w:val="00A309E6"/>
    <w:rsid w:val="00A30A4C"/>
    <w:rsid w:val="00A30B2C"/>
    <w:rsid w:val="00A30B99"/>
    <w:rsid w:val="00A30C94"/>
    <w:rsid w:val="00A30CAA"/>
    <w:rsid w:val="00A30EC7"/>
    <w:rsid w:val="00A30FE0"/>
    <w:rsid w:val="00A31002"/>
    <w:rsid w:val="00A31033"/>
    <w:rsid w:val="00A31281"/>
    <w:rsid w:val="00A31295"/>
    <w:rsid w:val="00A31502"/>
    <w:rsid w:val="00A315F6"/>
    <w:rsid w:val="00A31617"/>
    <w:rsid w:val="00A3187B"/>
    <w:rsid w:val="00A3196C"/>
    <w:rsid w:val="00A31A0B"/>
    <w:rsid w:val="00A31A3A"/>
    <w:rsid w:val="00A31A4C"/>
    <w:rsid w:val="00A31D87"/>
    <w:rsid w:val="00A31F17"/>
    <w:rsid w:val="00A3215B"/>
    <w:rsid w:val="00A32169"/>
    <w:rsid w:val="00A32388"/>
    <w:rsid w:val="00A323CF"/>
    <w:rsid w:val="00A32624"/>
    <w:rsid w:val="00A32781"/>
    <w:rsid w:val="00A32875"/>
    <w:rsid w:val="00A32999"/>
    <w:rsid w:val="00A329BE"/>
    <w:rsid w:val="00A32A73"/>
    <w:rsid w:val="00A32B2E"/>
    <w:rsid w:val="00A32C80"/>
    <w:rsid w:val="00A32CE9"/>
    <w:rsid w:val="00A32E88"/>
    <w:rsid w:val="00A32FA5"/>
    <w:rsid w:val="00A33000"/>
    <w:rsid w:val="00A33093"/>
    <w:rsid w:val="00A332AA"/>
    <w:rsid w:val="00A333AC"/>
    <w:rsid w:val="00A33A87"/>
    <w:rsid w:val="00A33E51"/>
    <w:rsid w:val="00A340E3"/>
    <w:rsid w:val="00A34106"/>
    <w:rsid w:val="00A34120"/>
    <w:rsid w:val="00A34146"/>
    <w:rsid w:val="00A3415F"/>
    <w:rsid w:val="00A34712"/>
    <w:rsid w:val="00A347D5"/>
    <w:rsid w:val="00A34ABC"/>
    <w:rsid w:val="00A34CE1"/>
    <w:rsid w:val="00A34D33"/>
    <w:rsid w:val="00A34EEB"/>
    <w:rsid w:val="00A34F2D"/>
    <w:rsid w:val="00A34F60"/>
    <w:rsid w:val="00A34F96"/>
    <w:rsid w:val="00A3525F"/>
    <w:rsid w:val="00A352BC"/>
    <w:rsid w:val="00A35464"/>
    <w:rsid w:val="00A35470"/>
    <w:rsid w:val="00A35530"/>
    <w:rsid w:val="00A357AC"/>
    <w:rsid w:val="00A359C0"/>
    <w:rsid w:val="00A35ABF"/>
    <w:rsid w:val="00A35C57"/>
    <w:rsid w:val="00A35C8F"/>
    <w:rsid w:val="00A35EB9"/>
    <w:rsid w:val="00A35EE7"/>
    <w:rsid w:val="00A35EE9"/>
    <w:rsid w:val="00A35FBC"/>
    <w:rsid w:val="00A360CA"/>
    <w:rsid w:val="00A3639A"/>
    <w:rsid w:val="00A36402"/>
    <w:rsid w:val="00A365A3"/>
    <w:rsid w:val="00A365D4"/>
    <w:rsid w:val="00A36698"/>
    <w:rsid w:val="00A3670F"/>
    <w:rsid w:val="00A36750"/>
    <w:rsid w:val="00A36819"/>
    <w:rsid w:val="00A368E7"/>
    <w:rsid w:val="00A369B3"/>
    <w:rsid w:val="00A36AF0"/>
    <w:rsid w:val="00A36B15"/>
    <w:rsid w:val="00A36B88"/>
    <w:rsid w:val="00A36C97"/>
    <w:rsid w:val="00A36D71"/>
    <w:rsid w:val="00A3704E"/>
    <w:rsid w:val="00A37351"/>
    <w:rsid w:val="00A378B8"/>
    <w:rsid w:val="00A37955"/>
    <w:rsid w:val="00A37973"/>
    <w:rsid w:val="00A379C3"/>
    <w:rsid w:val="00A379F0"/>
    <w:rsid w:val="00A37BBF"/>
    <w:rsid w:val="00A37D0E"/>
    <w:rsid w:val="00A37E78"/>
    <w:rsid w:val="00A37F01"/>
    <w:rsid w:val="00A37FD3"/>
    <w:rsid w:val="00A37FF7"/>
    <w:rsid w:val="00A40084"/>
    <w:rsid w:val="00A4024E"/>
    <w:rsid w:val="00A4047C"/>
    <w:rsid w:val="00A40608"/>
    <w:rsid w:val="00A40716"/>
    <w:rsid w:val="00A40860"/>
    <w:rsid w:val="00A408FE"/>
    <w:rsid w:val="00A40924"/>
    <w:rsid w:val="00A40951"/>
    <w:rsid w:val="00A409FA"/>
    <w:rsid w:val="00A40BCB"/>
    <w:rsid w:val="00A40FFB"/>
    <w:rsid w:val="00A410EA"/>
    <w:rsid w:val="00A412CB"/>
    <w:rsid w:val="00A414B0"/>
    <w:rsid w:val="00A41727"/>
    <w:rsid w:val="00A41850"/>
    <w:rsid w:val="00A419BA"/>
    <w:rsid w:val="00A41B25"/>
    <w:rsid w:val="00A41BAE"/>
    <w:rsid w:val="00A41C0C"/>
    <w:rsid w:val="00A41C12"/>
    <w:rsid w:val="00A41CDF"/>
    <w:rsid w:val="00A41D92"/>
    <w:rsid w:val="00A41E21"/>
    <w:rsid w:val="00A42174"/>
    <w:rsid w:val="00A42202"/>
    <w:rsid w:val="00A42467"/>
    <w:rsid w:val="00A42479"/>
    <w:rsid w:val="00A424E9"/>
    <w:rsid w:val="00A426D5"/>
    <w:rsid w:val="00A42814"/>
    <w:rsid w:val="00A429B6"/>
    <w:rsid w:val="00A42A3A"/>
    <w:rsid w:val="00A42AE4"/>
    <w:rsid w:val="00A42E91"/>
    <w:rsid w:val="00A42F08"/>
    <w:rsid w:val="00A430EC"/>
    <w:rsid w:val="00A431CF"/>
    <w:rsid w:val="00A4357B"/>
    <w:rsid w:val="00A4357C"/>
    <w:rsid w:val="00A4370C"/>
    <w:rsid w:val="00A437DF"/>
    <w:rsid w:val="00A4385F"/>
    <w:rsid w:val="00A43946"/>
    <w:rsid w:val="00A43B8B"/>
    <w:rsid w:val="00A43C78"/>
    <w:rsid w:val="00A43CAE"/>
    <w:rsid w:val="00A43E48"/>
    <w:rsid w:val="00A43EE4"/>
    <w:rsid w:val="00A43F39"/>
    <w:rsid w:val="00A440D5"/>
    <w:rsid w:val="00A44625"/>
    <w:rsid w:val="00A447F9"/>
    <w:rsid w:val="00A44847"/>
    <w:rsid w:val="00A4496D"/>
    <w:rsid w:val="00A449E2"/>
    <w:rsid w:val="00A44A2A"/>
    <w:rsid w:val="00A44C26"/>
    <w:rsid w:val="00A44C3F"/>
    <w:rsid w:val="00A44C77"/>
    <w:rsid w:val="00A44D02"/>
    <w:rsid w:val="00A44FDB"/>
    <w:rsid w:val="00A450D4"/>
    <w:rsid w:val="00A4510B"/>
    <w:rsid w:val="00A4515B"/>
    <w:rsid w:val="00A4545F"/>
    <w:rsid w:val="00A45566"/>
    <w:rsid w:val="00A458CC"/>
    <w:rsid w:val="00A45967"/>
    <w:rsid w:val="00A4597A"/>
    <w:rsid w:val="00A45A91"/>
    <w:rsid w:val="00A45A95"/>
    <w:rsid w:val="00A45C0D"/>
    <w:rsid w:val="00A45D9B"/>
    <w:rsid w:val="00A45DB9"/>
    <w:rsid w:val="00A45E3C"/>
    <w:rsid w:val="00A45F3F"/>
    <w:rsid w:val="00A46120"/>
    <w:rsid w:val="00A461D1"/>
    <w:rsid w:val="00A46517"/>
    <w:rsid w:val="00A465F8"/>
    <w:rsid w:val="00A46725"/>
    <w:rsid w:val="00A467A9"/>
    <w:rsid w:val="00A46892"/>
    <w:rsid w:val="00A468EA"/>
    <w:rsid w:val="00A46A1F"/>
    <w:rsid w:val="00A46AD0"/>
    <w:rsid w:val="00A46B5F"/>
    <w:rsid w:val="00A46B7D"/>
    <w:rsid w:val="00A46C62"/>
    <w:rsid w:val="00A46CDB"/>
    <w:rsid w:val="00A46D4E"/>
    <w:rsid w:val="00A46DB0"/>
    <w:rsid w:val="00A46E0A"/>
    <w:rsid w:val="00A46E60"/>
    <w:rsid w:val="00A46FD7"/>
    <w:rsid w:val="00A471B4"/>
    <w:rsid w:val="00A472CD"/>
    <w:rsid w:val="00A472CE"/>
    <w:rsid w:val="00A47385"/>
    <w:rsid w:val="00A47489"/>
    <w:rsid w:val="00A474B7"/>
    <w:rsid w:val="00A475A9"/>
    <w:rsid w:val="00A475FD"/>
    <w:rsid w:val="00A477B7"/>
    <w:rsid w:val="00A47844"/>
    <w:rsid w:val="00A4787B"/>
    <w:rsid w:val="00A479C7"/>
    <w:rsid w:val="00A47A92"/>
    <w:rsid w:val="00A47B0F"/>
    <w:rsid w:val="00A47BBB"/>
    <w:rsid w:val="00A47BC4"/>
    <w:rsid w:val="00A47CDA"/>
    <w:rsid w:val="00A47E6E"/>
    <w:rsid w:val="00A47EB7"/>
    <w:rsid w:val="00A47F1E"/>
    <w:rsid w:val="00A500D6"/>
    <w:rsid w:val="00A50165"/>
    <w:rsid w:val="00A501A2"/>
    <w:rsid w:val="00A501F0"/>
    <w:rsid w:val="00A5049F"/>
    <w:rsid w:val="00A5059D"/>
    <w:rsid w:val="00A505A4"/>
    <w:rsid w:val="00A505C0"/>
    <w:rsid w:val="00A506B1"/>
    <w:rsid w:val="00A506BB"/>
    <w:rsid w:val="00A507E6"/>
    <w:rsid w:val="00A50834"/>
    <w:rsid w:val="00A50A2B"/>
    <w:rsid w:val="00A50A91"/>
    <w:rsid w:val="00A50B19"/>
    <w:rsid w:val="00A50B25"/>
    <w:rsid w:val="00A50BF8"/>
    <w:rsid w:val="00A50D0E"/>
    <w:rsid w:val="00A50D1F"/>
    <w:rsid w:val="00A50DBD"/>
    <w:rsid w:val="00A50E98"/>
    <w:rsid w:val="00A50F46"/>
    <w:rsid w:val="00A5118D"/>
    <w:rsid w:val="00A512AB"/>
    <w:rsid w:val="00A5145B"/>
    <w:rsid w:val="00A51648"/>
    <w:rsid w:val="00A5164E"/>
    <w:rsid w:val="00A516C2"/>
    <w:rsid w:val="00A519E0"/>
    <w:rsid w:val="00A51B74"/>
    <w:rsid w:val="00A51FE9"/>
    <w:rsid w:val="00A52079"/>
    <w:rsid w:val="00A520AC"/>
    <w:rsid w:val="00A520BA"/>
    <w:rsid w:val="00A522A9"/>
    <w:rsid w:val="00A5243C"/>
    <w:rsid w:val="00A524D6"/>
    <w:rsid w:val="00A525B5"/>
    <w:rsid w:val="00A526D7"/>
    <w:rsid w:val="00A52A88"/>
    <w:rsid w:val="00A52ADC"/>
    <w:rsid w:val="00A52B06"/>
    <w:rsid w:val="00A52CF0"/>
    <w:rsid w:val="00A52D44"/>
    <w:rsid w:val="00A52DF2"/>
    <w:rsid w:val="00A52E3E"/>
    <w:rsid w:val="00A52E8C"/>
    <w:rsid w:val="00A52F16"/>
    <w:rsid w:val="00A532A3"/>
    <w:rsid w:val="00A5346F"/>
    <w:rsid w:val="00A534F7"/>
    <w:rsid w:val="00A535F3"/>
    <w:rsid w:val="00A536FA"/>
    <w:rsid w:val="00A53744"/>
    <w:rsid w:val="00A53847"/>
    <w:rsid w:val="00A53B38"/>
    <w:rsid w:val="00A53FB1"/>
    <w:rsid w:val="00A54351"/>
    <w:rsid w:val="00A54382"/>
    <w:rsid w:val="00A546F2"/>
    <w:rsid w:val="00A547AB"/>
    <w:rsid w:val="00A54960"/>
    <w:rsid w:val="00A54AD5"/>
    <w:rsid w:val="00A54D9A"/>
    <w:rsid w:val="00A54E3C"/>
    <w:rsid w:val="00A54E9C"/>
    <w:rsid w:val="00A54FED"/>
    <w:rsid w:val="00A550EE"/>
    <w:rsid w:val="00A550F0"/>
    <w:rsid w:val="00A551C2"/>
    <w:rsid w:val="00A551CC"/>
    <w:rsid w:val="00A55235"/>
    <w:rsid w:val="00A5525C"/>
    <w:rsid w:val="00A552AC"/>
    <w:rsid w:val="00A55330"/>
    <w:rsid w:val="00A5541D"/>
    <w:rsid w:val="00A555B2"/>
    <w:rsid w:val="00A5588A"/>
    <w:rsid w:val="00A55891"/>
    <w:rsid w:val="00A55A96"/>
    <w:rsid w:val="00A55B6E"/>
    <w:rsid w:val="00A55BFD"/>
    <w:rsid w:val="00A55DE0"/>
    <w:rsid w:val="00A55E43"/>
    <w:rsid w:val="00A55E64"/>
    <w:rsid w:val="00A560B8"/>
    <w:rsid w:val="00A56173"/>
    <w:rsid w:val="00A563DB"/>
    <w:rsid w:val="00A56477"/>
    <w:rsid w:val="00A564B7"/>
    <w:rsid w:val="00A564C6"/>
    <w:rsid w:val="00A56505"/>
    <w:rsid w:val="00A56643"/>
    <w:rsid w:val="00A567BF"/>
    <w:rsid w:val="00A567D4"/>
    <w:rsid w:val="00A56953"/>
    <w:rsid w:val="00A56A87"/>
    <w:rsid w:val="00A56CB9"/>
    <w:rsid w:val="00A56CC8"/>
    <w:rsid w:val="00A56E09"/>
    <w:rsid w:val="00A56E95"/>
    <w:rsid w:val="00A56F0E"/>
    <w:rsid w:val="00A57245"/>
    <w:rsid w:val="00A5733C"/>
    <w:rsid w:val="00A573B4"/>
    <w:rsid w:val="00A5759C"/>
    <w:rsid w:val="00A575EE"/>
    <w:rsid w:val="00A576A5"/>
    <w:rsid w:val="00A5790C"/>
    <w:rsid w:val="00A57978"/>
    <w:rsid w:val="00A579EE"/>
    <w:rsid w:val="00A57CEE"/>
    <w:rsid w:val="00A57D87"/>
    <w:rsid w:val="00A57DE5"/>
    <w:rsid w:val="00A57E1B"/>
    <w:rsid w:val="00A60022"/>
    <w:rsid w:val="00A60051"/>
    <w:rsid w:val="00A600DD"/>
    <w:rsid w:val="00A601AC"/>
    <w:rsid w:val="00A60238"/>
    <w:rsid w:val="00A6023B"/>
    <w:rsid w:val="00A60281"/>
    <w:rsid w:val="00A603D0"/>
    <w:rsid w:val="00A60582"/>
    <w:rsid w:val="00A609C0"/>
    <w:rsid w:val="00A60DD1"/>
    <w:rsid w:val="00A60DED"/>
    <w:rsid w:val="00A60FAB"/>
    <w:rsid w:val="00A61052"/>
    <w:rsid w:val="00A610ED"/>
    <w:rsid w:val="00A6117F"/>
    <w:rsid w:val="00A611AA"/>
    <w:rsid w:val="00A612A1"/>
    <w:rsid w:val="00A615FC"/>
    <w:rsid w:val="00A6163D"/>
    <w:rsid w:val="00A61696"/>
    <w:rsid w:val="00A616B3"/>
    <w:rsid w:val="00A6187D"/>
    <w:rsid w:val="00A619B4"/>
    <w:rsid w:val="00A619B8"/>
    <w:rsid w:val="00A61B99"/>
    <w:rsid w:val="00A61D04"/>
    <w:rsid w:val="00A61DC6"/>
    <w:rsid w:val="00A620C2"/>
    <w:rsid w:val="00A62245"/>
    <w:rsid w:val="00A622D4"/>
    <w:rsid w:val="00A6236B"/>
    <w:rsid w:val="00A623B4"/>
    <w:rsid w:val="00A623F5"/>
    <w:rsid w:val="00A62429"/>
    <w:rsid w:val="00A6245E"/>
    <w:rsid w:val="00A62563"/>
    <w:rsid w:val="00A62614"/>
    <w:rsid w:val="00A62627"/>
    <w:rsid w:val="00A62996"/>
    <w:rsid w:val="00A62ADC"/>
    <w:rsid w:val="00A62B3A"/>
    <w:rsid w:val="00A62C2E"/>
    <w:rsid w:val="00A62C40"/>
    <w:rsid w:val="00A62C8F"/>
    <w:rsid w:val="00A62CF8"/>
    <w:rsid w:val="00A62E8F"/>
    <w:rsid w:val="00A62FE5"/>
    <w:rsid w:val="00A6312C"/>
    <w:rsid w:val="00A631BB"/>
    <w:rsid w:val="00A633D6"/>
    <w:rsid w:val="00A63580"/>
    <w:rsid w:val="00A63646"/>
    <w:rsid w:val="00A6367B"/>
    <w:rsid w:val="00A637E4"/>
    <w:rsid w:val="00A638E4"/>
    <w:rsid w:val="00A638F0"/>
    <w:rsid w:val="00A63B11"/>
    <w:rsid w:val="00A63C3B"/>
    <w:rsid w:val="00A63C6D"/>
    <w:rsid w:val="00A63DED"/>
    <w:rsid w:val="00A63E64"/>
    <w:rsid w:val="00A64170"/>
    <w:rsid w:val="00A64277"/>
    <w:rsid w:val="00A64300"/>
    <w:rsid w:val="00A6432E"/>
    <w:rsid w:val="00A6435B"/>
    <w:rsid w:val="00A6445E"/>
    <w:rsid w:val="00A6462E"/>
    <w:rsid w:val="00A64638"/>
    <w:rsid w:val="00A646BE"/>
    <w:rsid w:val="00A646E4"/>
    <w:rsid w:val="00A6480E"/>
    <w:rsid w:val="00A64A8A"/>
    <w:rsid w:val="00A64B5A"/>
    <w:rsid w:val="00A64C80"/>
    <w:rsid w:val="00A64EAE"/>
    <w:rsid w:val="00A64F23"/>
    <w:rsid w:val="00A651F1"/>
    <w:rsid w:val="00A65298"/>
    <w:rsid w:val="00A652B0"/>
    <w:rsid w:val="00A6530C"/>
    <w:rsid w:val="00A6534C"/>
    <w:rsid w:val="00A65449"/>
    <w:rsid w:val="00A6547B"/>
    <w:rsid w:val="00A654E5"/>
    <w:rsid w:val="00A65763"/>
    <w:rsid w:val="00A65786"/>
    <w:rsid w:val="00A657F4"/>
    <w:rsid w:val="00A65879"/>
    <w:rsid w:val="00A6588B"/>
    <w:rsid w:val="00A658ED"/>
    <w:rsid w:val="00A65AE5"/>
    <w:rsid w:val="00A65BA0"/>
    <w:rsid w:val="00A65C72"/>
    <w:rsid w:val="00A65D70"/>
    <w:rsid w:val="00A65E0E"/>
    <w:rsid w:val="00A65F99"/>
    <w:rsid w:val="00A6623C"/>
    <w:rsid w:val="00A66300"/>
    <w:rsid w:val="00A6657D"/>
    <w:rsid w:val="00A665BB"/>
    <w:rsid w:val="00A665E2"/>
    <w:rsid w:val="00A6664C"/>
    <w:rsid w:val="00A666F2"/>
    <w:rsid w:val="00A66740"/>
    <w:rsid w:val="00A669CA"/>
    <w:rsid w:val="00A66C0A"/>
    <w:rsid w:val="00A66CB2"/>
    <w:rsid w:val="00A67274"/>
    <w:rsid w:val="00A6732E"/>
    <w:rsid w:val="00A6737D"/>
    <w:rsid w:val="00A67677"/>
    <w:rsid w:val="00A67777"/>
    <w:rsid w:val="00A67860"/>
    <w:rsid w:val="00A67950"/>
    <w:rsid w:val="00A67967"/>
    <w:rsid w:val="00A6797D"/>
    <w:rsid w:val="00A67B61"/>
    <w:rsid w:val="00A67CDF"/>
    <w:rsid w:val="00A67DB8"/>
    <w:rsid w:val="00A67EB3"/>
    <w:rsid w:val="00A67F77"/>
    <w:rsid w:val="00A70177"/>
    <w:rsid w:val="00A701DF"/>
    <w:rsid w:val="00A70296"/>
    <w:rsid w:val="00A70574"/>
    <w:rsid w:val="00A70890"/>
    <w:rsid w:val="00A709B3"/>
    <w:rsid w:val="00A709FA"/>
    <w:rsid w:val="00A70B2D"/>
    <w:rsid w:val="00A70C16"/>
    <w:rsid w:val="00A70C7D"/>
    <w:rsid w:val="00A70CF4"/>
    <w:rsid w:val="00A70D51"/>
    <w:rsid w:val="00A70E4B"/>
    <w:rsid w:val="00A70E4E"/>
    <w:rsid w:val="00A70EC9"/>
    <w:rsid w:val="00A70ED7"/>
    <w:rsid w:val="00A70F4D"/>
    <w:rsid w:val="00A71241"/>
    <w:rsid w:val="00A71254"/>
    <w:rsid w:val="00A71267"/>
    <w:rsid w:val="00A713B1"/>
    <w:rsid w:val="00A715B6"/>
    <w:rsid w:val="00A715C9"/>
    <w:rsid w:val="00A71640"/>
    <w:rsid w:val="00A716F5"/>
    <w:rsid w:val="00A716FF"/>
    <w:rsid w:val="00A71800"/>
    <w:rsid w:val="00A71859"/>
    <w:rsid w:val="00A71978"/>
    <w:rsid w:val="00A71B62"/>
    <w:rsid w:val="00A71BD7"/>
    <w:rsid w:val="00A71C00"/>
    <w:rsid w:val="00A71E83"/>
    <w:rsid w:val="00A71F74"/>
    <w:rsid w:val="00A72094"/>
    <w:rsid w:val="00A723F8"/>
    <w:rsid w:val="00A72425"/>
    <w:rsid w:val="00A7254B"/>
    <w:rsid w:val="00A7261D"/>
    <w:rsid w:val="00A72620"/>
    <w:rsid w:val="00A72621"/>
    <w:rsid w:val="00A72920"/>
    <w:rsid w:val="00A7298A"/>
    <w:rsid w:val="00A72A07"/>
    <w:rsid w:val="00A72A10"/>
    <w:rsid w:val="00A72A59"/>
    <w:rsid w:val="00A72CA4"/>
    <w:rsid w:val="00A72CAD"/>
    <w:rsid w:val="00A72E06"/>
    <w:rsid w:val="00A72F0E"/>
    <w:rsid w:val="00A72F68"/>
    <w:rsid w:val="00A72F8D"/>
    <w:rsid w:val="00A73206"/>
    <w:rsid w:val="00A733A5"/>
    <w:rsid w:val="00A73587"/>
    <w:rsid w:val="00A735D3"/>
    <w:rsid w:val="00A736C7"/>
    <w:rsid w:val="00A73807"/>
    <w:rsid w:val="00A73857"/>
    <w:rsid w:val="00A73862"/>
    <w:rsid w:val="00A73C85"/>
    <w:rsid w:val="00A73CE2"/>
    <w:rsid w:val="00A73D32"/>
    <w:rsid w:val="00A73D8C"/>
    <w:rsid w:val="00A73E60"/>
    <w:rsid w:val="00A73E61"/>
    <w:rsid w:val="00A73EA8"/>
    <w:rsid w:val="00A74191"/>
    <w:rsid w:val="00A74254"/>
    <w:rsid w:val="00A743BC"/>
    <w:rsid w:val="00A744AF"/>
    <w:rsid w:val="00A744C9"/>
    <w:rsid w:val="00A74592"/>
    <w:rsid w:val="00A747F8"/>
    <w:rsid w:val="00A7495D"/>
    <w:rsid w:val="00A749DA"/>
    <w:rsid w:val="00A74BDC"/>
    <w:rsid w:val="00A74D15"/>
    <w:rsid w:val="00A74E03"/>
    <w:rsid w:val="00A74F1D"/>
    <w:rsid w:val="00A74FE2"/>
    <w:rsid w:val="00A7503C"/>
    <w:rsid w:val="00A751B0"/>
    <w:rsid w:val="00A751DB"/>
    <w:rsid w:val="00A756AA"/>
    <w:rsid w:val="00A7596F"/>
    <w:rsid w:val="00A75B54"/>
    <w:rsid w:val="00A75BE7"/>
    <w:rsid w:val="00A75C36"/>
    <w:rsid w:val="00A75C83"/>
    <w:rsid w:val="00A75CDD"/>
    <w:rsid w:val="00A75EC5"/>
    <w:rsid w:val="00A75F99"/>
    <w:rsid w:val="00A76109"/>
    <w:rsid w:val="00A7625B"/>
    <w:rsid w:val="00A763C6"/>
    <w:rsid w:val="00A766AA"/>
    <w:rsid w:val="00A76723"/>
    <w:rsid w:val="00A7672F"/>
    <w:rsid w:val="00A76961"/>
    <w:rsid w:val="00A76A60"/>
    <w:rsid w:val="00A76AD1"/>
    <w:rsid w:val="00A76B66"/>
    <w:rsid w:val="00A76DAB"/>
    <w:rsid w:val="00A76F28"/>
    <w:rsid w:val="00A76FDD"/>
    <w:rsid w:val="00A770FA"/>
    <w:rsid w:val="00A77333"/>
    <w:rsid w:val="00A77515"/>
    <w:rsid w:val="00A775C8"/>
    <w:rsid w:val="00A77729"/>
    <w:rsid w:val="00A77753"/>
    <w:rsid w:val="00A778FD"/>
    <w:rsid w:val="00A77919"/>
    <w:rsid w:val="00A77A67"/>
    <w:rsid w:val="00A77BA2"/>
    <w:rsid w:val="00A77E72"/>
    <w:rsid w:val="00A8000A"/>
    <w:rsid w:val="00A800D3"/>
    <w:rsid w:val="00A8013E"/>
    <w:rsid w:val="00A80189"/>
    <w:rsid w:val="00A803B3"/>
    <w:rsid w:val="00A80462"/>
    <w:rsid w:val="00A8055A"/>
    <w:rsid w:val="00A8055B"/>
    <w:rsid w:val="00A807D2"/>
    <w:rsid w:val="00A8091D"/>
    <w:rsid w:val="00A80926"/>
    <w:rsid w:val="00A80942"/>
    <w:rsid w:val="00A80A83"/>
    <w:rsid w:val="00A80BB4"/>
    <w:rsid w:val="00A80D4D"/>
    <w:rsid w:val="00A80D96"/>
    <w:rsid w:val="00A80E0D"/>
    <w:rsid w:val="00A8106F"/>
    <w:rsid w:val="00A813D3"/>
    <w:rsid w:val="00A814E7"/>
    <w:rsid w:val="00A8153E"/>
    <w:rsid w:val="00A8167E"/>
    <w:rsid w:val="00A81A70"/>
    <w:rsid w:val="00A81B1C"/>
    <w:rsid w:val="00A81BEF"/>
    <w:rsid w:val="00A82024"/>
    <w:rsid w:val="00A8209F"/>
    <w:rsid w:val="00A820AF"/>
    <w:rsid w:val="00A82189"/>
    <w:rsid w:val="00A82315"/>
    <w:rsid w:val="00A82478"/>
    <w:rsid w:val="00A82598"/>
    <w:rsid w:val="00A82780"/>
    <w:rsid w:val="00A82807"/>
    <w:rsid w:val="00A82A2C"/>
    <w:rsid w:val="00A82C84"/>
    <w:rsid w:val="00A82DD6"/>
    <w:rsid w:val="00A82F5C"/>
    <w:rsid w:val="00A830B8"/>
    <w:rsid w:val="00A830D1"/>
    <w:rsid w:val="00A830FD"/>
    <w:rsid w:val="00A8318E"/>
    <w:rsid w:val="00A8325A"/>
    <w:rsid w:val="00A8344F"/>
    <w:rsid w:val="00A83507"/>
    <w:rsid w:val="00A83543"/>
    <w:rsid w:val="00A83598"/>
    <w:rsid w:val="00A83647"/>
    <w:rsid w:val="00A83713"/>
    <w:rsid w:val="00A837E0"/>
    <w:rsid w:val="00A83B6A"/>
    <w:rsid w:val="00A83C41"/>
    <w:rsid w:val="00A83F45"/>
    <w:rsid w:val="00A8402D"/>
    <w:rsid w:val="00A84088"/>
    <w:rsid w:val="00A841A5"/>
    <w:rsid w:val="00A845A5"/>
    <w:rsid w:val="00A84629"/>
    <w:rsid w:val="00A84704"/>
    <w:rsid w:val="00A84720"/>
    <w:rsid w:val="00A84791"/>
    <w:rsid w:val="00A8494C"/>
    <w:rsid w:val="00A84987"/>
    <w:rsid w:val="00A84CFA"/>
    <w:rsid w:val="00A84E04"/>
    <w:rsid w:val="00A84E35"/>
    <w:rsid w:val="00A84E9F"/>
    <w:rsid w:val="00A84ED2"/>
    <w:rsid w:val="00A84FBD"/>
    <w:rsid w:val="00A84FEE"/>
    <w:rsid w:val="00A85189"/>
    <w:rsid w:val="00A8524E"/>
    <w:rsid w:val="00A8531D"/>
    <w:rsid w:val="00A853F4"/>
    <w:rsid w:val="00A8572C"/>
    <w:rsid w:val="00A85850"/>
    <w:rsid w:val="00A859CB"/>
    <w:rsid w:val="00A85BF3"/>
    <w:rsid w:val="00A85D0A"/>
    <w:rsid w:val="00A85FC7"/>
    <w:rsid w:val="00A8612B"/>
    <w:rsid w:val="00A8625A"/>
    <w:rsid w:val="00A86351"/>
    <w:rsid w:val="00A863D7"/>
    <w:rsid w:val="00A86455"/>
    <w:rsid w:val="00A86482"/>
    <w:rsid w:val="00A864F4"/>
    <w:rsid w:val="00A868DE"/>
    <w:rsid w:val="00A86A9F"/>
    <w:rsid w:val="00A86D6D"/>
    <w:rsid w:val="00A86DA1"/>
    <w:rsid w:val="00A86DEE"/>
    <w:rsid w:val="00A86FFB"/>
    <w:rsid w:val="00A8723B"/>
    <w:rsid w:val="00A872E5"/>
    <w:rsid w:val="00A87469"/>
    <w:rsid w:val="00A87486"/>
    <w:rsid w:val="00A87524"/>
    <w:rsid w:val="00A876F5"/>
    <w:rsid w:val="00A877B8"/>
    <w:rsid w:val="00A877D0"/>
    <w:rsid w:val="00A87899"/>
    <w:rsid w:val="00A87ABA"/>
    <w:rsid w:val="00A87C00"/>
    <w:rsid w:val="00A87CA0"/>
    <w:rsid w:val="00A87D14"/>
    <w:rsid w:val="00A87E17"/>
    <w:rsid w:val="00A87E65"/>
    <w:rsid w:val="00A9000A"/>
    <w:rsid w:val="00A9008D"/>
    <w:rsid w:val="00A90113"/>
    <w:rsid w:val="00A90208"/>
    <w:rsid w:val="00A90295"/>
    <w:rsid w:val="00A902FB"/>
    <w:rsid w:val="00A90451"/>
    <w:rsid w:val="00A904E5"/>
    <w:rsid w:val="00A908D9"/>
    <w:rsid w:val="00A908DF"/>
    <w:rsid w:val="00A90BAF"/>
    <w:rsid w:val="00A90BC8"/>
    <w:rsid w:val="00A90E0F"/>
    <w:rsid w:val="00A90E43"/>
    <w:rsid w:val="00A91007"/>
    <w:rsid w:val="00A91110"/>
    <w:rsid w:val="00A91119"/>
    <w:rsid w:val="00A91158"/>
    <w:rsid w:val="00A9118C"/>
    <w:rsid w:val="00A911B8"/>
    <w:rsid w:val="00A9124D"/>
    <w:rsid w:val="00A9145F"/>
    <w:rsid w:val="00A914DA"/>
    <w:rsid w:val="00A914FC"/>
    <w:rsid w:val="00A916F4"/>
    <w:rsid w:val="00A916FC"/>
    <w:rsid w:val="00A918EA"/>
    <w:rsid w:val="00A9195B"/>
    <w:rsid w:val="00A919B2"/>
    <w:rsid w:val="00A919D5"/>
    <w:rsid w:val="00A91B17"/>
    <w:rsid w:val="00A91B55"/>
    <w:rsid w:val="00A91C63"/>
    <w:rsid w:val="00A91CFE"/>
    <w:rsid w:val="00A91D32"/>
    <w:rsid w:val="00A91D8F"/>
    <w:rsid w:val="00A91E8A"/>
    <w:rsid w:val="00A92027"/>
    <w:rsid w:val="00A92288"/>
    <w:rsid w:val="00A92383"/>
    <w:rsid w:val="00A92623"/>
    <w:rsid w:val="00A92762"/>
    <w:rsid w:val="00A92840"/>
    <w:rsid w:val="00A929FE"/>
    <w:rsid w:val="00A92B06"/>
    <w:rsid w:val="00A92BB4"/>
    <w:rsid w:val="00A92E5E"/>
    <w:rsid w:val="00A92F55"/>
    <w:rsid w:val="00A92F83"/>
    <w:rsid w:val="00A92FCC"/>
    <w:rsid w:val="00A93036"/>
    <w:rsid w:val="00A931C5"/>
    <w:rsid w:val="00A932CF"/>
    <w:rsid w:val="00A93368"/>
    <w:rsid w:val="00A93483"/>
    <w:rsid w:val="00A93528"/>
    <w:rsid w:val="00A9363B"/>
    <w:rsid w:val="00A9369B"/>
    <w:rsid w:val="00A936BB"/>
    <w:rsid w:val="00A93853"/>
    <w:rsid w:val="00A938B8"/>
    <w:rsid w:val="00A93949"/>
    <w:rsid w:val="00A9396F"/>
    <w:rsid w:val="00A939EB"/>
    <w:rsid w:val="00A93A78"/>
    <w:rsid w:val="00A93A99"/>
    <w:rsid w:val="00A93AAB"/>
    <w:rsid w:val="00A93CFB"/>
    <w:rsid w:val="00A93D46"/>
    <w:rsid w:val="00A93E9E"/>
    <w:rsid w:val="00A93F15"/>
    <w:rsid w:val="00A943DD"/>
    <w:rsid w:val="00A943F0"/>
    <w:rsid w:val="00A94417"/>
    <w:rsid w:val="00A94427"/>
    <w:rsid w:val="00A94457"/>
    <w:rsid w:val="00A94463"/>
    <w:rsid w:val="00A94536"/>
    <w:rsid w:val="00A946F2"/>
    <w:rsid w:val="00A94812"/>
    <w:rsid w:val="00A94861"/>
    <w:rsid w:val="00A94A70"/>
    <w:rsid w:val="00A94C21"/>
    <w:rsid w:val="00A94C4C"/>
    <w:rsid w:val="00A94D22"/>
    <w:rsid w:val="00A94DC0"/>
    <w:rsid w:val="00A94EA6"/>
    <w:rsid w:val="00A9533A"/>
    <w:rsid w:val="00A9536B"/>
    <w:rsid w:val="00A954B5"/>
    <w:rsid w:val="00A954C3"/>
    <w:rsid w:val="00A95657"/>
    <w:rsid w:val="00A957C2"/>
    <w:rsid w:val="00A95968"/>
    <w:rsid w:val="00A959C8"/>
    <w:rsid w:val="00A95AA1"/>
    <w:rsid w:val="00A95CBE"/>
    <w:rsid w:val="00A95D87"/>
    <w:rsid w:val="00A95E76"/>
    <w:rsid w:val="00A95EDE"/>
    <w:rsid w:val="00A95F67"/>
    <w:rsid w:val="00A95F6E"/>
    <w:rsid w:val="00A960C1"/>
    <w:rsid w:val="00A96317"/>
    <w:rsid w:val="00A96355"/>
    <w:rsid w:val="00A963A5"/>
    <w:rsid w:val="00A963BE"/>
    <w:rsid w:val="00A964B8"/>
    <w:rsid w:val="00A965A8"/>
    <w:rsid w:val="00A966D1"/>
    <w:rsid w:val="00A96789"/>
    <w:rsid w:val="00A968D9"/>
    <w:rsid w:val="00A96B2C"/>
    <w:rsid w:val="00A96CED"/>
    <w:rsid w:val="00A96D88"/>
    <w:rsid w:val="00A9702C"/>
    <w:rsid w:val="00A970FF"/>
    <w:rsid w:val="00A97167"/>
    <w:rsid w:val="00A97173"/>
    <w:rsid w:val="00A9736E"/>
    <w:rsid w:val="00A9741C"/>
    <w:rsid w:val="00A97529"/>
    <w:rsid w:val="00A97881"/>
    <w:rsid w:val="00A97BAF"/>
    <w:rsid w:val="00A97BC3"/>
    <w:rsid w:val="00A97E5B"/>
    <w:rsid w:val="00A97EB3"/>
    <w:rsid w:val="00A97EBA"/>
    <w:rsid w:val="00A97EC5"/>
    <w:rsid w:val="00AA00A1"/>
    <w:rsid w:val="00AA0339"/>
    <w:rsid w:val="00AA03D8"/>
    <w:rsid w:val="00AA0476"/>
    <w:rsid w:val="00AA061B"/>
    <w:rsid w:val="00AA067B"/>
    <w:rsid w:val="00AA06CD"/>
    <w:rsid w:val="00AA06ED"/>
    <w:rsid w:val="00AA0716"/>
    <w:rsid w:val="00AA0C47"/>
    <w:rsid w:val="00AA0E74"/>
    <w:rsid w:val="00AA1048"/>
    <w:rsid w:val="00AA1128"/>
    <w:rsid w:val="00AA11E3"/>
    <w:rsid w:val="00AA1593"/>
    <w:rsid w:val="00AA1598"/>
    <w:rsid w:val="00AA15D7"/>
    <w:rsid w:val="00AA16D0"/>
    <w:rsid w:val="00AA16EF"/>
    <w:rsid w:val="00AA199B"/>
    <w:rsid w:val="00AA19AF"/>
    <w:rsid w:val="00AA1B33"/>
    <w:rsid w:val="00AA1BF6"/>
    <w:rsid w:val="00AA1D8E"/>
    <w:rsid w:val="00AA1F6A"/>
    <w:rsid w:val="00AA20DC"/>
    <w:rsid w:val="00AA228B"/>
    <w:rsid w:val="00AA2566"/>
    <w:rsid w:val="00AA2570"/>
    <w:rsid w:val="00AA26BD"/>
    <w:rsid w:val="00AA26EC"/>
    <w:rsid w:val="00AA2A1A"/>
    <w:rsid w:val="00AA2A1D"/>
    <w:rsid w:val="00AA2B7B"/>
    <w:rsid w:val="00AA2C8C"/>
    <w:rsid w:val="00AA2E43"/>
    <w:rsid w:val="00AA2FF5"/>
    <w:rsid w:val="00AA308E"/>
    <w:rsid w:val="00AA313D"/>
    <w:rsid w:val="00AA31B7"/>
    <w:rsid w:val="00AA3398"/>
    <w:rsid w:val="00AA33F2"/>
    <w:rsid w:val="00AA35AD"/>
    <w:rsid w:val="00AA3748"/>
    <w:rsid w:val="00AA3C93"/>
    <w:rsid w:val="00AA3EF2"/>
    <w:rsid w:val="00AA3F57"/>
    <w:rsid w:val="00AA4148"/>
    <w:rsid w:val="00AA4246"/>
    <w:rsid w:val="00AA4283"/>
    <w:rsid w:val="00AA45C0"/>
    <w:rsid w:val="00AA4648"/>
    <w:rsid w:val="00AA46C2"/>
    <w:rsid w:val="00AA46D1"/>
    <w:rsid w:val="00AA4A4E"/>
    <w:rsid w:val="00AA4AD6"/>
    <w:rsid w:val="00AA4B18"/>
    <w:rsid w:val="00AA4B61"/>
    <w:rsid w:val="00AA4C41"/>
    <w:rsid w:val="00AA4EBB"/>
    <w:rsid w:val="00AA50BB"/>
    <w:rsid w:val="00AA51DC"/>
    <w:rsid w:val="00AA5581"/>
    <w:rsid w:val="00AA573C"/>
    <w:rsid w:val="00AA5752"/>
    <w:rsid w:val="00AA5A2B"/>
    <w:rsid w:val="00AA5B1D"/>
    <w:rsid w:val="00AA5BB9"/>
    <w:rsid w:val="00AA5CA5"/>
    <w:rsid w:val="00AA5E93"/>
    <w:rsid w:val="00AA6263"/>
    <w:rsid w:val="00AA6322"/>
    <w:rsid w:val="00AA6399"/>
    <w:rsid w:val="00AA6422"/>
    <w:rsid w:val="00AA64B1"/>
    <w:rsid w:val="00AA65B0"/>
    <w:rsid w:val="00AA65EC"/>
    <w:rsid w:val="00AA66FF"/>
    <w:rsid w:val="00AA68F2"/>
    <w:rsid w:val="00AA6AD2"/>
    <w:rsid w:val="00AA6AEA"/>
    <w:rsid w:val="00AA6C6B"/>
    <w:rsid w:val="00AA6F30"/>
    <w:rsid w:val="00AA6F32"/>
    <w:rsid w:val="00AA6F51"/>
    <w:rsid w:val="00AA6FA8"/>
    <w:rsid w:val="00AA70B2"/>
    <w:rsid w:val="00AA7189"/>
    <w:rsid w:val="00AA71AE"/>
    <w:rsid w:val="00AA7781"/>
    <w:rsid w:val="00AA78AB"/>
    <w:rsid w:val="00AA795A"/>
    <w:rsid w:val="00AA79B2"/>
    <w:rsid w:val="00AA7B8B"/>
    <w:rsid w:val="00AA7B90"/>
    <w:rsid w:val="00AA7D40"/>
    <w:rsid w:val="00AA7E2F"/>
    <w:rsid w:val="00AA7E33"/>
    <w:rsid w:val="00AA7F82"/>
    <w:rsid w:val="00AB02AC"/>
    <w:rsid w:val="00AB02FC"/>
    <w:rsid w:val="00AB034D"/>
    <w:rsid w:val="00AB056C"/>
    <w:rsid w:val="00AB060C"/>
    <w:rsid w:val="00AB06CD"/>
    <w:rsid w:val="00AB0753"/>
    <w:rsid w:val="00AB0814"/>
    <w:rsid w:val="00AB09BE"/>
    <w:rsid w:val="00AB0ACE"/>
    <w:rsid w:val="00AB0CED"/>
    <w:rsid w:val="00AB0D0C"/>
    <w:rsid w:val="00AB0E27"/>
    <w:rsid w:val="00AB0FB1"/>
    <w:rsid w:val="00AB1134"/>
    <w:rsid w:val="00AB13D2"/>
    <w:rsid w:val="00AB181D"/>
    <w:rsid w:val="00AB1838"/>
    <w:rsid w:val="00AB1A6D"/>
    <w:rsid w:val="00AB1AEA"/>
    <w:rsid w:val="00AB211A"/>
    <w:rsid w:val="00AB213C"/>
    <w:rsid w:val="00AB2159"/>
    <w:rsid w:val="00AB2169"/>
    <w:rsid w:val="00AB22F3"/>
    <w:rsid w:val="00AB2329"/>
    <w:rsid w:val="00AB237C"/>
    <w:rsid w:val="00AB24FF"/>
    <w:rsid w:val="00AB256A"/>
    <w:rsid w:val="00AB25C1"/>
    <w:rsid w:val="00AB287D"/>
    <w:rsid w:val="00AB296F"/>
    <w:rsid w:val="00AB2A46"/>
    <w:rsid w:val="00AB2B0A"/>
    <w:rsid w:val="00AB2B17"/>
    <w:rsid w:val="00AB2B2C"/>
    <w:rsid w:val="00AB2D21"/>
    <w:rsid w:val="00AB2D43"/>
    <w:rsid w:val="00AB31FD"/>
    <w:rsid w:val="00AB320D"/>
    <w:rsid w:val="00AB3317"/>
    <w:rsid w:val="00AB36CF"/>
    <w:rsid w:val="00AB3701"/>
    <w:rsid w:val="00AB38F3"/>
    <w:rsid w:val="00AB3949"/>
    <w:rsid w:val="00AB39FC"/>
    <w:rsid w:val="00AB3B08"/>
    <w:rsid w:val="00AB3CCC"/>
    <w:rsid w:val="00AB3CD2"/>
    <w:rsid w:val="00AB4033"/>
    <w:rsid w:val="00AB403E"/>
    <w:rsid w:val="00AB4097"/>
    <w:rsid w:val="00AB4143"/>
    <w:rsid w:val="00AB41DD"/>
    <w:rsid w:val="00AB424B"/>
    <w:rsid w:val="00AB4259"/>
    <w:rsid w:val="00AB42CB"/>
    <w:rsid w:val="00AB4595"/>
    <w:rsid w:val="00AB4665"/>
    <w:rsid w:val="00AB4899"/>
    <w:rsid w:val="00AB48C1"/>
    <w:rsid w:val="00AB496B"/>
    <w:rsid w:val="00AB4D56"/>
    <w:rsid w:val="00AB5090"/>
    <w:rsid w:val="00AB5100"/>
    <w:rsid w:val="00AB516C"/>
    <w:rsid w:val="00AB527D"/>
    <w:rsid w:val="00AB52FE"/>
    <w:rsid w:val="00AB534C"/>
    <w:rsid w:val="00AB5491"/>
    <w:rsid w:val="00AB54B0"/>
    <w:rsid w:val="00AB555D"/>
    <w:rsid w:val="00AB5614"/>
    <w:rsid w:val="00AB56E6"/>
    <w:rsid w:val="00AB574A"/>
    <w:rsid w:val="00AB5982"/>
    <w:rsid w:val="00AB5DFB"/>
    <w:rsid w:val="00AB5EED"/>
    <w:rsid w:val="00AB5EFD"/>
    <w:rsid w:val="00AB5F95"/>
    <w:rsid w:val="00AB614F"/>
    <w:rsid w:val="00AB62D5"/>
    <w:rsid w:val="00AB631B"/>
    <w:rsid w:val="00AB6393"/>
    <w:rsid w:val="00AB645D"/>
    <w:rsid w:val="00AB64C2"/>
    <w:rsid w:val="00AB6509"/>
    <w:rsid w:val="00AB6510"/>
    <w:rsid w:val="00AB65CD"/>
    <w:rsid w:val="00AB65DC"/>
    <w:rsid w:val="00AB66BB"/>
    <w:rsid w:val="00AB691B"/>
    <w:rsid w:val="00AB6921"/>
    <w:rsid w:val="00AB696B"/>
    <w:rsid w:val="00AB6991"/>
    <w:rsid w:val="00AB6A9F"/>
    <w:rsid w:val="00AB6D11"/>
    <w:rsid w:val="00AB6D1B"/>
    <w:rsid w:val="00AB6D31"/>
    <w:rsid w:val="00AB6EB2"/>
    <w:rsid w:val="00AB6F38"/>
    <w:rsid w:val="00AB6F5D"/>
    <w:rsid w:val="00AB6FF3"/>
    <w:rsid w:val="00AB7029"/>
    <w:rsid w:val="00AB705A"/>
    <w:rsid w:val="00AB706D"/>
    <w:rsid w:val="00AB729F"/>
    <w:rsid w:val="00AB72C2"/>
    <w:rsid w:val="00AB72E2"/>
    <w:rsid w:val="00AB732B"/>
    <w:rsid w:val="00AB73CE"/>
    <w:rsid w:val="00AB7540"/>
    <w:rsid w:val="00AB7597"/>
    <w:rsid w:val="00AB78EA"/>
    <w:rsid w:val="00AB7980"/>
    <w:rsid w:val="00AB7A49"/>
    <w:rsid w:val="00AB7A82"/>
    <w:rsid w:val="00AB7B15"/>
    <w:rsid w:val="00AC00D7"/>
    <w:rsid w:val="00AC0210"/>
    <w:rsid w:val="00AC027E"/>
    <w:rsid w:val="00AC04D8"/>
    <w:rsid w:val="00AC05FA"/>
    <w:rsid w:val="00AC061F"/>
    <w:rsid w:val="00AC0624"/>
    <w:rsid w:val="00AC06DB"/>
    <w:rsid w:val="00AC0705"/>
    <w:rsid w:val="00AC0D26"/>
    <w:rsid w:val="00AC10A7"/>
    <w:rsid w:val="00AC11AF"/>
    <w:rsid w:val="00AC11B4"/>
    <w:rsid w:val="00AC1314"/>
    <w:rsid w:val="00AC14D8"/>
    <w:rsid w:val="00AC151C"/>
    <w:rsid w:val="00AC1523"/>
    <w:rsid w:val="00AC17B2"/>
    <w:rsid w:val="00AC1AF4"/>
    <w:rsid w:val="00AC1B19"/>
    <w:rsid w:val="00AC1BDF"/>
    <w:rsid w:val="00AC1C35"/>
    <w:rsid w:val="00AC1D61"/>
    <w:rsid w:val="00AC1ED5"/>
    <w:rsid w:val="00AC1F26"/>
    <w:rsid w:val="00AC1F80"/>
    <w:rsid w:val="00AC23E7"/>
    <w:rsid w:val="00AC2447"/>
    <w:rsid w:val="00AC25A1"/>
    <w:rsid w:val="00AC25B5"/>
    <w:rsid w:val="00AC278B"/>
    <w:rsid w:val="00AC27A1"/>
    <w:rsid w:val="00AC2A3E"/>
    <w:rsid w:val="00AC2A5D"/>
    <w:rsid w:val="00AC2B3B"/>
    <w:rsid w:val="00AC2B3C"/>
    <w:rsid w:val="00AC2BF4"/>
    <w:rsid w:val="00AC2D5F"/>
    <w:rsid w:val="00AC2E29"/>
    <w:rsid w:val="00AC2FBA"/>
    <w:rsid w:val="00AC308C"/>
    <w:rsid w:val="00AC30EA"/>
    <w:rsid w:val="00AC3184"/>
    <w:rsid w:val="00AC33D7"/>
    <w:rsid w:val="00AC36B0"/>
    <w:rsid w:val="00AC36C6"/>
    <w:rsid w:val="00AC387B"/>
    <w:rsid w:val="00AC3A39"/>
    <w:rsid w:val="00AC3CE9"/>
    <w:rsid w:val="00AC3DDA"/>
    <w:rsid w:val="00AC3E5A"/>
    <w:rsid w:val="00AC3EF0"/>
    <w:rsid w:val="00AC3F70"/>
    <w:rsid w:val="00AC41DD"/>
    <w:rsid w:val="00AC41EC"/>
    <w:rsid w:val="00AC44D4"/>
    <w:rsid w:val="00AC45A5"/>
    <w:rsid w:val="00AC46E5"/>
    <w:rsid w:val="00AC48F2"/>
    <w:rsid w:val="00AC4A71"/>
    <w:rsid w:val="00AC4C62"/>
    <w:rsid w:val="00AC4CE3"/>
    <w:rsid w:val="00AC4F43"/>
    <w:rsid w:val="00AC502B"/>
    <w:rsid w:val="00AC50E9"/>
    <w:rsid w:val="00AC510C"/>
    <w:rsid w:val="00AC516F"/>
    <w:rsid w:val="00AC522A"/>
    <w:rsid w:val="00AC52A2"/>
    <w:rsid w:val="00AC52DE"/>
    <w:rsid w:val="00AC53C8"/>
    <w:rsid w:val="00AC543F"/>
    <w:rsid w:val="00AC5537"/>
    <w:rsid w:val="00AC565F"/>
    <w:rsid w:val="00AC568D"/>
    <w:rsid w:val="00AC56A8"/>
    <w:rsid w:val="00AC5764"/>
    <w:rsid w:val="00AC57B5"/>
    <w:rsid w:val="00AC57D2"/>
    <w:rsid w:val="00AC58E3"/>
    <w:rsid w:val="00AC59A6"/>
    <w:rsid w:val="00AC5AC0"/>
    <w:rsid w:val="00AC5B51"/>
    <w:rsid w:val="00AC5D22"/>
    <w:rsid w:val="00AC5D38"/>
    <w:rsid w:val="00AC5DA7"/>
    <w:rsid w:val="00AC5DE3"/>
    <w:rsid w:val="00AC5EB7"/>
    <w:rsid w:val="00AC608B"/>
    <w:rsid w:val="00AC62BC"/>
    <w:rsid w:val="00AC6391"/>
    <w:rsid w:val="00AC63FB"/>
    <w:rsid w:val="00AC647E"/>
    <w:rsid w:val="00AC6549"/>
    <w:rsid w:val="00AC658F"/>
    <w:rsid w:val="00AC65B3"/>
    <w:rsid w:val="00AC66E4"/>
    <w:rsid w:val="00AC67EE"/>
    <w:rsid w:val="00AC6834"/>
    <w:rsid w:val="00AC6B6E"/>
    <w:rsid w:val="00AC6F6E"/>
    <w:rsid w:val="00AC70FA"/>
    <w:rsid w:val="00AC71C6"/>
    <w:rsid w:val="00AC7248"/>
    <w:rsid w:val="00AC7297"/>
    <w:rsid w:val="00AC743B"/>
    <w:rsid w:val="00AC797E"/>
    <w:rsid w:val="00AC7CE7"/>
    <w:rsid w:val="00AC7E93"/>
    <w:rsid w:val="00AC7F22"/>
    <w:rsid w:val="00AC7F51"/>
    <w:rsid w:val="00AC7FF7"/>
    <w:rsid w:val="00AD012C"/>
    <w:rsid w:val="00AD01D6"/>
    <w:rsid w:val="00AD0281"/>
    <w:rsid w:val="00AD0299"/>
    <w:rsid w:val="00AD0332"/>
    <w:rsid w:val="00AD034B"/>
    <w:rsid w:val="00AD0475"/>
    <w:rsid w:val="00AD0529"/>
    <w:rsid w:val="00AD06C7"/>
    <w:rsid w:val="00AD092E"/>
    <w:rsid w:val="00AD0971"/>
    <w:rsid w:val="00AD0D23"/>
    <w:rsid w:val="00AD0E5D"/>
    <w:rsid w:val="00AD0F2E"/>
    <w:rsid w:val="00AD10EC"/>
    <w:rsid w:val="00AD11F7"/>
    <w:rsid w:val="00AD1216"/>
    <w:rsid w:val="00AD1349"/>
    <w:rsid w:val="00AD13AB"/>
    <w:rsid w:val="00AD1459"/>
    <w:rsid w:val="00AD160A"/>
    <w:rsid w:val="00AD1772"/>
    <w:rsid w:val="00AD17BD"/>
    <w:rsid w:val="00AD183B"/>
    <w:rsid w:val="00AD1845"/>
    <w:rsid w:val="00AD1A24"/>
    <w:rsid w:val="00AD1AA5"/>
    <w:rsid w:val="00AD1C13"/>
    <w:rsid w:val="00AD1D6E"/>
    <w:rsid w:val="00AD1DAF"/>
    <w:rsid w:val="00AD1E00"/>
    <w:rsid w:val="00AD1ECD"/>
    <w:rsid w:val="00AD1FAE"/>
    <w:rsid w:val="00AD2069"/>
    <w:rsid w:val="00AD217D"/>
    <w:rsid w:val="00AD225A"/>
    <w:rsid w:val="00AD22EC"/>
    <w:rsid w:val="00AD22ED"/>
    <w:rsid w:val="00AD2325"/>
    <w:rsid w:val="00AD2409"/>
    <w:rsid w:val="00AD24F1"/>
    <w:rsid w:val="00AD26F3"/>
    <w:rsid w:val="00AD28E5"/>
    <w:rsid w:val="00AD2A7E"/>
    <w:rsid w:val="00AD2AE2"/>
    <w:rsid w:val="00AD2B24"/>
    <w:rsid w:val="00AD2D1B"/>
    <w:rsid w:val="00AD2E40"/>
    <w:rsid w:val="00AD2EC9"/>
    <w:rsid w:val="00AD3016"/>
    <w:rsid w:val="00AD3165"/>
    <w:rsid w:val="00AD34B0"/>
    <w:rsid w:val="00AD3530"/>
    <w:rsid w:val="00AD3A9C"/>
    <w:rsid w:val="00AD3C5F"/>
    <w:rsid w:val="00AD3CB5"/>
    <w:rsid w:val="00AD3D0E"/>
    <w:rsid w:val="00AD3D89"/>
    <w:rsid w:val="00AD3F7C"/>
    <w:rsid w:val="00AD405A"/>
    <w:rsid w:val="00AD40C8"/>
    <w:rsid w:val="00AD42FE"/>
    <w:rsid w:val="00AD4508"/>
    <w:rsid w:val="00AD4650"/>
    <w:rsid w:val="00AD475E"/>
    <w:rsid w:val="00AD4BE3"/>
    <w:rsid w:val="00AD4C35"/>
    <w:rsid w:val="00AD4CAB"/>
    <w:rsid w:val="00AD4EB5"/>
    <w:rsid w:val="00AD4F0D"/>
    <w:rsid w:val="00AD4F6E"/>
    <w:rsid w:val="00AD4FFE"/>
    <w:rsid w:val="00AD504C"/>
    <w:rsid w:val="00AD5230"/>
    <w:rsid w:val="00AD5367"/>
    <w:rsid w:val="00AD538A"/>
    <w:rsid w:val="00AD53BD"/>
    <w:rsid w:val="00AD5459"/>
    <w:rsid w:val="00AD5493"/>
    <w:rsid w:val="00AD551D"/>
    <w:rsid w:val="00AD5634"/>
    <w:rsid w:val="00AD572E"/>
    <w:rsid w:val="00AD57B1"/>
    <w:rsid w:val="00AD5B37"/>
    <w:rsid w:val="00AD5B8C"/>
    <w:rsid w:val="00AD5C07"/>
    <w:rsid w:val="00AD5DAC"/>
    <w:rsid w:val="00AD5DC4"/>
    <w:rsid w:val="00AD5F8F"/>
    <w:rsid w:val="00AD5FF1"/>
    <w:rsid w:val="00AD6311"/>
    <w:rsid w:val="00AD648A"/>
    <w:rsid w:val="00AD657E"/>
    <w:rsid w:val="00AD659F"/>
    <w:rsid w:val="00AD65ED"/>
    <w:rsid w:val="00AD695B"/>
    <w:rsid w:val="00AD6A39"/>
    <w:rsid w:val="00AD6AE4"/>
    <w:rsid w:val="00AD6B0B"/>
    <w:rsid w:val="00AD6BD3"/>
    <w:rsid w:val="00AD6BF8"/>
    <w:rsid w:val="00AD6D3C"/>
    <w:rsid w:val="00AD6E25"/>
    <w:rsid w:val="00AD6E33"/>
    <w:rsid w:val="00AD70E1"/>
    <w:rsid w:val="00AD74F4"/>
    <w:rsid w:val="00AD758C"/>
    <w:rsid w:val="00AD761F"/>
    <w:rsid w:val="00AD78AF"/>
    <w:rsid w:val="00AD7AC2"/>
    <w:rsid w:val="00AD7CCB"/>
    <w:rsid w:val="00AE0233"/>
    <w:rsid w:val="00AE02F6"/>
    <w:rsid w:val="00AE0351"/>
    <w:rsid w:val="00AE038D"/>
    <w:rsid w:val="00AE069E"/>
    <w:rsid w:val="00AE06C1"/>
    <w:rsid w:val="00AE0707"/>
    <w:rsid w:val="00AE079F"/>
    <w:rsid w:val="00AE084E"/>
    <w:rsid w:val="00AE087D"/>
    <w:rsid w:val="00AE0AFE"/>
    <w:rsid w:val="00AE0B1B"/>
    <w:rsid w:val="00AE0D02"/>
    <w:rsid w:val="00AE0DF3"/>
    <w:rsid w:val="00AE0EAC"/>
    <w:rsid w:val="00AE1157"/>
    <w:rsid w:val="00AE11FB"/>
    <w:rsid w:val="00AE128E"/>
    <w:rsid w:val="00AE1447"/>
    <w:rsid w:val="00AE157A"/>
    <w:rsid w:val="00AE1700"/>
    <w:rsid w:val="00AE178B"/>
    <w:rsid w:val="00AE198C"/>
    <w:rsid w:val="00AE1AD1"/>
    <w:rsid w:val="00AE1CED"/>
    <w:rsid w:val="00AE1DAB"/>
    <w:rsid w:val="00AE23B1"/>
    <w:rsid w:val="00AE2679"/>
    <w:rsid w:val="00AE26A1"/>
    <w:rsid w:val="00AE27C4"/>
    <w:rsid w:val="00AE2C74"/>
    <w:rsid w:val="00AE2D45"/>
    <w:rsid w:val="00AE2E8C"/>
    <w:rsid w:val="00AE3005"/>
    <w:rsid w:val="00AE3459"/>
    <w:rsid w:val="00AE35BD"/>
    <w:rsid w:val="00AE3835"/>
    <w:rsid w:val="00AE385A"/>
    <w:rsid w:val="00AE3921"/>
    <w:rsid w:val="00AE3A60"/>
    <w:rsid w:val="00AE3BF0"/>
    <w:rsid w:val="00AE3C10"/>
    <w:rsid w:val="00AE3E82"/>
    <w:rsid w:val="00AE3EC1"/>
    <w:rsid w:val="00AE434B"/>
    <w:rsid w:val="00AE459F"/>
    <w:rsid w:val="00AE4759"/>
    <w:rsid w:val="00AE480E"/>
    <w:rsid w:val="00AE4945"/>
    <w:rsid w:val="00AE4A39"/>
    <w:rsid w:val="00AE4BE6"/>
    <w:rsid w:val="00AE4C7F"/>
    <w:rsid w:val="00AE4D10"/>
    <w:rsid w:val="00AE4E8F"/>
    <w:rsid w:val="00AE505A"/>
    <w:rsid w:val="00AE5125"/>
    <w:rsid w:val="00AE5178"/>
    <w:rsid w:val="00AE5179"/>
    <w:rsid w:val="00AE5246"/>
    <w:rsid w:val="00AE53BA"/>
    <w:rsid w:val="00AE5761"/>
    <w:rsid w:val="00AE5915"/>
    <w:rsid w:val="00AE59BC"/>
    <w:rsid w:val="00AE5A2C"/>
    <w:rsid w:val="00AE5FC7"/>
    <w:rsid w:val="00AE6047"/>
    <w:rsid w:val="00AE60A7"/>
    <w:rsid w:val="00AE6159"/>
    <w:rsid w:val="00AE6324"/>
    <w:rsid w:val="00AE647A"/>
    <w:rsid w:val="00AE6566"/>
    <w:rsid w:val="00AE68F4"/>
    <w:rsid w:val="00AE6963"/>
    <w:rsid w:val="00AE69EA"/>
    <w:rsid w:val="00AE70E1"/>
    <w:rsid w:val="00AE716E"/>
    <w:rsid w:val="00AE7310"/>
    <w:rsid w:val="00AE7476"/>
    <w:rsid w:val="00AE7682"/>
    <w:rsid w:val="00AE76D4"/>
    <w:rsid w:val="00AE7770"/>
    <w:rsid w:val="00AE777E"/>
    <w:rsid w:val="00AE7AB5"/>
    <w:rsid w:val="00AE7C57"/>
    <w:rsid w:val="00AE7E5F"/>
    <w:rsid w:val="00AE7E83"/>
    <w:rsid w:val="00AE7E9D"/>
    <w:rsid w:val="00AF002F"/>
    <w:rsid w:val="00AF0293"/>
    <w:rsid w:val="00AF0314"/>
    <w:rsid w:val="00AF04C5"/>
    <w:rsid w:val="00AF05AF"/>
    <w:rsid w:val="00AF05D6"/>
    <w:rsid w:val="00AF0668"/>
    <w:rsid w:val="00AF067E"/>
    <w:rsid w:val="00AF07AF"/>
    <w:rsid w:val="00AF09CD"/>
    <w:rsid w:val="00AF0B66"/>
    <w:rsid w:val="00AF0BEA"/>
    <w:rsid w:val="00AF0C4A"/>
    <w:rsid w:val="00AF0C76"/>
    <w:rsid w:val="00AF0D65"/>
    <w:rsid w:val="00AF0D6D"/>
    <w:rsid w:val="00AF0E37"/>
    <w:rsid w:val="00AF1115"/>
    <w:rsid w:val="00AF116F"/>
    <w:rsid w:val="00AF1367"/>
    <w:rsid w:val="00AF1381"/>
    <w:rsid w:val="00AF1476"/>
    <w:rsid w:val="00AF149B"/>
    <w:rsid w:val="00AF14D4"/>
    <w:rsid w:val="00AF14DA"/>
    <w:rsid w:val="00AF1798"/>
    <w:rsid w:val="00AF18A0"/>
    <w:rsid w:val="00AF1943"/>
    <w:rsid w:val="00AF19BB"/>
    <w:rsid w:val="00AF1B0D"/>
    <w:rsid w:val="00AF1BAB"/>
    <w:rsid w:val="00AF1D3D"/>
    <w:rsid w:val="00AF1E91"/>
    <w:rsid w:val="00AF1F28"/>
    <w:rsid w:val="00AF1FFE"/>
    <w:rsid w:val="00AF216F"/>
    <w:rsid w:val="00AF21C8"/>
    <w:rsid w:val="00AF2275"/>
    <w:rsid w:val="00AF22F6"/>
    <w:rsid w:val="00AF239D"/>
    <w:rsid w:val="00AF24EF"/>
    <w:rsid w:val="00AF24FC"/>
    <w:rsid w:val="00AF250F"/>
    <w:rsid w:val="00AF26BE"/>
    <w:rsid w:val="00AF281B"/>
    <w:rsid w:val="00AF291E"/>
    <w:rsid w:val="00AF2983"/>
    <w:rsid w:val="00AF29CF"/>
    <w:rsid w:val="00AF2A08"/>
    <w:rsid w:val="00AF2A17"/>
    <w:rsid w:val="00AF2ED5"/>
    <w:rsid w:val="00AF2F5C"/>
    <w:rsid w:val="00AF3313"/>
    <w:rsid w:val="00AF33A7"/>
    <w:rsid w:val="00AF33B9"/>
    <w:rsid w:val="00AF3531"/>
    <w:rsid w:val="00AF360A"/>
    <w:rsid w:val="00AF365D"/>
    <w:rsid w:val="00AF36A2"/>
    <w:rsid w:val="00AF38DE"/>
    <w:rsid w:val="00AF390C"/>
    <w:rsid w:val="00AF3954"/>
    <w:rsid w:val="00AF3A75"/>
    <w:rsid w:val="00AF4086"/>
    <w:rsid w:val="00AF4135"/>
    <w:rsid w:val="00AF4138"/>
    <w:rsid w:val="00AF41A3"/>
    <w:rsid w:val="00AF4362"/>
    <w:rsid w:val="00AF4388"/>
    <w:rsid w:val="00AF43CE"/>
    <w:rsid w:val="00AF4483"/>
    <w:rsid w:val="00AF44E3"/>
    <w:rsid w:val="00AF4562"/>
    <w:rsid w:val="00AF45F7"/>
    <w:rsid w:val="00AF4610"/>
    <w:rsid w:val="00AF461D"/>
    <w:rsid w:val="00AF4623"/>
    <w:rsid w:val="00AF46A9"/>
    <w:rsid w:val="00AF4754"/>
    <w:rsid w:val="00AF4810"/>
    <w:rsid w:val="00AF4A56"/>
    <w:rsid w:val="00AF4B89"/>
    <w:rsid w:val="00AF4B91"/>
    <w:rsid w:val="00AF4E83"/>
    <w:rsid w:val="00AF501B"/>
    <w:rsid w:val="00AF501F"/>
    <w:rsid w:val="00AF520C"/>
    <w:rsid w:val="00AF525E"/>
    <w:rsid w:val="00AF5429"/>
    <w:rsid w:val="00AF5866"/>
    <w:rsid w:val="00AF58CF"/>
    <w:rsid w:val="00AF5928"/>
    <w:rsid w:val="00AF59ED"/>
    <w:rsid w:val="00AF5B73"/>
    <w:rsid w:val="00AF5C2B"/>
    <w:rsid w:val="00AF5DA4"/>
    <w:rsid w:val="00AF5F25"/>
    <w:rsid w:val="00AF61A3"/>
    <w:rsid w:val="00AF6225"/>
    <w:rsid w:val="00AF6329"/>
    <w:rsid w:val="00AF6659"/>
    <w:rsid w:val="00AF6698"/>
    <w:rsid w:val="00AF6797"/>
    <w:rsid w:val="00AF68B3"/>
    <w:rsid w:val="00AF68D3"/>
    <w:rsid w:val="00AF692A"/>
    <w:rsid w:val="00AF6A6A"/>
    <w:rsid w:val="00AF7066"/>
    <w:rsid w:val="00AF7615"/>
    <w:rsid w:val="00AF76D2"/>
    <w:rsid w:val="00AF7E82"/>
    <w:rsid w:val="00B0004B"/>
    <w:rsid w:val="00B001DC"/>
    <w:rsid w:val="00B0050A"/>
    <w:rsid w:val="00B006AE"/>
    <w:rsid w:val="00B006C5"/>
    <w:rsid w:val="00B006FF"/>
    <w:rsid w:val="00B00771"/>
    <w:rsid w:val="00B008C0"/>
    <w:rsid w:val="00B008F1"/>
    <w:rsid w:val="00B00909"/>
    <w:rsid w:val="00B0099E"/>
    <w:rsid w:val="00B00BB8"/>
    <w:rsid w:val="00B00C51"/>
    <w:rsid w:val="00B00DAC"/>
    <w:rsid w:val="00B00DB9"/>
    <w:rsid w:val="00B00E15"/>
    <w:rsid w:val="00B00EF8"/>
    <w:rsid w:val="00B00FC4"/>
    <w:rsid w:val="00B0118D"/>
    <w:rsid w:val="00B0118F"/>
    <w:rsid w:val="00B011D8"/>
    <w:rsid w:val="00B0138C"/>
    <w:rsid w:val="00B013B3"/>
    <w:rsid w:val="00B01570"/>
    <w:rsid w:val="00B01589"/>
    <w:rsid w:val="00B01795"/>
    <w:rsid w:val="00B01A53"/>
    <w:rsid w:val="00B01D4B"/>
    <w:rsid w:val="00B01FF7"/>
    <w:rsid w:val="00B020A4"/>
    <w:rsid w:val="00B02398"/>
    <w:rsid w:val="00B0243D"/>
    <w:rsid w:val="00B02644"/>
    <w:rsid w:val="00B028A3"/>
    <w:rsid w:val="00B0295F"/>
    <w:rsid w:val="00B02AF9"/>
    <w:rsid w:val="00B02B80"/>
    <w:rsid w:val="00B02D2D"/>
    <w:rsid w:val="00B02E01"/>
    <w:rsid w:val="00B02EBB"/>
    <w:rsid w:val="00B03046"/>
    <w:rsid w:val="00B03121"/>
    <w:rsid w:val="00B0314C"/>
    <w:rsid w:val="00B0321A"/>
    <w:rsid w:val="00B03562"/>
    <w:rsid w:val="00B03813"/>
    <w:rsid w:val="00B0385C"/>
    <w:rsid w:val="00B0398B"/>
    <w:rsid w:val="00B039D6"/>
    <w:rsid w:val="00B03A7F"/>
    <w:rsid w:val="00B03A85"/>
    <w:rsid w:val="00B03AB3"/>
    <w:rsid w:val="00B03B27"/>
    <w:rsid w:val="00B03CCF"/>
    <w:rsid w:val="00B03D64"/>
    <w:rsid w:val="00B03D97"/>
    <w:rsid w:val="00B04020"/>
    <w:rsid w:val="00B040AB"/>
    <w:rsid w:val="00B0426C"/>
    <w:rsid w:val="00B0428F"/>
    <w:rsid w:val="00B0441E"/>
    <w:rsid w:val="00B04560"/>
    <w:rsid w:val="00B045AD"/>
    <w:rsid w:val="00B04628"/>
    <w:rsid w:val="00B048BF"/>
    <w:rsid w:val="00B04906"/>
    <w:rsid w:val="00B04A2C"/>
    <w:rsid w:val="00B04B32"/>
    <w:rsid w:val="00B04B6E"/>
    <w:rsid w:val="00B04F85"/>
    <w:rsid w:val="00B04FB7"/>
    <w:rsid w:val="00B04FC4"/>
    <w:rsid w:val="00B05255"/>
    <w:rsid w:val="00B05274"/>
    <w:rsid w:val="00B05380"/>
    <w:rsid w:val="00B0538C"/>
    <w:rsid w:val="00B05408"/>
    <w:rsid w:val="00B05416"/>
    <w:rsid w:val="00B054CE"/>
    <w:rsid w:val="00B0560D"/>
    <w:rsid w:val="00B05886"/>
    <w:rsid w:val="00B05B16"/>
    <w:rsid w:val="00B05CCC"/>
    <w:rsid w:val="00B05E12"/>
    <w:rsid w:val="00B05E87"/>
    <w:rsid w:val="00B05F24"/>
    <w:rsid w:val="00B0606F"/>
    <w:rsid w:val="00B0609D"/>
    <w:rsid w:val="00B061A1"/>
    <w:rsid w:val="00B06256"/>
    <w:rsid w:val="00B0628B"/>
    <w:rsid w:val="00B063FC"/>
    <w:rsid w:val="00B06446"/>
    <w:rsid w:val="00B065FA"/>
    <w:rsid w:val="00B06889"/>
    <w:rsid w:val="00B068DD"/>
    <w:rsid w:val="00B06935"/>
    <w:rsid w:val="00B0698C"/>
    <w:rsid w:val="00B06B4D"/>
    <w:rsid w:val="00B06BF6"/>
    <w:rsid w:val="00B06CD2"/>
    <w:rsid w:val="00B06CD4"/>
    <w:rsid w:val="00B06F0A"/>
    <w:rsid w:val="00B07014"/>
    <w:rsid w:val="00B07020"/>
    <w:rsid w:val="00B07024"/>
    <w:rsid w:val="00B0704D"/>
    <w:rsid w:val="00B071D5"/>
    <w:rsid w:val="00B0724C"/>
    <w:rsid w:val="00B0730A"/>
    <w:rsid w:val="00B074C0"/>
    <w:rsid w:val="00B07549"/>
    <w:rsid w:val="00B0774E"/>
    <w:rsid w:val="00B07A0A"/>
    <w:rsid w:val="00B07A97"/>
    <w:rsid w:val="00B07C10"/>
    <w:rsid w:val="00B07E59"/>
    <w:rsid w:val="00B07EC6"/>
    <w:rsid w:val="00B07F31"/>
    <w:rsid w:val="00B10103"/>
    <w:rsid w:val="00B10157"/>
    <w:rsid w:val="00B10197"/>
    <w:rsid w:val="00B10255"/>
    <w:rsid w:val="00B1029D"/>
    <w:rsid w:val="00B1032A"/>
    <w:rsid w:val="00B10421"/>
    <w:rsid w:val="00B10466"/>
    <w:rsid w:val="00B1047C"/>
    <w:rsid w:val="00B105B7"/>
    <w:rsid w:val="00B10630"/>
    <w:rsid w:val="00B1084B"/>
    <w:rsid w:val="00B10991"/>
    <w:rsid w:val="00B10B14"/>
    <w:rsid w:val="00B10B1B"/>
    <w:rsid w:val="00B10EC3"/>
    <w:rsid w:val="00B10FBD"/>
    <w:rsid w:val="00B10FC0"/>
    <w:rsid w:val="00B1124D"/>
    <w:rsid w:val="00B112BE"/>
    <w:rsid w:val="00B1133A"/>
    <w:rsid w:val="00B113A4"/>
    <w:rsid w:val="00B116E4"/>
    <w:rsid w:val="00B11793"/>
    <w:rsid w:val="00B117E7"/>
    <w:rsid w:val="00B11841"/>
    <w:rsid w:val="00B11904"/>
    <w:rsid w:val="00B11992"/>
    <w:rsid w:val="00B119FA"/>
    <w:rsid w:val="00B11AC4"/>
    <w:rsid w:val="00B11B2F"/>
    <w:rsid w:val="00B11C3C"/>
    <w:rsid w:val="00B11D16"/>
    <w:rsid w:val="00B11E25"/>
    <w:rsid w:val="00B11EA8"/>
    <w:rsid w:val="00B11F51"/>
    <w:rsid w:val="00B11F91"/>
    <w:rsid w:val="00B12060"/>
    <w:rsid w:val="00B12230"/>
    <w:rsid w:val="00B12329"/>
    <w:rsid w:val="00B12341"/>
    <w:rsid w:val="00B12AB2"/>
    <w:rsid w:val="00B12CC4"/>
    <w:rsid w:val="00B12D58"/>
    <w:rsid w:val="00B12E1E"/>
    <w:rsid w:val="00B12FC0"/>
    <w:rsid w:val="00B13050"/>
    <w:rsid w:val="00B13226"/>
    <w:rsid w:val="00B13237"/>
    <w:rsid w:val="00B1328B"/>
    <w:rsid w:val="00B132DF"/>
    <w:rsid w:val="00B1333E"/>
    <w:rsid w:val="00B133EF"/>
    <w:rsid w:val="00B13641"/>
    <w:rsid w:val="00B13869"/>
    <w:rsid w:val="00B138BC"/>
    <w:rsid w:val="00B13916"/>
    <w:rsid w:val="00B139C4"/>
    <w:rsid w:val="00B13A25"/>
    <w:rsid w:val="00B13BB6"/>
    <w:rsid w:val="00B13C5B"/>
    <w:rsid w:val="00B13C7E"/>
    <w:rsid w:val="00B13C9C"/>
    <w:rsid w:val="00B13CA6"/>
    <w:rsid w:val="00B13CB9"/>
    <w:rsid w:val="00B13CBA"/>
    <w:rsid w:val="00B13CBE"/>
    <w:rsid w:val="00B13D4F"/>
    <w:rsid w:val="00B13D7D"/>
    <w:rsid w:val="00B13DE3"/>
    <w:rsid w:val="00B13E47"/>
    <w:rsid w:val="00B13F47"/>
    <w:rsid w:val="00B142F5"/>
    <w:rsid w:val="00B14338"/>
    <w:rsid w:val="00B14351"/>
    <w:rsid w:val="00B144E3"/>
    <w:rsid w:val="00B145D4"/>
    <w:rsid w:val="00B14639"/>
    <w:rsid w:val="00B1463D"/>
    <w:rsid w:val="00B14652"/>
    <w:rsid w:val="00B146DC"/>
    <w:rsid w:val="00B14846"/>
    <w:rsid w:val="00B14AC4"/>
    <w:rsid w:val="00B14B40"/>
    <w:rsid w:val="00B14BBE"/>
    <w:rsid w:val="00B14DF8"/>
    <w:rsid w:val="00B14EE4"/>
    <w:rsid w:val="00B15047"/>
    <w:rsid w:val="00B15147"/>
    <w:rsid w:val="00B1515A"/>
    <w:rsid w:val="00B152AF"/>
    <w:rsid w:val="00B153E3"/>
    <w:rsid w:val="00B154FF"/>
    <w:rsid w:val="00B15533"/>
    <w:rsid w:val="00B15555"/>
    <w:rsid w:val="00B156C4"/>
    <w:rsid w:val="00B156F7"/>
    <w:rsid w:val="00B15912"/>
    <w:rsid w:val="00B15A0F"/>
    <w:rsid w:val="00B15A70"/>
    <w:rsid w:val="00B15AC3"/>
    <w:rsid w:val="00B15C25"/>
    <w:rsid w:val="00B15D5E"/>
    <w:rsid w:val="00B15E52"/>
    <w:rsid w:val="00B16000"/>
    <w:rsid w:val="00B16002"/>
    <w:rsid w:val="00B16092"/>
    <w:rsid w:val="00B16491"/>
    <w:rsid w:val="00B164E2"/>
    <w:rsid w:val="00B165FB"/>
    <w:rsid w:val="00B16665"/>
    <w:rsid w:val="00B1689F"/>
    <w:rsid w:val="00B1696D"/>
    <w:rsid w:val="00B16ADE"/>
    <w:rsid w:val="00B16B07"/>
    <w:rsid w:val="00B16B29"/>
    <w:rsid w:val="00B16C40"/>
    <w:rsid w:val="00B16E62"/>
    <w:rsid w:val="00B16FF0"/>
    <w:rsid w:val="00B17594"/>
    <w:rsid w:val="00B178AB"/>
    <w:rsid w:val="00B17AF1"/>
    <w:rsid w:val="00B17C87"/>
    <w:rsid w:val="00B17CB8"/>
    <w:rsid w:val="00B17CD2"/>
    <w:rsid w:val="00B17D56"/>
    <w:rsid w:val="00B17F1A"/>
    <w:rsid w:val="00B17FA1"/>
    <w:rsid w:val="00B17FDA"/>
    <w:rsid w:val="00B201BA"/>
    <w:rsid w:val="00B20225"/>
    <w:rsid w:val="00B2043D"/>
    <w:rsid w:val="00B204D4"/>
    <w:rsid w:val="00B2053B"/>
    <w:rsid w:val="00B2057D"/>
    <w:rsid w:val="00B2057F"/>
    <w:rsid w:val="00B205AF"/>
    <w:rsid w:val="00B2064B"/>
    <w:rsid w:val="00B2072C"/>
    <w:rsid w:val="00B208AF"/>
    <w:rsid w:val="00B209F8"/>
    <w:rsid w:val="00B20A31"/>
    <w:rsid w:val="00B20BC7"/>
    <w:rsid w:val="00B20CA3"/>
    <w:rsid w:val="00B20E01"/>
    <w:rsid w:val="00B20F3F"/>
    <w:rsid w:val="00B21057"/>
    <w:rsid w:val="00B211CB"/>
    <w:rsid w:val="00B21290"/>
    <w:rsid w:val="00B213D3"/>
    <w:rsid w:val="00B21550"/>
    <w:rsid w:val="00B21563"/>
    <w:rsid w:val="00B215E0"/>
    <w:rsid w:val="00B21723"/>
    <w:rsid w:val="00B2186D"/>
    <w:rsid w:val="00B218B8"/>
    <w:rsid w:val="00B21A63"/>
    <w:rsid w:val="00B21ACF"/>
    <w:rsid w:val="00B21BEC"/>
    <w:rsid w:val="00B21C05"/>
    <w:rsid w:val="00B21C6E"/>
    <w:rsid w:val="00B21D80"/>
    <w:rsid w:val="00B21DCE"/>
    <w:rsid w:val="00B21FAF"/>
    <w:rsid w:val="00B2203D"/>
    <w:rsid w:val="00B222E6"/>
    <w:rsid w:val="00B223F5"/>
    <w:rsid w:val="00B223F7"/>
    <w:rsid w:val="00B2246E"/>
    <w:rsid w:val="00B22478"/>
    <w:rsid w:val="00B22688"/>
    <w:rsid w:val="00B2269C"/>
    <w:rsid w:val="00B228F0"/>
    <w:rsid w:val="00B22C25"/>
    <w:rsid w:val="00B22CFD"/>
    <w:rsid w:val="00B22D02"/>
    <w:rsid w:val="00B22E0C"/>
    <w:rsid w:val="00B22EB5"/>
    <w:rsid w:val="00B22F10"/>
    <w:rsid w:val="00B23019"/>
    <w:rsid w:val="00B2301F"/>
    <w:rsid w:val="00B230B9"/>
    <w:rsid w:val="00B23669"/>
    <w:rsid w:val="00B2378D"/>
    <w:rsid w:val="00B23801"/>
    <w:rsid w:val="00B238DD"/>
    <w:rsid w:val="00B238E9"/>
    <w:rsid w:val="00B238F0"/>
    <w:rsid w:val="00B23930"/>
    <w:rsid w:val="00B23932"/>
    <w:rsid w:val="00B239D4"/>
    <w:rsid w:val="00B23A89"/>
    <w:rsid w:val="00B23AF4"/>
    <w:rsid w:val="00B23BF1"/>
    <w:rsid w:val="00B23CB0"/>
    <w:rsid w:val="00B23CC2"/>
    <w:rsid w:val="00B23D3A"/>
    <w:rsid w:val="00B24071"/>
    <w:rsid w:val="00B241C3"/>
    <w:rsid w:val="00B2425B"/>
    <w:rsid w:val="00B242A0"/>
    <w:rsid w:val="00B244AC"/>
    <w:rsid w:val="00B24525"/>
    <w:rsid w:val="00B248A9"/>
    <w:rsid w:val="00B24B53"/>
    <w:rsid w:val="00B24C26"/>
    <w:rsid w:val="00B24E3F"/>
    <w:rsid w:val="00B24E9E"/>
    <w:rsid w:val="00B24F13"/>
    <w:rsid w:val="00B2507A"/>
    <w:rsid w:val="00B25096"/>
    <w:rsid w:val="00B250C8"/>
    <w:rsid w:val="00B251EE"/>
    <w:rsid w:val="00B25250"/>
    <w:rsid w:val="00B25298"/>
    <w:rsid w:val="00B25319"/>
    <w:rsid w:val="00B2534E"/>
    <w:rsid w:val="00B25799"/>
    <w:rsid w:val="00B257D4"/>
    <w:rsid w:val="00B259DD"/>
    <w:rsid w:val="00B25A2A"/>
    <w:rsid w:val="00B25A4E"/>
    <w:rsid w:val="00B25ABF"/>
    <w:rsid w:val="00B25B6D"/>
    <w:rsid w:val="00B25E22"/>
    <w:rsid w:val="00B25FDD"/>
    <w:rsid w:val="00B26153"/>
    <w:rsid w:val="00B2631C"/>
    <w:rsid w:val="00B26539"/>
    <w:rsid w:val="00B265D2"/>
    <w:rsid w:val="00B266B5"/>
    <w:rsid w:val="00B26738"/>
    <w:rsid w:val="00B26765"/>
    <w:rsid w:val="00B268DE"/>
    <w:rsid w:val="00B26986"/>
    <w:rsid w:val="00B269F6"/>
    <w:rsid w:val="00B26D37"/>
    <w:rsid w:val="00B26D55"/>
    <w:rsid w:val="00B26E69"/>
    <w:rsid w:val="00B270C6"/>
    <w:rsid w:val="00B2715D"/>
    <w:rsid w:val="00B272B6"/>
    <w:rsid w:val="00B272E2"/>
    <w:rsid w:val="00B27432"/>
    <w:rsid w:val="00B274A9"/>
    <w:rsid w:val="00B27728"/>
    <w:rsid w:val="00B27831"/>
    <w:rsid w:val="00B27966"/>
    <w:rsid w:val="00B27A83"/>
    <w:rsid w:val="00B27AF1"/>
    <w:rsid w:val="00B27C66"/>
    <w:rsid w:val="00B27D05"/>
    <w:rsid w:val="00B27EB0"/>
    <w:rsid w:val="00B3000A"/>
    <w:rsid w:val="00B30483"/>
    <w:rsid w:val="00B30739"/>
    <w:rsid w:val="00B3076F"/>
    <w:rsid w:val="00B308AC"/>
    <w:rsid w:val="00B308FB"/>
    <w:rsid w:val="00B30A66"/>
    <w:rsid w:val="00B30AE7"/>
    <w:rsid w:val="00B30B40"/>
    <w:rsid w:val="00B30B50"/>
    <w:rsid w:val="00B30CC3"/>
    <w:rsid w:val="00B30D8F"/>
    <w:rsid w:val="00B30E4C"/>
    <w:rsid w:val="00B3105F"/>
    <w:rsid w:val="00B3147E"/>
    <w:rsid w:val="00B31640"/>
    <w:rsid w:val="00B31642"/>
    <w:rsid w:val="00B316A4"/>
    <w:rsid w:val="00B3171A"/>
    <w:rsid w:val="00B3172A"/>
    <w:rsid w:val="00B31756"/>
    <w:rsid w:val="00B31807"/>
    <w:rsid w:val="00B318AB"/>
    <w:rsid w:val="00B31919"/>
    <w:rsid w:val="00B3193E"/>
    <w:rsid w:val="00B31D6D"/>
    <w:rsid w:val="00B31DD5"/>
    <w:rsid w:val="00B3203F"/>
    <w:rsid w:val="00B320A1"/>
    <w:rsid w:val="00B32274"/>
    <w:rsid w:val="00B32338"/>
    <w:rsid w:val="00B32432"/>
    <w:rsid w:val="00B324F1"/>
    <w:rsid w:val="00B3262A"/>
    <w:rsid w:val="00B32675"/>
    <w:rsid w:val="00B326CA"/>
    <w:rsid w:val="00B32782"/>
    <w:rsid w:val="00B327A5"/>
    <w:rsid w:val="00B3285E"/>
    <w:rsid w:val="00B329DA"/>
    <w:rsid w:val="00B32B62"/>
    <w:rsid w:val="00B32B74"/>
    <w:rsid w:val="00B33002"/>
    <w:rsid w:val="00B330BA"/>
    <w:rsid w:val="00B331D2"/>
    <w:rsid w:val="00B33324"/>
    <w:rsid w:val="00B33385"/>
    <w:rsid w:val="00B33387"/>
    <w:rsid w:val="00B335F8"/>
    <w:rsid w:val="00B33724"/>
    <w:rsid w:val="00B33CC1"/>
    <w:rsid w:val="00B33CDC"/>
    <w:rsid w:val="00B33D3D"/>
    <w:rsid w:val="00B33D4F"/>
    <w:rsid w:val="00B33DF4"/>
    <w:rsid w:val="00B33E32"/>
    <w:rsid w:val="00B34032"/>
    <w:rsid w:val="00B340ED"/>
    <w:rsid w:val="00B342FD"/>
    <w:rsid w:val="00B34440"/>
    <w:rsid w:val="00B345A4"/>
    <w:rsid w:val="00B34656"/>
    <w:rsid w:val="00B346DE"/>
    <w:rsid w:val="00B348F3"/>
    <w:rsid w:val="00B34905"/>
    <w:rsid w:val="00B34962"/>
    <w:rsid w:val="00B34C83"/>
    <w:rsid w:val="00B34DDB"/>
    <w:rsid w:val="00B34E0F"/>
    <w:rsid w:val="00B34E8E"/>
    <w:rsid w:val="00B34F52"/>
    <w:rsid w:val="00B3501B"/>
    <w:rsid w:val="00B350C0"/>
    <w:rsid w:val="00B350F4"/>
    <w:rsid w:val="00B350F9"/>
    <w:rsid w:val="00B3521B"/>
    <w:rsid w:val="00B3530C"/>
    <w:rsid w:val="00B353ED"/>
    <w:rsid w:val="00B3550C"/>
    <w:rsid w:val="00B355E1"/>
    <w:rsid w:val="00B35886"/>
    <w:rsid w:val="00B358EA"/>
    <w:rsid w:val="00B359C0"/>
    <w:rsid w:val="00B35C33"/>
    <w:rsid w:val="00B35D90"/>
    <w:rsid w:val="00B35DA7"/>
    <w:rsid w:val="00B35E91"/>
    <w:rsid w:val="00B35F6B"/>
    <w:rsid w:val="00B3600C"/>
    <w:rsid w:val="00B36057"/>
    <w:rsid w:val="00B360CD"/>
    <w:rsid w:val="00B362B5"/>
    <w:rsid w:val="00B364DD"/>
    <w:rsid w:val="00B365CF"/>
    <w:rsid w:val="00B365DA"/>
    <w:rsid w:val="00B367E4"/>
    <w:rsid w:val="00B368F1"/>
    <w:rsid w:val="00B36B5D"/>
    <w:rsid w:val="00B36BBB"/>
    <w:rsid w:val="00B36D6E"/>
    <w:rsid w:val="00B36E03"/>
    <w:rsid w:val="00B36E39"/>
    <w:rsid w:val="00B370BB"/>
    <w:rsid w:val="00B3728A"/>
    <w:rsid w:val="00B374FD"/>
    <w:rsid w:val="00B3755A"/>
    <w:rsid w:val="00B3765B"/>
    <w:rsid w:val="00B37761"/>
    <w:rsid w:val="00B377BF"/>
    <w:rsid w:val="00B37A96"/>
    <w:rsid w:val="00B37AB4"/>
    <w:rsid w:val="00B37B05"/>
    <w:rsid w:val="00B37B86"/>
    <w:rsid w:val="00B37CC2"/>
    <w:rsid w:val="00B37DC4"/>
    <w:rsid w:val="00B37E05"/>
    <w:rsid w:val="00B37EB1"/>
    <w:rsid w:val="00B40111"/>
    <w:rsid w:val="00B40167"/>
    <w:rsid w:val="00B4016A"/>
    <w:rsid w:val="00B4022C"/>
    <w:rsid w:val="00B40328"/>
    <w:rsid w:val="00B4063D"/>
    <w:rsid w:val="00B40699"/>
    <w:rsid w:val="00B406CF"/>
    <w:rsid w:val="00B40706"/>
    <w:rsid w:val="00B407A1"/>
    <w:rsid w:val="00B407CF"/>
    <w:rsid w:val="00B40830"/>
    <w:rsid w:val="00B40A17"/>
    <w:rsid w:val="00B40C10"/>
    <w:rsid w:val="00B40D9E"/>
    <w:rsid w:val="00B40F08"/>
    <w:rsid w:val="00B41025"/>
    <w:rsid w:val="00B41409"/>
    <w:rsid w:val="00B415EC"/>
    <w:rsid w:val="00B41688"/>
    <w:rsid w:val="00B416EC"/>
    <w:rsid w:val="00B41978"/>
    <w:rsid w:val="00B41A5B"/>
    <w:rsid w:val="00B41AE6"/>
    <w:rsid w:val="00B41DDB"/>
    <w:rsid w:val="00B41F72"/>
    <w:rsid w:val="00B4229F"/>
    <w:rsid w:val="00B42330"/>
    <w:rsid w:val="00B425F9"/>
    <w:rsid w:val="00B42743"/>
    <w:rsid w:val="00B42789"/>
    <w:rsid w:val="00B4287B"/>
    <w:rsid w:val="00B42ABB"/>
    <w:rsid w:val="00B42B59"/>
    <w:rsid w:val="00B42BDF"/>
    <w:rsid w:val="00B42BE0"/>
    <w:rsid w:val="00B42D59"/>
    <w:rsid w:val="00B42DA9"/>
    <w:rsid w:val="00B42DD5"/>
    <w:rsid w:val="00B42E4D"/>
    <w:rsid w:val="00B42ED1"/>
    <w:rsid w:val="00B42F19"/>
    <w:rsid w:val="00B42FBD"/>
    <w:rsid w:val="00B43058"/>
    <w:rsid w:val="00B43192"/>
    <w:rsid w:val="00B43261"/>
    <w:rsid w:val="00B43305"/>
    <w:rsid w:val="00B434A7"/>
    <w:rsid w:val="00B434DA"/>
    <w:rsid w:val="00B435CA"/>
    <w:rsid w:val="00B43782"/>
    <w:rsid w:val="00B43A36"/>
    <w:rsid w:val="00B43AF9"/>
    <w:rsid w:val="00B43E53"/>
    <w:rsid w:val="00B43E73"/>
    <w:rsid w:val="00B440EB"/>
    <w:rsid w:val="00B44155"/>
    <w:rsid w:val="00B441E0"/>
    <w:rsid w:val="00B442DE"/>
    <w:rsid w:val="00B44301"/>
    <w:rsid w:val="00B44319"/>
    <w:rsid w:val="00B443B8"/>
    <w:rsid w:val="00B44473"/>
    <w:rsid w:val="00B44564"/>
    <w:rsid w:val="00B44606"/>
    <w:rsid w:val="00B44842"/>
    <w:rsid w:val="00B4490E"/>
    <w:rsid w:val="00B44952"/>
    <w:rsid w:val="00B449D6"/>
    <w:rsid w:val="00B44CB1"/>
    <w:rsid w:val="00B44D1E"/>
    <w:rsid w:val="00B44EED"/>
    <w:rsid w:val="00B44F85"/>
    <w:rsid w:val="00B4502E"/>
    <w:rsid w:val="00B450FB"/>
    <w:rsid w:val="00B4522F"/>
    <w:rsid w:val="00B45722"/>
    <w:rsid w:val="00B45873"/>
    <w:rsid w:val="00B45B9C"/>
    <w:rsid w:val="00B45CFC"/>
    <w:rsid w:val="00B45E7F"/>
    <w:rsid w:val="00B460D8"/>
    <w:rsid w:val="00B46397"/>
    <w:rsid w:val="00B464A2"/>
    <w:rsid w:val="00B464CB"/>
    <w:rsid w:val="00B4653B"/>
    <w:rsid w:val="00B46634"/>
    <w:rsid w:val="00B469F5"/>
    <w:rsid w:val="00B46A49"/>
    <w:rsid w:val="00B46A51"/>
    <w:rsid w:val="00B46A80"/>
    <w:rsid w:val="00B46AD7"/>
    <w:rsid w:val="00B46C98"/>
    <w:rsid w:val="00B46CD9"/>
    <w:rsid w:val="00B47027"/>
    <w:rsid w:val="00B4703D"/>
    <w:rsid w:val="00B471D1"/>
    <w:rsid w:val="00B472D7"/>
    <w:rsid w:val="00B473D4"/>
    <w:rsid w:val="00B4777A"/>
    <w:rsid w:val="00B478DE"/>
    <w:rsid w:val="00B47AC9"/>
    <w:rsid w:val="00B47AEE"/>
    <w:rsid w:val="00B47BFB"/>
    <w:rsid w:val="00B47C26"/>
    <w:rsid w:val="00B47D67"/>
    <w:rsid w:val="00B47E3B"/>
    <w:rsid w:val="00B47FB0"/>
    <w:rsid w:val="00B5024D"/>
    <w:rsid w:val="00B503C1"/>
    <w:rsid w:val="00B5044E"/>
    <w:rsid w:val="00B505C4"/>
    <w:rsid w:val="00B5066D"/>
    <w:rsid w:val="00B5086E"/>
    <w:rsid w:val="00B508A0"/>
    <w:rsid w:val="00B50A7A"/>
    <w:rsid w:val="00B50AFB"/>
    <w:rsid w:val="00B50E08"/>
    <w:rsid w:val="00B50FED"/>
    <w:rsid w:val="00B510B5"/>
    <w:rsid w:val="00B510CD"/>
    <w:rsid w:val="00B51222"/>
    <w:rsid w:val="00B512D5"/>
    <w:rsid w:val="00B5142F"/>
    <w:rsid w:val="00B5143B"/>
    <w:rsid w:val="00B5144B"/>
    <w:rsid w:val="00B51493"/>
    <w:rsid w:val="00B515DC"/>
    <w:rsid w:val="00B5161F"/>
    <w:rsid w:val="00B51700"/>
    <w:rsid w:val="00B517FD"/>
    <w:rsid w:val="00B518A8"/>
    <w:rsid w:val="00B51961"/>
    <w:rsid w:val="00B51AFB"/>
    <w:rsid w:val="00B51B4E"/>
    <w:rsid w:val="00B51C0B"/>
    <w:rsid w:val="00B51D3A"/>
    <w:rsid w:val="00B51D6B"/>
    <w:rsid w:val="00B51E1C"/>
    <w:rsid w:val="00B51EA8"/>
    <w:rsid w:val="00B52111"/>
    <w:rsid w:val="00B521B6"/>
    <w:rsid w:val="00B523A2"/>
    <w:rsid w:val="00B524B4"/>
    <w:rsid w:val="00B5261E"/>
    <w:rsid w:val="00B52688"/>
    <w:rsid w:val="00B526E7"/>
    <w:rsid w:val="00B527FB"/>
    <w:rsid w:val="00B52841"/>
    <w:rsid w:val="00B52854"/>
    <w:rsid w:val="00B52A0B"/>
    <w:rsid w:val="00B52A3F"/>
    <w:rsid w:val="00B52BCD"/>
    <w:rsid w:val="00B52C47"/>
    <w:rsid w:val="00B530F7"/>
    <w:rsid w:val="00B53328"/>
    <w:rsid w:val="00B5336D"/>
    <w:rsid w:val="00B53591"/>
    <w:rsid w:val="00B535E4"/>
    <w:rsid w:val="00B53635"/>
    <w:rsid w:val="00B53891"/>
    <w:rsid w:val="00B538DA"/>
    <w:rsid w:val="00B53A67"/>
    <w:rsid w:val="00B53B3E"/>
    <w:rsid w:val="00B53B83"/>
    <w:rsid w:val="00B53C18"/>
    <w:rsid w:val="00B53C4D"/>
    <w:rsid w:val="00B53D1E"/>
    <w:rsid w:val="00B53DE2"/>
    <w:rsid w:val="00B53E72"/>
    <w:rsid w:val="00B53E84"/>
    <w:rsid w:val="00B53F1D"/>
    <w:rsid w:val="00B542AD"/>
    <w:rsid w:val="00B542CC"/>
    <w:rsid w:val="00B54474"/>
    <w:rsid w:val="00B544BE"/>
    <w:rsid w:val="00B54552"/>
    <w:rsid w:val="00B54593"/>
    <w:rsid w:val="00B54673"/>
    <w:rsid w:val="00B54790"/>
    <w:rsid w:val="00B5491A"/>
    <w:rsid w:val="00B54B41"/>
    <w:rsid w:val="00B54B47"/>
    <w:rsid w:val="00B54B49"/>
    <w:rsid w:val="00B54BAF"/>
    <w:rsid w:val="00B54BC1"/>
    <w:rsid w:val="00B54CB7"/>
    <w:rsid w:val="00B54E1E"/>
    <w:rsid w:val="00B55044"/>
    <w:rsid w:val="00B552DF"/>
    <w:rsid w:val="00B553D0"/>
    <w:rsid w:val="00B555F2"/>
    <w:rsid w:val="00B555F3"/>
    <w:rsid w:val="00B557C1"/>
    <w:rsid w:val="00B55881"/>
    <w:rsid w:val="00B55923"/>
    <w:rsid w:val="00B5598C"/>
    <w:rsid w:val="00B55A50"/>
    <w:rsid w:val="00B55B47"/>
    <w:rsid w:val="00B55CAA"/>
    <w:rsid w:val="00B55DE8"/>
    <w:rsid w:val="00B55E28"/>
    <w:rsid w:val="00B560EA"/>
    <w:rsid w:val="00B562A8"/>
    <w:rsid w:val="00B5646D"/>
    <w:rsid w:val="00B564A6"/>
    <w:rsid w:val="00B564F5"/>
    <w:rsid w:val="00B56528"/>
    <w:rsid w:val="00B5662C"/>
    <w:rsid w:val="00B56D04"/>
    <w:rsid w:val="00B56F62"/>
    <w:rsid w:val="00B56FDF"/>
    <w:rsid w:val="00B572FC"/>
    <w:rsid w:val="00B573E1"/>
    <w:rsid w:val="00B573E8"/>
    <w:rsid w:val="00B575E8"/>
    <w:rsid w:val="00B57C1D"/>
    <w:rsid w:val="00B57C32"/>
    <w:rsid w:val="00B57DF3"/>
    <w:rsid w:val="00B57F59"/>
    <w:rsid w:val="00B60007"/>
    <w:rsid w:val="00B603A7"/>
    <w:rsid w:val="00B603F1"/>
    <w:rsid w:val="00B60681"/>
    <w:rsid w:val="00B6068E"/>
    <w:rsid w:val="00B606BA"/>
    <w:rsid w:val="00B60765"/>
    <w:rsid w:val="00B60A30"/>
    <w:rsid w:val="00B60B6C"/>
    <w:rsid w:val="00B60C1D"/>
    <w:rsid w:val="00B60C7A"/>
    <w:rsid w:val="00B60D1F"/>
    <w:rsid w:val="00B60D2D"/>
    <w:rsid w:val="00B60D55"/>
    <w:rsid w:val="00B60EBE"/>
    <w:rsid w:val="00B610EF"/>
    <w:rsid w:val="00B61248"/>
    <w:rsid w:val="00B613DA"/>
    <w:rsid w:val="00B613F2"/>
    <w:rsid w:val="00B61407"/>
    <w:rsid w:val="00B615A7"/>
    <w:rsid w:val="00B615C6"/>
    <w:rsid w:val="00B6166B"/>
    <w:rsid w:val="00B61679"/>
    <w:rsid w:val="00B61934"/>
    <w:rsid w:val="00B619B5"/>
    <w:rsid w:val="00B61BD8"/>
    <w:rsid w:val="00B61D07"/>
    <w:rsid w:val="00B61D4D"/>
    <w:rsid w:val="00B61DAE"/>
    <w:rsid w:val="00B61DFE"/>
    <w:rsid w:val="00B61F85"/>
    <w:rsid w:val="00B61FB8"/>
    <w:rsid w:val="00B624A6"/>
    <w:rsid w:val="00B6261E"/>
    <w:rsid w:val="00B6280E"/>
    <w:rsid w:val="00B62879"/>
    <w:rsid w:val="00B62889"/>
    <w:rsid w:val="00B62931"/>
    <w:rsid w:val="00B629C9"/>
    <w:rsid w:val="00B629D8"/>
    <w:rsid w:val="00B629E4"/>
    <w:rsid w:val="00B62BB6"/>
    <w:rsid w:val="00B62C70"/>
    <w:rsid w:val="00B62D8A"/>
    <w:rsid w:val="00B631EC"/>
    <w:rsid w:val="00B63224"/>
    <w:rsid w:val="00B63228"/>
    <w:rsid w:val="00B632D3"/>
    <w:rsid w:val="00B63411"/>
    <w:rsid w:val="00B63481"/>
    <w:rsid w:val="00B637C5"/>
    <w:rsid w:val="00B6394F"/>
    <w:rsid w:val="00B63A33"/>
    <w:rsid w:val="00B63C68"/>
    <w:rsid w:val="00B63CB6"/>
    <w:rsid w:val="00B63CDC"/>
    <w:rsid w:val="00B63D4E"/>
    <w:rsid w:val="00B63DEE"/>
    <w:rsid w:val="00B64218"/>
    <w:rsid w:val="00B643E6"/>
    <w:rsid w:val="00B64449"/>
    <w:rsid w:val="00B64587"/>
    <w:rsid w:val="00B645D1"/>
    <w:rsid w:val="00B6467F"/>
    <w:rsid w:val="00B646A3"/>
    <w:rsid w:val="00B647A6"/>
    <w:rsid w:val="00B64A3E"/>
    <w:rsid w:val="00B64A71"/>
    <w:rsid w:val="00B64AC9"/>
    <w:rsid w:val="00B64D34"/>
    <w:rsid w:val="00B64D5D"/>
    <w:rsid w:val="00B64F04"/>
    <w:rsid w:val="00B6520E"/>
    <w:rsid w:val="00B6539D"/>
    <w:rsid w:val="00B653FC"/>
    <w:rsid w:val="00B65542"/>
    <w:rsid w:val="00B655A7"/>
    <w:rsid w:val="00B656BF"/>
    <w:rsid w:val="00B65747"/>
    <w:rsid w:val="00B657CD"/>
    <w:rsid w:val="00B657E6"/>
    <w:rsid w:val="00B65913"/>
    <w:rsid w:val="00B65960"/>
    <w:rsid w:val="00B659FE"/>
    <w:rsid w:val="00B65A68"/>
    <w:rsid w:val="00B65A81"/>
    <w:rsid w:val="00B65D12"/>
    <w:rsid w:val="00B65F96"/>
    <w:rsid w:val="00B660A5"/>
    <w:rsid w:val="00B6610A"/>
    <w:rsid w:val="00B661D7"/>
    <w:rsid w:val="00B664DF"/>
    <w:rsid w:val="00B66567"/>
    <w:rsid w:val="00B665A8"/>
    <w:rsid w:val="00B66610"/>
    <w:rsid w:val="00B66663"/>
    <w:rsid w:val="00B666B7"/>
    <w:rsid w:val="00B668BC"/>
    <w:rsid w:val="00B6692E"/>
    <w:rsid w:val="00B66955"/>
    <w:rsid w:val="00B669B8"/>
    <w:rsid w:val="00B669D5"/>
    <w:rsid w:val="00B66A06"/>
    <w:rsid w:val="00B66A32"/>
    <w:rsid w:val="00B66A5C"/>
    <w:rsid w:val="00B66B6A"/>
    <w:rsid w:val="00B66E7A"/>
    <w:rsid w:val="00B67056"/>
    <w:rsid w:val="00B6727C"/>
    <w:rsid w:val="00B67358"/>
    <w:rsid w:val="00B673CB"/>
    <w:rsid w:val="00B67466"/>
    <w:rsid w:val="00B6750C"/>
    <w:rsid w:val="00B67636"/>
    <w:rsid w:val="00B6778B"/>
    <w:rsid w:val="00B679F3"/>
    <w:rsid w:val="00B67AB3"/>
    <w:rsid w:val="00B67ADE"/>
    <w:rsid w:val="00B67B18"/>
    <w:rsid w:val="00B67DB0"/>
    <w:rsid w:val="00B67E73"/>
    <w:rsid w:val="00B70150"/>
    <w:rsid w:val="00B70178"/>
    <w:rsid w:val="00B7029D"/>
    <w:rsid w:val="00B70632"/>
    <w:rsid w:val="00B70637"/>
    <w:rsid w:val="00B70664"/>
    <w:rsid w:val="00B7069E"/>
    <w:rsid w:val="00B7074E"/>
    <w:rsid w:val="00B709ED"/>
    <w:rsid w:val="00B70AD6"/>
    <w:rsid w:val="00B70B17"/>
    <w:rsid w:val="00B70BDC"/>
    <w:rsid w:val="00B70CE0"/>
    <w:rsid w:val="00B70FFD"/>
    <w:rsid w:val="00B71392"/>
    <w:rsid w:val="00B714C8"/>
    <w:rsid w:val="00B7178C"/>
    <w:rsid w:val="00B7180D"/>
    <w:rsid w:val="00B7181A"/>
    <w:rsid w:val="00B7181E"/>
    <w:rsid w:val="00B71840"/>
    <w:rsid w:val="00B718F8"/>
    <w:rsid w:val="00B7191C"/>
    <w:rsid w:val="00B719FC"/>
    <w:rsid w:val="00B71AD7"/>
    <w:rsid w:val="00B71B66"/>
    <w:rsid w:val="00B71B8A"/>
    <w:rsid w:val="00B71BCD"/>
    <w:rsid w:val="00B71CFA"/>
    <w:rsid w:val="00B71DC3"/>
    <w:rsid w:val="00B71DC6"/>
    <w:rsid w:val="00B71E4C"/>
    <w:rsid w:val="00B71F14"/>
    <w:rsid w:val="00B71F32"/>
    <w:rsid w:val="00B72017"/>
    <w:rsid w:val="00B72090"/>
    <w:rsid w:val="00B72108"/>
    <w:rsid w:val="00B72220"/>
    <w:rsid w:val="00B723A0"/>
    <w:rsid w:val="00B723A9"/>
    <w:rsid w:val="00B7241D"/>
    <w:rsid w:val="00B726E7"/>
    <w:rsid w:val="00B7275E"/>
    <w:rsid w:val="00B7277B"/>
    <w:rsid w:val="00B72791"/>
    <w:rsid w:val="00B727A2"/>
    <w:rsid w:val="00B72917"/>
    <w:rsid w:val="00B729FF"/>
    <w:rsid w:val="00B72C17"/>
    <w:rsid w:val="00B72C60"/>
    <w:rsid w:val="00B72C62"/>
    <w:rsid w:val="00B72DF7"/>
    <w:rsid w:val="00B72E39"/>
    <w:rsid w:val="00B72E52"/>
    <w:rsid w:val="00B731F4"/>
    <w:rsid w:val="00B731F9"/>
    <w:rsid w:val="00B7326D"/>
    <w:rsid w:val="00B734A7"/>
    <w:rsid w:val="00B73635"/>
    <w:rsid w:val="00B736FC"/>
    <w:rsid w:val="00B737EB"/>
    <w:rsid w:val="00B7382A"/>
    <w:rsid w:val="00B73B43"/>
    <w:rsid w:val="00B73BD6"/>
    <w:rsid w:val="00B73C50"/>
    <w:rsid w:val="00B73C8D"/>
    <w:rsid w:val="00B73E6F"/>
    <w:rsid w:val="00B73FEC"/>
    <w:rsid w:val="00B74190"/>
    <w:rsid w:val="00B746C9"/>
    <w:rsid w:val="00B746D3"/>
    <w:rsid w:val="00B74849"/>
    <w:rsid w:val="00B749DE"/>
    <w:rsid w:val="00B74A60"/>
    <w:rsid w:val="00B74CD4"/>
    <w:rsid w:val="00B74D75"/>
    <w:rsid w:val="00B74DC9"/>
    <w:rsid w:val="00B74EA0"/>
    <w:rsid w:val="00B74F95"/>
    <w:rsid w:val="00B74FAE"/>
    <w:rsid w:val="00B75093"/>
    <w:rsid w:val="00B753B7"/>
    <w:rsid w:val="00B75759"/>
    <w:rsid w:val="00B75799"/>
    <w:rsid w:val="00B758D3"/>
    <w:rsid w:val="00B758E4"/>
    <w:rsid w:val="00B758E5"/>
    <w:rsid w:val="00B758EC"/>
    <w:rsid w:val="00B75A43"/>
    <w:rsid w:val="00B75BA7"/>
    <w:rsid w:val="00B75C25"/>
    <w:rsid w:val="00B75D54"/>
    <w:rsid w:val="00B75F50"/>
    <w:rsid w:val="00B75FBF"/>
    <w:rsid w:val="00B76047"/>
    <w:rsid w:val="00B7608D"/>
    <w:rsid w:val="00B762D4"/>
    <w:rsid w:val="00B76490"/>
    <w:rsid w:val="00B76510"/>
    <w:rsid w:val="00B76525"/>
    <w:rsid w:val="00B76601"/>
    <w:rsid w:val="00B7661C"/>
    <w:rsid w:val="00B76796"/>
    <w:rsid w:val="00B767D5"/>
    <w:rsid w:val="00B76881"/>
    <w:rsid w:val="00B769E7"/>
    <w:rsid w:val="00B76BE8"/>
    <w:rsid w:val="00B76D44"/>
    <w:rsid w:val="00B76DE7"/>
    <w:rsid w:val="00B76DEF"/>
    <w:rsid w:val="00B76E02"/>
    <w:rsid w:val="00B76F07"/>
    <w:rsid w:val="00B76F9E"/>
    <w:rsid w:val="00B7708B"/>
    <w:rsid w:val="00B772F0"/>
    <w:rsid w:val="00B7735A"/>
    <w:rsid w:val="00B77499"/>
    <w:rsid w:val="00B7752F"/>
    <w:rsid w:val="00B77587"/>
    <w:rsid w:val="00B775B2"/>
    <w:rsid w:val="00B77659"/>
    <w:rsid w:val="00B777A3"/>
    <w:rsid w:val="00B777F3"/>
    <w:rsid w:val="00B77946"/>
    <w:rsid w:val="00B77A4C"/>
    <w:rsid w:val="00B77CAB"/>
    <w:rsid w:val="00B77DD4"/>
    <w:rsid w:val="00B77E49"/>
    <w:rsid w:val="00B77EC9"/>
    <w:rsid w:val="00B80261"/>
    <w:rsid w:val="00B8048A"/>
    <w:rsid w:val="00B80582"/>
    <w:rsid w:val="00B807B1"/>
    <w:rsid w:val="00B80942"/>
    <w:rsid w:val="00B80BB8"/>
    <w:rsid w:val="00B80BBA"/>
    <w:rsid w:val="00B80C53"/>
    <w:rsid w:val="00B80DAA"/>
    <w:rsid w:val="00B80DC2"/>
    <w:rsid w:val="00B80E7E"/>
    <w:rsid w:val="00B80ED3"/>
    <w:rsid w:val="00B80F61"/>
    <w:rsid w:val="00B81027"/>
    <w:rsid w:val="00B8103E"/>
    <w:rsid w:val="00B8105C"/>
    <w:rsid w:val="00B81156"/>
    <w:rsid w:val="00B8124F"/>
    <w:rsid w:val="00B814E4"/>
    <w:rsid w:val="00B81541"/>
    <w:rsid w:val="00B81671"/>
    <w:rsid w:val="00B8168A"/>
    <w:rsid w:val="00B816AF"/>
    <w:rsid w:val="00B816FF"/>
    <w:rsid w:val="00B81741"/>
    <w:rsid w:val="00B81831"/>
    <w:rsid w:val="00B81837"/>
    <w:rsid w:val="00B818A0"/>
    <w:rsid w:val="00B818BF"/>
    <w:rsid w:val="00B81C1C"/>
    <w:rsid w:val="00B81C47"/>
    <w:rsid w:val="00B81C55"/>
    <w:rsid w:val="00B81C7C"/>
    <w:rsid w:val="00B81CD8"/>
    <w:rsid w:val="00B81D03"/>
    <w:rsid w:val="00B81EA1"/>
    <w:rsid w:val="00B81FDD"/>
    <w:rsid w:val="00B82000"/>
    <w:rsid w:val="00B82193"/>
    <w:rsid w:val="00B821A6"/>
    <w:rsid w:val="00B82223"/>
    <w:rsid w:val="00B823A3"/>
    <w:rsid w:val="00B823B7"/>
    <w:rsid w:val="00B82526"/>
    <w:rsid w:val="00B828F9"/>
    <w:rsid w:val="00B8292D"/>
    <w:rsid w:val="00B82AE7"/>
    <w:rsid w:val="00B82B61"/>
    <w:rsid w:val="00B82C89"/>
    <w:rsid w:val="00B82F73"/>
    <w:rsid w:val="00B831A4"/>
    <w:rsid w:val="00B831C2"/>
    <w:rsid w:val="00B831F2"/>
    <w:rsid w:val="00B8324F"/>
    <w:rsid w:val="00B8345F"/>
    <w:rsid w:val="00B8363C"/>
    <w:rsid w:val="00B83644"/>
    <w:rsid w:val="00B83780"/>
    <w:rsid w:val="00B837FA"/>
    <w:rsid w:val="00B839DC"/>
    <w:rsid w:val="00B83B18"/>
    <w:rsid w:val="00B83CD5"/>
    <w:rsid w:val="00B83DA4"/>
    <w:rsid w:val="00B83DBB"/>
    <w:rsid w:val="00B83F23"/>
    <w:rsid w:val="00B84051"/>
    <w:rsid w:val="00B84109"/>
    <w:rsid w:val="00B84223"/>
    <w:rsid w:val="00B842D2"/>
    <w:rsid w:val="00B8434D"/>
    <w:rsid w:val="00B844AE"/>
    <w:rsid w:val="00B845FB"/>
    <w:rsid w:val="00B846E0"/>
    <w:rsid w:val="00B8492C"/>
    <w:rsid w:val="00B84942"/>
    <w:rsid w:val="00B849C6"/>
    <w:rsid w:val="00B85172"/>
    <w:rsid w:val="00B851DD"/>
    <w:rsid w:val="00B85230"/>
    <w:rsid w:val="00B8535E"/>
    <w:rsid w:val="00B8550A"/>
    <w:rsid w:val="00B856E3"/>
    <w:rsid w:val="00B85780"/>
    <w:rsid w:val="00B8580B"/>
    <w:rsid w:val="00B8599C"/>
    <w:rsid w:val="00B85BCF"/>
    <w:rsid w:val="00B85DA5"/>
    <w:rsid w:val="00B85EA4"/>
    <w:rsid w:val="00B86079"/>
    <w:rsid w:val="00B86112"/>
    <w:rsid w:val="00B86277"/>
    <w:rsid w:val="00B8646C"/>
    <w:rsid w:val="00B86673"/>
    <w:rsid w:val="00B868A0"/>
    <w:rsid w:val="00B8691B"/>
    <w:rsid w:val="00B86A2B"/>
    <w:rsid w:val="00B86C5D"/>
    <w:rsid w:val="00B86C5E"/>
    <w:rsid w:val="00B86CD4"/>
    <w:rsid w:val="00B86E5A"/>
    <w:rsid w:val="00B86F16"/>
    <w:rsid w:val="00B86F98"/>
    <w:rsid w:val="00B8701D"/>
    <w:rsid w:val="00B87200"/>
    <w:rsid w:val="00B87224"/>
    <w:rsid w:val="00B87331"/>
    <w:rsid w:val="00B87375"/>
    <w:rsid w:val="00B8744B"/>
    <w:rsid w:val="00B874B1"/>
    <w:rsid w:val="00B87518"/>
    <w:rsid w:val="00B8759E"/>
    <w:rsid w:val="00B876FF"/>
    <w:rsid w:val="00B877ED"/>
    <w:rsid w:val="00B87850"/>
    <w:rsid w:val="00B8799D"/>
    <w:rsid w:val="00B87A67"/>
    <w:rsid w:val="00B87C5B"/>
    <w:rsid w:val="00B87EB8"/>
    <w:rsid w:val="00B87FC0"/>
    <w:rsid w:val="00B9011B"/>
    <w:rsid w:val="00B9016E"/>
    <w:rsid w:val="00B9019D"/>
    <w:rsid w:val="00B901EF"/>
    <w:rsid w:val="00B9064E"/>
    <w:rsid w:val="00B906AC"/>
    <w:rsid w:val="00B907E6"/>
    <w:rsid w:val="00B907F8"/>
    <w:rsid w:val="00B908B0"/>
    <w:rsid w:val="00B90BB0"/>
    <w:rsid w:val="00B90C8A"/>
    <w:rsid w:val="00B90F67"/>
    <w:rsid w:val="00B9104B"/>
    <w:rsid w:val="00B91173"/>
    <w:rsid w:val="00B911CD"/>
    <w:rsid w:val="00B91251"/>
    <w:rsid w:val="00B9128D"/>
    <w:rsid w:val="00B9133A"/>
    <w:rsid w:val="00B915E3"/>
    <w:rsid w:val="00B917A3"/>
    <w:rsid w:val="00B91947"/>
    <w:rsid w:val="00B91A23"/>
    <w:rsid w:val="00B91FC4"/>
    <w:rsid w:val="00B92046"/>
    <w:rsid w:val="00B920F1"/>
    <w:rsid w:val="00B9215F"/>
    <w:rsid w:val="00B921F3"/>
    <w:rsid w:val="00B92257"/>
    <w:rsid w:val="00B922BC"/>
    <w:rsid w:val="00B9235B"/>
    <w:rsid w:val="00B9245D"/>
    <w:rsid w:val="00B924BF"/>
    <w:rsid w:val="00B9252E"/>
    <w:rsid w:val="00B925D7"/>
    <w:rsid w:val="00B9266E"/>
    <w:rsid w:val="00B92BC7"/>
    <w:rsid w:val="00B92C2F"/>
    <w:rsid w:val="00B92D35"/>
    <w:rsid w:val="00B92E06"/>
    <w:rsid w:val="00B92F5E"/>
    <w:rsid w:val="00B92FFB"/>
    <w:rsid w:val="00B9315D"/>
    <w:rsid w:val="00B931DB"/>
    <w:rsid w:val="00B933EB"/>
    <w:rsid w:val="00B93475"/>
    <w:rsid w:val="00B934EE"/>
    <w:rsid w:val="00B93583"/>
    <w:rsid w:val="00B93600"/>
    <w:rsid w:val="00B9376A"/>
    <w:rsid w:val="00B937A0"/>
    <w:rsid w:val="00B937B0"/>
    <w:rsid w:val="00B937EC"/>
    <w:rsid w:val="00B93836"/>
    <w:rsid w:val="00B938C0"/>
    <w:rsid w:val="00B939A6"/>
    <w:rsid w:val="00B939DF"/>
    <w:rsid w:val="00B93A90"/>
    <w:rsid w:val="00B93AEA"/>
    <w:rsid w:val="00B93CD4"/>
    <w:rsid w:val="00B93F61"/>
    <w:rsid w:val="00B93F9B"/>
    <w:rsid w:val="00B9411B"/>
    <w:rsid w:val="00B94222"/>
    <w:rsid w:val="00B942ED"/>
    <w:rsid w:val="00B943AA"/>
    <w:rsid w:val="00B947F2"/>
    <w:rsid w:val="00B94882"/>
    <w:rsid w:val="00B94951"/>
    <w:rsid w:val="00B94AA4"/>
    <w:rsid w:val="00B94B10"/>
    <w:rsid w:val="00B94C87"/>
    <w:rsid w:val="00B94C98"/>
    <w:rsid w:val="00B94D45"/>
    <w:rsid w:val="00B94EBB"/>
    <w:rsid w:val="00B94F70"/>
    <w:rsid w:val="00B94FA1"/>
    <w:rsid w:val="00B950EB"/>
    <w:rsid w:val="00B95369"/>
    <w:rsid w:val="00B95401"/>
    <w:rsid w:val="00B954CE"/>
    <w:rsid w:val="00B9555F"/>
    <w:rsid w:val="00B9572B"/>
    <w:rsid w:val="00B9595A"/>
    <w:rsid w:val="00B95A70"/>
    <w:rsid w:val="00B95B44"/>
    <w:rsid w:val="00B95B7D"/>
    <w:rsid w:val="00B95F69"/>
    <w:rsid w:val="00B96028"/>
    <w:rsid w:val="00B961A6"/>
    <w:rsid w:val="00B96411"/>
    <w:rsid w:val="00B96428"/>
    <w:rsid w:val="00B96478"/>
    <w:rsid w:val="00B965F9"/>
    <w:rsid w:val="00B96682"/>
    <w:rsid w:val="00B96AFF"/>
    <w:rsid w:val="00B96C08"/>
    <w:rsid w:val="00B96E34"/>
    <w:rsid w:val="00B96EA6"/>
    <w:rsid w:val="00B96FB0"/>
    <w:rsid w:val="00B97059"/>
    <w:rsid w:val="00B9712B"/>
    <w:rsid w:val="00B97140"/>
    <w:rsid w:val="00B9717B"/>
    <w:rsid w:val="00B9717F"/>
    <w:rsid w:val="00B972D3"/>
    <w:rsid w:val="00B972D9"/>
    <w:rsid w:val="00B973A7"/>
    <w:rsid w:val="00B973FA"/>
    <w:rsid w:val="00B9749D"/>
    <w:rsid w:val="00B97678"/>
    <w:rsid w:val="00B97719"/>
    <w:rsid w:val="00B9771A"/>
    <w:rsid w:val="00B97789"/>
    <w:rsid w:val="00B977BF"/>
    <w:rsid w:val="00B978E2"/>
    <w:rsid w:val="00B97BF3"/>
    <w:rsid w:val="00B97C6B"/>
    <w:rsid w:val="00B97DB5"/>
    <w:rsid w:val="00B97E09"/>
    <w:rsid w:val="00B97F50"/>
    <w:rsid w:val="00BA004E"/>
    <w:rsid w:val="00BA008A"/>
    <w:rsid w:val="00BA01C0"/>
    <w:rsid w:val="00BA03FE"/>
    <w:rsid w:val="00BA0408"/>
    <w:rsid w:val="00BA0472"/>
    <w:rsid w:val="00BA056C"/>
    <w:rsid w:val="00BA059F"/>
    <w:rsid w:val="00BA0677"/>
    <w:rsid w:val="00BA0741"/>
    <w:rsid w:val="00BA0849"/>
    <w:rsid w:val="00BA0874"/>
    <w:rsid w:val="00BA0C2D"/>
    <w:rsid w:val="00BA0E21"/>
    <w:rsid w:val="00BA0E9A"/>
    <w:rsid w:val="00BA0FBC"/>
    <w:rsid w:val="00BA10FC"/>
    <w:rsid w:val="00BA1108"/>
    <w:rsid w:val="00BA1265"/>
    <w:rsid w:val="00BA12C7"/>
    <w:rsid w:val="00BA1363"/>
    <w:rsid w:val="00BA1417"/>
    <w:rsid w:val="00BA15A4"/>
    <w:rsid w:val="00BA161B"/>
    <w:rsid w:val="00BA164F"/>
    <w:rsid w:val="00BA17B6"/>
    <w:rsid w:val="00BA1933"/>
    <w:rsid w:val="00BA1938"/>
    <w:rsid w:val="00BA197A"/>
    <w:rsid w:val="00BA1AC9"/>
    <w:rsid w:val="00BA1C93"/>
    <w:rsid w:val="00BA1CE9"/>
    <w:rsid w:val="00BA1E53"/>
    <w:rsid w:val="00BA1EE0"/>
    <w:rsid w:val="00BA1F32"/>
    <w:rsid w:val="00BA2118"/>
    <w:rsid w:val="00BA2521"/>
    <w:rsid w:val="00BA252C"/>
    <w:rsid w:val="00BA26B3"/>
    <w:rsid w:val="00BA26CB"/>
    <w:rsid w:val="00BA27D1"/>
    <w:rsid w:val="00BA2802"/>
    <w:rsid w:val="00BA2816"/>
    <w:rsid w:val="00BA29E6"/>
    <w:rsid w:val="00BA2A1E"/>
    <w:rsid w:val="00BA2A7E"/>
    <w:rsid w:val="00BA2B75"/>
    <w:rsid w:val="00BA2E48"/>
    <w:rsid w:val="00BA301F"/>
    <w:rsid w:val="00BA308A"/>
    <w:rsid w:val="00BA3239"/>
    <w:rsid w:val="00BA33C5"/>
    <w:rsid w:val="00BA3748"/>
    <w:rsid w:val="00BA3821"/>
    <w:rsid w:val="00BA3A34"/>
    <w:rsid w:val="00BA3B18"/>
    <w:rsid w:val="00BA3C79"/>
    <w:rsid w:val="00BA3CE6"/>
    <w:rsid w:val="00BA3D37"/>
    <w:rsid w:val="00BA3DC2"/>
    <w:rsid w:val="00BA3E55"/>
    <w:rsid w:val="00BA3E93"/>
    <w:rsid w:val="00BA3F9A"/>
    <w:rsid w:val="00BA4140"/>
    <w:rsid w:val="00BA4208"/>
    <w:rsid w:val="00BA4213"/>
    <w:rsid w:val="00BA424A"/>
    <w:rsid w:val="00BA4263"/>
    <w:rsid w:val="00BA4309"/>
    <w:rsid w:val="00BA4412"/>
    <w:rsid w:val="00BA443C"/>
    <w:rsid w:val="00BA44B7"/>
    <w:rsid w:val="00BA44D1"/>
    <w:rsid w:val="00BA45D2"/>
    <w:rsid w:val="00BA4648"/>
    <w:rsid w:val="00BA498C"/>
    <w:rsid w:val="00BA4997"/>
    <w:rsid w:val="00BA49CC"/>
    <w:rsid w:val="00BA4AFF"/>
    <w:rsid w:val="00BA4C56"/>
    <w:rsid w:val="00BA4D43"/>
    <w:rsid w:val="00BA4D81"/>
    <w:rsid w:val="00BA4E4F"/>
    <w:rsid w:val="00BA4ED1"/>
    <w:rsid w:val="00BA4F17"/>
    <w:rsid w:val="00BA4FA0"/>
    <w:rsid w:val="00BA508F"/>
    <w:rsid w:val="00BA5372"/>
    <w:rsid w:val="00BA5409"/>
    <w:rsid w:val="00BA5413"/>
    <w:rsid w:val="00BA5571"/>
    <w:rsid w:val="00BA5685"/>
    <w:rsid w:val="00BA575D"/>
    <w:rsid w:val="00BA57BD"/>
    <w:rsid w:val="00BA59DF"/>
    <w:rsid w:val="00BA5A46"/>
    <w:rsid w:val="00BA5A4D"/>
    <w:rsid w:val="00BA5AC1"/>
    <w:rsid w:val="00BA5B36"/>
    <w:rsid w:val="00BA5C17"/>
    <w:rsid w:val="00BA5C25"/>
    <w:rsid w:val="00BA5CB5"/>
    <w:rsid w:val="00BA5CCD"/>
    <w:rsid w:val="00BA5E22"/>
    <w:rsid w:val="00BA62C5"/>
    <w:rsid w:val="00BA62E3"/>
    <w:rsid w:val="00BA6579"/>
    <w:rsid w:val="00BA6691"/>
    <w:rsid w:val="00BA6781"/>
    <w:rsid w:val="00BA6795"/>
    <w:rsid w:val="00BA68D3"/>
    <w:rsid w:val="00BA69A1"/>
    <w:rsid w:val="00BA69FD"/>
    <w:rsid w:val="00BA6D98"/>
    <w:rsid w:val="00BA73C6"/>
    <w:rsid w:val="00BA73D1"/>
    <w:rsid w:val="00BA74EE"/>
    <w:rsid w:val="00BA74F8"/>
    <w:rsid w:val="00BA778C"/>
    <w:rsid w:val="00BA7928"/>
    <w:rsid w:val="00BA7AD9"/>
    <w:rsid w:val="00BA7B51"/>
    <w:rsid w:val="00BA7C45"/>
    <w:rsid w:val="00BA7CD0"/>
    <w:rsid w:val="00BA7D8A"/>
    <w:rsid w:val="00BA7DFB"/>
    <w:rsid w:val="00BA7F62"/>
    <w:rsid w:val="00BB0077"/>
    <w:rsid w:val="00BB026C"/>
    <w:rsid w:val="00BB03E0"/>
    <w:rsid w:val="00BB04C0"/>
    <w:rsid w:val="00BB0562"/>
    <w:rsid w:val="00BB05BF"/>
    <w:rsid w:val="00BB0834"/>
    <w:rsid w:val="00BB0919"/>
    <w:rsid w:val="00BB0B02"/>
    <w:rsid w:val="00BB0B27"/>
    <w:rsid w:val="00BB0E7E"/>
    <w:rsid w:val="00BB1024"/>
    <w:rsid w:val="00BB1089"/>
    <w:rsid w:val="00BB1261"/>
    <w:rsid w:val="00BB1269"/>
    <w:rsid w:val="00BB15E3"/>
    <w:rsid w:val="00BB16E8"/>
    <w:rsid w:val="00BB16FA"/>
    <w:rsid w:val="00BB172A"/>
    <w:rsid w:val="00BB19D3"/>
    <w:rsid w:val="00BB1A03"/>
    <w:rsid w:val="00BB1AE2"/>
    <w:rsid w:val="00BB1B37"/>
    <w:rsid w:val="00BB206B"/>
    <w:rsid w:val="00BB2118"/>
    <w:rsid w:val="00BB21AD"/>
    <w:rsid w:val="00BB2216"/>
    <w:rsid w:val="00BB221B"/>
    <w:rsid w:val="00BB22AB"/>
    <w:rsid w:val="00BB23D9"/>
    <w:rsid w:val="00BB2483"/>
    <w:rsid w:val="00BB2564"/>
    <w:rsid w:val="00BB2585"/>
    <w:rsid w:val="00BB2800"/>
    <w:rsid w:val="00BB2870"/>
    <w:rsid w:val="00BB28F2"/>
    <w:rsid w:val="00BB2CDE"/>
    <w:rsid w:val="00BB2F2B"/>
    <w:rsid w:val="00BB2F44"/>
    <w:rsid w:val="00BB2FDD"/>
    <w:rsid w:val="00BB30B1"/>
    <w:rsid w:val="00BB3233"/>
    <w:rsid w:val="00BB3278"/>
    <w:rsid w:val="00BB3504"/>
    <w:rsid w:val="00BB3661"/>
    <w:rsid w:val="00BB3701"/>
    <w:rsid w:val="00BB3879"/>
    <w:rsid w:val="00BB39F4"/>
    <w:rsid w:val="00BB3D2A"/>
    <w:rsid w:val="00BB3D32"/>
    <w:rsid w:val="00BB3D9D"/>
    <w:rsid w:val="00BB3ECC"/>
    <w:rsid w:val="00BB3F09"/>
    <w:rsid w:val="00BB403B"/>
    <w:rsid w:val="00BB4278"/>
    <w:rsid w:val="00BB42C7"/>
    <w:rsid w:val="00BB435F"/>
    <w:rsid w:val="00BB44DA"/>
    <w:rsid w:val="00BB453F"/>
    <w:rsid w:val="00BB46B2"/>
    <w:rsid w:val="00BB46FA"/>
    <w:rsid w:val="00BB491E"/>
    <w:rsid w:val="00BB4A4E"/>
    <w:rsid w:val="00BB4B88"/>
    <w:rsid w:val="00BB4DF0"/>
    <w:rsid w:val="00BB4EDD"/>
    <w:rsid w:val="00BB4F84"/>
    <w:rsid w:val="00BB5044"/>
    <w:rsid w:val="00BB5183"/>
    <w:rsid w:val="00BB51B5"/>
    <w:rsid w:val="00BB53D3"/>
    <w:rsid w:val="00BB5482"/>
    <w:rsid w:val="00BB54C8"/>
    <w:rsid w:val="00BB55D0"/>
    <w:rsid w:val="00BB5662"/>
    <w:rsid w:val="00BB5770"/>
    <w:rsid w:val="00BB5814"/>
    <w:rsid w:val="00BB58F7"/>
    <w:rsid w:val="00BB5974"/>
    <w:rsid w:val="00BB5B1B"/>
    <w:rsid w:val="00BB5B20"/>
    <w:rsid w:val="00BB5B3F"/>
    <w:rsid w:val="00BB5BB2"/>
    <w:rsid w:val="00BB5C52"/>
    <w:rsid w:val="00BB5F70"/>
    <w:rsid w:val="00BB5F7F"/>
    <w:rsid w:val="00BB5FF1"/>
    <w:rsid w:val="00BB601E"/>
    <w:rsid w:val="00BB62D8"/>
    <w:rsid w:val="00BB6365"/>
    <w:rsid w:val="00BB63BA"/>
    <w:rsid w:val="00BB63FD"/>
    <w:rsid w:val="00BB64E6"/>
    <w:rsid w:val="00BB667B"/>
    <w:rsid w:val="00BB66FA"/>
    <w:rsid w:val="00BB673E"/>
    <w:rsid w:val="00BB674C"/>
    <w:rsid w:val="00BB6830"/>
    <w:rsid w:val="00BB684C"/>
    <w:rsid w:val="00BB6A03"/>
    <w:rsid w:val="00BB6D05"/>
    <w:rsid w:val="00BB6DEC"/>
    <w:rsid w:val="00BB6E4F"/>
    <w:rsid w:val="00BB7120"/>
    <w:rsid w:val="00BB714F"/>
    <w:rsid w:val="00BB7226"/>
    <w:rsid w:val="00BB73EE"/>
    <w:rsid w:val="00BB7476"/>
    <w:rsid w:val="00BB74CC"/>
    <w:rsid w:val="00BB74F2"/>
    <w:rsid w:val="00BB759B"/>
    <w:rsid w:val="00BB7695"/>
    <w:rsid w:val="00BB772E"/>
    <w:rsid w:val="00BB791D"/>
    <w:rsid w:val="00BB794A"/>
    <w:rsid w:val="00BB7A72"/>
    <w:rsid w:val="00BB7B09"/>
    <w:rsid w:val="00BB7E66"/>
    <w:rsid w:val="00BB7F1A"/>
    <w:rsid w:val="00BB7F67"/>
    <w:rsid w:val="00BB7FC3"/>
    <w:rsid w:val="00BC032B"/>
    <w:rsid w:val="00BC06BA"/>
    <w:rsid w:val="00BC073E"/>
    <w:rsid w:val="00BC0832"/>
    <w:rsid w:val="00BC08C6"/>
    <w:rsid w:val="00BC090F"/>
    <w:rsid w:val="00BC091E"/>
    <w:rsid w:val="00BC0935"/>
    <w:rsid w:val="00BC09C2"/>
    <w:rsid w:val="00BC0AC5"/>
    <w:rsid w:val="00BC0BAA"/>
    <w:rsid w:val="00BC0DDC"/>
    <w:rsid w:val="00BC0F25"/>
    <w:rsid w:val="00BC109A"/>
    <w:rsid w:val="00BC1135"/>
    <w:rsid w:val="00BC11A8"/>
    <w:rsid w:val="00BC12A5"/>
    <w:rsid w:val="00BC12DA"/>
    <w:rsid w:val="00BC1311"/>
    <w:rsid w:val="00BC13C4"/>
    <w:rsid w:val="00BC13C6"/>
    <w:rsid w:val="00BC13D1"/>
    <w:rsid w:val="00BC15EC"/>
    <w:rsid w:val="00BC1665"/>
    <w:rsid w:val="00BC16F5"/>
    <w:rsid w:val="00BC1818"/>
    <w:rsid w:val="00BC191C"/>
    <w:rsid w:val="00BC1A88"/>
    <w:rsid w:val="00BC1BD8"/>
    <w:rsid w:val="00BC1CFD"/>
    <w:rsid w:val="00BC1E03"/>
    <w:rsid w:val="00BC1F8A"/>
    <w:rsid w:val="00BC21AE"/>
    <w:rsid w:val="00BC22DC"/>
    <w:rsid w:val="00BC2360"/>
    <w:rsid w:val="00BC23DA"/>
    <w:rsid w:val="00BC266D"/>
    <w:rsid w:val="00BC26E1"/>
    <w:rsid w:val="00BC27AC"/>
    <w:rsid w:val="00BC29E3"/>
    <w:rsid w:val="00BC2C8D"/>
    <w:rsid w:val="00BC2CAB"/>
    <w:rsid w:val="00BC2DB9"/>
    <w:rsid w:val="00BC2DD4"/>
    <w:rsid w:val="00BC2E45"/>
    <w:rsid w:val="00BC2ECC"/>
    <w:rsid w:val="00BC3064"/>
    <w:rsid w:val="00BC3291"/>
    <w:rsid w:val="00BC32E2"/>
    <w:rsid w:val="00BC3331"/>
    <w:rsid w:val="00BC33FB"/>
    <w:rsid w:val="00BC3596"/>
    <w:rsid w:val="00BC35A9"/>
    <w:rsid w:val="00BC3615"/>
    <w:rsid w:val="00BC36B4"/>
    <w:rsid w:val="00BC3774"/>
    <w:rsid w:val="00BC37A1"/>
    <w:rsid w:val="00BC37FA"/>
    <w:rsid w:val="00BC3840"/>
    <w:rsid w:val="00BC3984"/>
    <w:rsid w:val="00BC39A6"/>
    <w:rsid w:val="00BC39D5"/>
    <w:rsid w:val="00BC3BA2"/>
    <w:rsid w:val="00BC3F06"/>
    <w:rsid w:val="00BC404C"/>
    <w:rsid w:val="00BC4200"/>
    <w:rsid w:val="00BC4366"/>
    <w:rsid w:val="00BC4702"/>
    <w:rsid w:val="00BC4B7C"/>
    <w:rsid w:val="00BC4D1F"/>
    <w:rsid w:val="00BC4F66"/>
    <w:rsid w:val="00BC5116"/>
    <w:rsid w:val="00BC5186"/>
    <w:rsid w:val="00BC51C7"/>
    <w:rsid w:val="00BC51CE"/>
    <w:rsid w:val="00BC5494"/>
    <w:rsid w:val="00BC557E"/>
    <w:rsid w:val="00BC55AB"/>
    <w:rsid w:val="00BC5821"/>
    <w:rsid w:val="00BC595E"/>
    <w:rsid w:val="00BC5BBF"/>
    <w:rsid w:val="00BC5E8E"/>
    <w:rsid w:val="00BC5EF2"/>
    <w:rsid w:val="00BC5F56"/>
    <w:rsid w:val="00BC5F88"/>
    <w:rsid w:val="00BC6059"/>
    <w:rsid w:val="00BC609E"/>
    <w:rsid w:val="00BC611F"/>
    <w:rsid w:val="00BC6444"/>
    <w:rsid w:val="00BC6446"/>
    <w:rsid w:val="00BC6447"/>
    <w:rsid w:val="00BC654A"/>
    <w:rsid w:val="00BC65FD"/>
    <w:rsid w:val="00BC66DF"/>
    <w:rsid w:val="00BC68FA"/>
    <w:rsid w:val="00BC6B2C"/>
    <w:rsid w:val="00BC6D33"/>
    <w:rsid w:val="00BC6D60"/>
    <w:rsid w:val="00BC71A7"/>
    <w:rsid w:val="00BC7260"/>
    <w:rsid w:val="00BC728B"/>
    <w:rsid w:val="00BC7464"/>
    <w:rsid w:val="00BC74A8"/>
    <w:rsid w:val="00BC76E2"/>
    <w:rsid w:val="00BC78F5"/>
    <w:rsid w:val="00BC7926"/>
    <w:rsid w:val="00BC796F"/>
    <w:rsid w:val="00BC7AF7"/>
    <w:rsid w:val="00BC7B0A"/>
    <w:rsid w:val="00BC7C16"/>
    <w:rsid w:val="00BC7CCE"/>
    <w:rsid w:val="00BC7D1E"/>
    <w:rsid w:val="00BC7EDB"/>
    <w:rsid w:val="00BC7EE3"/>
    <w:rsid w:val="00BD019A"/>
    <w:rsid w:val="00BD01A7"/>
    <w:rsid w:val="00BD0452"/>
    <w:rsid w:val="00BD0548"/>
    <w:rsid w:val="00BD0756"/>
    <w:rsid w:val="00BD08EF"/>
    <w:rsid w:val="00BD0CAC"/>
    <w:rsid w:val="00BD0D4D"/>
    <w:rsid w:val="00BD1101"/>
    <w:rsid w:val="00BD1250"/>
    <w:rsid w:val="00BD12F0"/>
    <w:rsid w:val="00BD13F3"/>
    <w:rsid w:val="00BD1414"/>
    <w:rsid w:val="00BD1504"/>
    <w:rsid w:val="00BD1577"/>
    <w:rsid w:val="00BD178B"/>
    <w:rsid w:val="00BD1840"/>
    <w:rsid w:val="00BD19E5"/>
    <w:rsid w:val="00BD1A0E"/>
    <w:rsid w:val="00BD1B49"/>
    <w:rsid w:val="00BD1DF7"/>
    <w:rsid w:val="00BD1E92"/>
    <w:rsid w:val="00BD1EED"/>
    <w:rsid w:val="00BD2040"/>
    <w:rsid w:val="00BD209E"/>
    <w:rsid w:val="00BD20DC"/>
    <w:rsid w:val="00BD217B"/>
    <w:rsid w:val="00BD225E"/>
    <w:rsid w:val="00BD2349"/>
    <w:rsid w:val="00BD258D"/>
    <w:rsid w:val="00BD25DE"/>
    <w:rsid w:val="00BD2664"/>
    <w:rsid w:val="00BD26F1"/>
    <w:rsid w:val="00BD2758"/>
    <w:rsid w:val="00BD275B"/>
    <w:rsid w:val="00BD2AA3"/>
    <w:rsid w:val="00BD2BB0"/>
    <w:rsid w:val="00BD2D16"/>
    <w:rsid w:val="00BD2EDF"/>
    <w:rsid w:val="00BD2EFE"/>
    <w:rsid w:val="00BD2F0E"/>
    <w:rsid w:val="00BD30FA"/>
    <w:rsid w:val="00BD31A3"/>
    <w:rsid w:val="00BD3243"/>
    <w:rsid w:val="00BD34FE"/>
    <w:rsid w:val="00BD35FC"/>
    <w:rsid w:val="00BD3731"/>
    <w:rsid w:val="00BD39DD"/>
    <w:rsid w:val="00BD3B86"/>
    <w:rsid w:val="00BD41F5"/>
    <w:rsid w:val="00BD4284"/>
    <w:rsid w:val="00BD4802"/>
    <w:rsid w:val="00BD4A81"/>
    <w:rsid w:val="00BD4C16"/>
    <w:rsid w:val="00BD4CCF"/>
    <w:rsid w:val="00BD4CED"/>
    <w:rsid w:val="00BD4E6D"/>
    <w:rsid w:val="00BD5148"/>
    <w:rsid w:val="00BD528B"/>
    <w:rsid w:val="00BD541D"/>
    <w:rsid w:val="00BD54C7"/>
    <w:rsid w:val="00BD567A"/>
    <w:rsid w:val="00BD56EB"/>
    <w:rsid w:val="00BD593D"/>
    <w:rsid w:val="00BD5976"/>
    <w:rsid w:val="00BD5B5E"/>
    <w:rsid w:val="00BD5E7C"/>
    <w:rsid w:val="00BD5E7D"/>
    <w:rsid w:val="00BD5EB5"/>
    <w:rsid w:val="00BD62EA"/>
    <w:rsid w:val="00BD6334"/>
    <w:rsid w:val="00BD6396"/>
    <w:rsid w:val="00BD6643"/>
    <w:rsid w:val="00BD6645"/>
    <w:rsid w:val="00BD66E2"/>
    <w:rsid w:val="00BD6798"/>
    <w:rsid w:val="00BD6BF4"/>
    <w:rsid w:val="00BD6CC9"/>
    <w:rsid w:val="00BD6D42"/>
    <w:rsid w:val="00BD6E03"/>
    <w:rsid w:val="00BD6FCA"/>
    <w:rsid w:val="00BD7130"/>
    <w:rsid w:val="00BD71D0"/>
    <w:rsid w:val="00BD7214"/>
    <w:rsid w:val="00BD7619"/>
    <w:rsid w:val="00BD7673"/>
    <w:rsid w:val="00BD7688"/>
    <w:rsid w:val="00BD76CA"/>
    <w:rsid w:val="00BD7BE7"/>
    <w:rsid w:val="00BD7C26"/>
    <w:rsid w:val="00BD7C30"/>
    <w:rsid w:val="00BD7CF2"/>
    <w:rsid w:val="00BD7D27"/>
    <w:rsid w:val="00BD7E15"/>
    <w:rsid w:val="00BD7E8C"/>
    <w:rsid w:val="00BE0007"/>
    <w:rsid w:val="00BE006D"/>
    <w:rsid w:val="00BE006F"/>
    <w:rsid w:val="00BE00A1"/>
    <w:rsid w:val="00BE0136"/>
    <w:rsid w:val="00BE0225"/>
    <w:rsid w:val="00BE02BD"/>
    <w:rsid w:val="00BE03D8"/>
    <w:rsid w:val="00BE054C"/>
    <w:rsid w:val="00BE05B7"/>
    <w:rsid w:val="00BE05E9"/>
    <w:rsid w:val="00BE067A"/>
    <w:rsid w:val="00BE06F3"/>
    <w:rsid w:val="00BE08A5"/>
    <w:rsid w:val="00BE08BB"/>
    <w:rsid w:val="00BE0981"/>
    <w:rsid w:val="00BE0B6E"/>
    <w:rsid w:val="00BE0BBB"/>
    <w:rsid w:val="00BE0C86"/>
    <w:rsid w:val="00BE0CB1"/>
    <w:rsid w:val="00BE10ED"/>
    <w:rsid w:val="00BE120F"/>
    <w:rsid w:val="00BE122A"/>
    <w:rsid w:val="00BE1241"/>
    <w:rsid w:val="00BE1274"/>
    <w:rsid w:val="00BE13C5"/>
    <w:rsid w:val="00BE1574"/>
    <w:rsid w:val="00BE162C"/>
    <w:rsid w:val="00BE16E2"/>
    <w:rsid w:val="00BE173F"/>
    <w:rsid w:val="00BE1793"/>
    <w:rsid w:val="00BE17BB"/>
    <w:rsid w:val="00BE18F9"/>
    <w:rsid w:val="00BE1992"/>
    <w:rsid w:val="00BE1A91"/>
    <w:rsid w:val="00BE1C2D"/>
    <w:rsid w:val="00BE1C31"/>
    <w:rsid w:val="00BE1CB5"/>
    <w:rsid w:val="00BE1EB6"/>
    <w:rsid w:val="00BE21B3"/>
    <w:rsid w:val="00BE2259"/>
    <w:rsid w:val="00BE2268"/>
    <w:rsid w:val="00BE23A2"/>
    <w:rsid w:val="00BE2472"/>
    <w:rsid w:val="00BE24C8"/>
    <w:rsid w:val="00BE24CB"/>
    <w:rsid w:val="00BE2778"/>
    <w:rsid w:val="00BE290E"/>
    <w:rsid w:val="00BE291A"/>
    <w:rsid w:val="00BE2B82"/>
    <w:rsid w:val="00BE2D0A"/>
    <w:rsid w:val="00BE3008"/>
    <w:rsid w:val="00BE318E"/>
    <w:rsid w:val="00BE31AB"/>
    <w:rsid w:val="00BE31DB"/>
    <w:rsid w:val="00BE31E4"/>
    <w:rsid w:val="00BE336B"/>
    <w:rsid w:val="00BE33A4"/>
    <w:rsid w:val="00BE3419"/>
    <w:rsid w:val="00BE34D3"/>
    <w:rsid w:val="00BE3515"/>
    <w:rsid w:val="00BE3537"/>
    <w:rsid w:val="00BE35E3"/>
    <w:rsid w:val="00BE35E5"/>
    <w:rsid w:val="00BE3635"/>
    <w:rsid w:val="00BE3654"/>
    <w:rsid w:val="00BE365E"/>
    <w:rsid w:val="00BE3708"/>
    <w:rsid w:val="00BE374B"/>
    <w:rsid w:val="00BE37B5"/>
    <w:rsid w:val="00BE37F1"/>
    <w:rsid w:val="00BE38D0"/>
    <w:rsid w:val="00BE3AB3"/>
    <w:rsid w:val="00BE3ABD"/>
    <w:rsid w:val="00BE3AFD"/>
    <w:rsid w:val="00BE3E4B"/>
    <w:rsid w:val="00BE407B"/>
    <w:rsid w:val="00BE40C2"/>
    <w:rsid w:val="00BE4201"/>
    <w:rsid w:val="00BE42C3"/>
    <w:rsid w:val="00BE4336"/>
    <w:rsid w:val="00BE4446"/>
    <w:rsid w:val="00BE477C"/>
    <w:rsid w:val="00BE4869"/>
    <w:rsid w:val="00BE4CF7"/>
    <w:rsid w:val="00BE4DC8"/>
    <w:rsid w:val="00BE4DEB"/>
    <w:rsid w:val="00BE4FBC"/>
    <w:rsid w:val="00BE506C"/>
    <w:rsid w:val="00BE50EF"/>
    <w:rsid w:val="00BE50F5"/>
    <w:rsid w:val="00BE5136"/>
    <w:rsid w:val="00BE520B"/>
    <w:rsid w:val="00BE5269"/>
    <w:rsid w:val="00BE52A0"/>
    <w:rsid w:val="00BE52D2"/>
    <w:rsid w:val="00BE5317"/>
    <w:rsid w:val="00BE5516"/>
    <w:rsid w:val="00BE5522"/>
    <w:rsid w:val="00BE564E"/>
    <w:rsid w:val="00BE5849"/>
    <w:rsid w:val="00BE58C4"/>
    <w:rsid w:val="00BE5A1B"/>
    <w:rsid w:val="00BE5A87"/>
    <w:rsid w:val="00BE5BD8"/>
    <w:rsid w:val="00BE5BE2"/>
    <w:rsid w:val="00BE5CC5"/>
    <w:rsid w:val="00BE5DBD"/>
    <w:rsid w:val="00BE5E23"/>
    <w:rsid w:val="00BE5FCF"/>
    <w:rsid w:val="00BE61A9"/>
    <w:rsid w:val="00BE63B6"/>
    <w:rsid w:val="00BE63FE"/>
    <w:rsid w:val="00BE6489"/>
    <w:rsid w:val="00BE64F1"/>
    <w:rsid w:val="00BE6611"/>
    <w:rsid w:val="00BE6673"/>
    <w:rsid w:val="00BE68F7"/>
    <w:rsid w:val="00BE6B23"/>
    <w:rsid w:val="00BE6B99"/>
    <w:rsid w:val="00BE6DC5"/>
    <w:rsid w:val="00BE6E1E"/>
    <w:rsid w:val="00BE6E99"/>
    <w:rsid w:val="00BE6FBA"/>
    <w:rsid w:val="00BE7136"/>
    <w:rsid w:val="00BE732C"/>
    <w:rsid w:val="00BE7434"/>
    <w:rsid w:val="00BE74F1"/>
    <w:rsid w:val="00BE764B"/>
    <w:rsid w:val="00BE7777"/>
    <w:rsid w:val="00BE792F"/>
    <w:rsid w:val="00BE795B"/>
    <w:rsid w:val="00BE7B2E"/>
    <w:rsid w:val="00BE7C6A"/>
    <w:rsid w:val="00BE7EE1"/>
    <w:rsid w:val="00BE7FE2"/>
    <w:rsid w:val="00BF0117"/>
    <w:rsid w:val="00BF0160"/>
    <w:rsid w:val="00BF019C"/>
    <w:rsid w:val="00BF01E0"/>
    <w:rsid w:val="00BF0209"/>
    <w:rsid w:val="00BF02CE"/>
    <w:rsid w:val="00BF03B5"/>
    <w:rsid w:val="00BF057B"/>
    <w:rsid w:val="00BF07F1"/>
    <w:rsid w:val="00BF0926"/>
    <w:rsid w:val="00BF09AF"/>
    <w:rsid w:val="00BF0BEC"/>
    <w:rsid w:val="00BF0C9E"/>
    <w:rsid w:val="00BF0DB8"/>
    <w:rsid w:val="00BF0E99"/>
    <w:rsid w:val="00BF0F7F"/>
    <w:rsid w:val="00BF0FA5"/>
    <w:rsid w:val="00BF0FA6"/>
    <w:rsid w:val="00BF0FB0"/>
    <w:rsid w:val="00BF1420"/>
    <w:rsid w:val="00BF1445"/>
    <w:rsid w:val="00BF1583"/>
    <w:rsid w:val="00BF16A1"/>
    <w:rsid w:val="00BF171B"/>
    <w:rsid w:val="00BF175C"/>
    <w:rsid w:val="00BF175F"/>
    <w:rsid w:val="00BF17C6"/>
    <w:rsid w:val="00BF1809"/>
    <w:rsid w:val="00BF18B5"/>
    <w:rsid w:val="00BF1A29"/>
    <w:rsid w:val="00BF1AB6"/>
    <w:rsid w:val="00BF1BE5"/>
    <w:rsid w:val="00BF1BFB"/>
    <w:rsid w:val="00BF1E8C"/>
    <w:rsid w:val="00BF1E9D"/>
    <w:rsid w:val="00BF1ED4"/>
    <w:rsid w:val="00BF1F18"/>
    <w:rsid w:val="00BF1F48"/>
    <w:rsid w:val="00BF1F7E"/>
    <w:rsid w:val="00BF20A8"/>
    <w:rsid w:val="00BF21C2"/>
    <w:rsid w:val="00BF21F0"/>
    <w:rsid w:val="00BF2289"/>
    <w:rsid w:val="00BF237B"/>
    <w:rsid w:val="00BF2497"/>
    <w:rsid w:val="00BF2503"/>
    <w:rsid w:val="00BF2711"/>
    <w:rsid w:val="00BF278F"/>
    <w:rsid w:val="00BF2818"/>
    <w:rsid w:val="00BF2A44"/>
    <w:rsid w:val="00BF2B87"/>
    <w:rsid w:val="00BF2C4D"/>
    <w:rsid w:val="00BF2F67"/>
    <w:rsid w:val="00BF2FEE"/>
    <w:rsid w:val="00BF3031"/>
    <w:rsid w:val="00BF3062"/>
    <w:rsid w:val="00BF3066"/>
    <w:rsid w:val="00BF318F"/>
    <w:rsid w:val="00BF31B6"/>
    <w:rsid w:val="00BF31ED"/>
    <w:rsid w:val="00BF3203"/>
    <w:rsid w:val="00BF3257"/>
    <w:rsid w:val="00BF3335"/>
    <w:rsid w:val="00BF3378"/>
    <w:rsid w:val="00BF3422"/>
    <w:rsid w:val="00BF34CC"/>
    <w:rsid w:val="00BF35F9"/>
    <w:rsid w:val="00BF3623"/>
    <w:rsid w:val="00BF3761"/>
    <w:rsid w:val="00BF3768"/>
    <w:rsid w:val="00BF3865"/>
    <w:rsid w:val="00BF3940"/>
    <w:rsid w:val="00BF394F"/>
    <w:rsid w:val="00BF3A1C"/>
    <w:rsid w:val="00BF3C11"/>
    <w:rsid w:val="00BF3D98"/>
    <w:rsid w:val="00BF405E"/>
    <w:rsid w:val="00BF40AD"/>
    <w:rsid w:val="00BF40CC"/>
    <w:rsid w:val="00BF40F4"/>
    <w:rsid w:val="00BF4283"/>
    <w:rsid w:val="00BF4287"/>
    <w:rsid w:val="00BF4343"/>
    <w:rsid w:val="00BF44D0"/>
    <w:rsid w:val="00BF4543"/>
    <w:rsid w:val="00BF4578"/>
    <w:rsid w:val="00BF45D3"/>
    <w:rsid w:val="00BF4695"/>
    <w:rsid w:val="00BF4726"/>
    <w:rsid w:val="00BF4959"/>
    <w:rsid w:val="00BF4B03"/>
    <w:rsid w:val="00BF4C3F"/>
    <w:rsid w:val="00BF4CD7"/>
    <w:rsid w:val="00BF5121"/>
    <w:rsid w:val="00BF5129"/>
    <w:rsid w:val="00BF514D"/>
    <w:rsid w:val="00BF524A"/>
    <w:rsid w:val="00BF5281"/>
    <w:rsid w:val="00BF5385"/>
    <w:rsid w:val="00BF5527"/>
    <w:rsid w:val="00BF5679"/>
    <w:rsid w:val="00BF56F5"/>
    <w:rsid w:val="00BF5824"/>
    <w:rsid w:val="00BF58E7"/>
    <w:rsid w:val="00BF5AE7"/>
    <w:rsid w:val="00BF5BAD"/>
    <w:rsid w:val="00BF5C49"/>
    <w:rsid w:val="00BF5D61"/>
    <w:rsid w:val="00BF5D67"/>
    <w:rsid w:val="00BF5ED7"/>
    <w:rsid w:val="00BF6051"/>
    <w:rsid w:val="00BF62E3"/>
    <w:rsid w:val="00BF635E"/>
    <w:rsid w:val="00BF64C6"/>
    <w:rsid w:val="00BF662C"/>
    <w:rsid w:val="00BF6724"/>
    <w:rsid w:val="00BF685A"/>
    <w:rsid w:val="00BF68BC"/>
    <w:rsid w:val="00BF69F0"/>
    <w:rsid w:val="00BF6B37"/>
    <w:rsid w:val="00BF6B8B"/>
    <w:rsid w:val="00BF6C5E"/>
    <w:rsid w:val="00BF6FC8"/>
    <w:rsid w:val="00BF7010"/>
    <w:rsid w:val="00BF73AD"/>
    <w:rsid w:val="00BF76C6"/>
    <w:rsid w:val="00BF76D6"/>
    <w:rsid w:val="00BF7737"/>
    <w:rsid w:val="00BF7766"/>
    <w:rsid w:val="00BF79C8"/>
    <w:rsid w:val="00BF7A02"/>
    <w:rsid w:val="00BF7A7B"/>
    <w:rsid w:val="00BF7CFE"/>
    <w:rsid w:val="00BF7F95"/>
    <w:rsid w:val="00C001AD"/>
    <w:rsid w:val="00C0023E"/>
    <w:rsid w:val="00C003A7"/>
    <w:rsid w:val="00C004A0"/>
    <w:rsid w:val="00C00555"/>
    <w:rsid w:val="00C006DD"/>
    <w:rsid w:val="00C008E2"/>
    <w:rsid w:val="00C00BB1"/>
    <w:rsid w:val="00C00BCC"/>
    <w:rsid w:val="00C00D21"/>
    <w:rsid w:val="00C00E11"/>
    <w:rsid w:val="00C00E16"/>
    <w:rsid w:val="00C00ED1"/>
    <w:rsid w:val="00C00F7D"/>
    <w:rsid w:val="00C00F83"/>
    <w:rsid w:val="00C01052"/>
    <w:rsid w:val="00C0124A"/>
    <w:rsid w:val="00C01284"/>
    <w:rsid w:val="00C01293"/>
    <w:rsid w:val="00C012CF"/>
    <w:rsid w:val="00C01392"/>
    <w:rsid w:val="00C014D3"/>
    <w:rsid w:val="00C014E2"/>
    <w:rsid w:val="00C01568"/>
    <w:rsid w:val="00C015E8"/>
    <w:rsid w:val="00C01661"/>
    <w:rsid w:val="00C01694"/>
    <w:rsid w:val="00C016EA"/>
    <w:rsid w:val="00C016EB"/>
    <w:rsid w:val="00C01977"/>
    <w:rsid w:val="00C019A7"/>
    <w:rsid w:val="00C01A28"/>
    <w:rsid w:val="00C01A8C"/>
    <w:rsid w:val="00C01CCB"/>
    <w:rsid w:val="00C01D9F"/>
    <w:rsid w:val="00C01F83"/>
    <w:rsid w:val="00C0212D"/>
    <w:rsid w:val="00C02174"/>
    <w:rsid w:val="00C02249"/>
    <w:rsid w:val="00C02437"/>
    <w:rsid w:val="00C02508"/>
    <w:rsid w:val="00C02545"/>
    <w:rsid w:val="00C02796"/>
    <w:rsid w:val="00C02830"/>
    <w:rsid w:val="00C028E6"/>
    <w:rsid w:val="00C02927"/>
    <w:rsid w:val="00C02994"/>
    <w:rsid w:val="00C029C4"/>
    <w:rsid w:val="00C029D4"/>
    <w:rsid w:val="00C02A1A"/>
    <w:rsid w:val="00C02A37"/>
    <w:rsid w:val="00C02A68"/>
    <w:rsid w:val="00C02C7A"/>
    <w:rsid w:val="00C02CC6"/>
    <w:rsid w:val="00C02D26"/>
    <w:rsid w:val="00C02DDC"/>
    <w:rsid w:val="00C02E0C"/>
    <w:rsid w:val="00C02EA4"/>
    <w:rsid w:val="00C02EF0"/>
    <w:rsid w:val="00C031B0"/>
    <w:rsid w:val="00C0320A"/>
    <w:rsid w:val="00C0324E"/>
    <w:rsid w:val="00C03307"/>
    <w:rsid w:val="00C037A4"/>
    <w:rsid w:val="00C037DF"/>
    <w:rsid w:val="00C03A36"/>
    <w:rsid w:val="00C03AB5"/>
    <w:rsid w:val="00C03AEE"/>
    <w:rsid w:val="00C03E10"/>
    <w:rsid w:val="00C03EEF"/>
    <w:rsid w:val="00C0410D"/>
    <w:rsid w:val="00C04158"/>
    <w:rsid w:val="00C04497"/>
    <w:rsid w:val="00C045C7"/>
    <w:rsid w:val="00C04884"/>
    <w:rsid w:val="00C048AA"/>
    <w:rsid w:val="00C049C0"/>
    <w:rsid w:val="00C04A0D"/>
    <w:rsid w:val="00C04A8A"/>
    <w:rsid w:val="00C04AEC"/>
    <w:rsid w:val="00C04DAD"/>
    <w:rsid w:val="00C04E3D"/>
    <w:rsid w:val="00C04F8A"/>
    <w:rsid w:val="00C0507C"/>
    <w:rsid w:val="00C051B3"/>
    <w:rsid w:val="00C0533F"/>
    <w:rsid w:val="00C05531"/>
    <w:rsid w:val="00C055DE"/>
    <w:rsid w:val="00C059D9"/>
    <w:rsid w:val="00C05ED7"/>
    <w:rsid w:val="00C05EE8"/>
    <w:rsid w:val="00C05F88"/>
    <w:rsid w:val="00C05FB8"/>
    <w:rsid w:val="00C06069"/>
    <w:rsid w:val="00C062EE"/>
    <w:rsid w:val="00C0649C"/>
    <w:rsid w:val="00C06562"/>
    <w:rsid w:val="00C06739"/>
    <w:rsid w:val="00C06763"/>
    <w:rsid w:val="00C0679F"/>
    <w:rsid w:val="00C067BB"/>
    <w:rsid w:val="00C067F6"/>
    <w:rsid w:val="00C067F8"/>
    <w:rsid w:val="00C067F9"/>
    <w:rsid w:val="00C06A4C"/>
    <w:rsid w:val="00C06A73"/>
    <w:rsid w:val="00C06BB6"/>
    <w:rsid w:val="00C06C5A"/>
    <w:rsid w:val="00C06D6D"/>
    <w:rsid w:val="00C06DB9"/>
    <w:rsid w:val="00C06EE7"/>
    <w:rsid w:val="00C074F8"/>
    <w:rsid w:val="00C075E0"/>
    <w:rsid w:val="00C076B1"/>
    <w:rsid w:val="00C0776F"/>
    <w:rsid w:val="00C077F3"/>
    <w:rsid w:val="00C07957"/>
    <w:rsid w:val="00C07965"/>
    <w:rsid w:val="00C079CB"/>
    <w:rsid w:val="00C07B68"/>
    <w:rsid w:val="00C07C1A"/>
    <w:rsid w:val="00C07C34"/>
    <w:rsid w:val="00C07C81"/>
    <w:rsid w:val="00C07D3F"/>
    <w:rsid w:val="00C07E26"/>
    <w:rsid w:val="00C07E9B"/>
    <w:rsid w:val="00C07EC7"/>
    <w:rsid w:val="00C100D5"/>
    <w:rsid w:val="00C101AB"/>
    <w:rsid w:val="00C101E3"/>
    <w:rsid w:val="00C1027A"/>
    <w:rsid w:val="00C10762"/>
    <w:rsid w:val="00C10848"/>
    <w:rsid w:val="00C10A9F"/>
    <w:rsid w:val="00C10AC6"/>
    <w:rsid w:val="00C10ADC"/>
    <w:rsid w:val="00C10E3A"/>
    <w:rsid w:val="00C10FE4"/>
    <w:rsid w:val="00C11775"/>
    <w:rsid w:val="00C117AD"/>
    <w:rsid w:val="00C11898"/>
    <w:rsid w:val="00C118BC"/>
    <w:rsid w:val="00C118E2"/>
    <w:rsid w:val="00C1192D"/>
    <w:rsid w:val="00C119C1"/>
    <w:rsid w:val="00C11B4D"/>
    <w:rsid w:val="00C12040"/>
    <w:rsid w:val="00C1211D"/>
    <w:rsid w:val="00C12212"/>
    <w:rsid w:val="00C1229C"/>
    <w:rsid w:val="00C12348"/>
    <w:rsid w:val="00C125A7"/>
    <w:rsid w:val="00C125D6"/>
    <w:rsid w:val="00C126EB"/>
    <w:rsid w:val="00C127E3"/>
    <w:rsid w:val="00C12817"/>
    <w:rsid w:val="00C12903"/>
    <w:rsid w:val="00C12975"/>
    <w:rsid w:val="00C12976"/>
    <w:rsid w:val="00C129AE"/>
    <w:rsid w:val="00C12A99"/>
    <w:rsid w:val="00C12DE9"/>
    <w:rsid w:val="00C12E00"/>
    <w:rsid w:val="00C12E30"/>
    <w:rsid w:val="00C12E91"/>
    <w:rsid w:val="00C12F80"/>
    <w:rsid w:val="00C12FE6"/>
    <w:rsid w:val="00C1312A"/>
    <w:rsid w:val="00C131ED"/>
    <w:rsid w:val="00C1334A"/>
    <w:rsid w:val="00C133C2"/>
    <w:rsid w:val="00C1342D"/>
    <w:rsid w:val="00C13460"/>
    <w:rsid w:val="00C135B1"/>
    <w:rsid w:val="00C1362A"/>
    <w:rsid w:val="00C136CD"/>
    <w:rsid w:val="00C13789"/>
    <w:rsid w:val="00C137D9"/>
    <w:rsid w:val="00C137EA"/>
    <w:rsid w:val="00C13947"/>
    <w:rsid w:val="00C13AB2"/>
    <w:rsid w:val="00C13AD5"/>
    <w:rsid w:val="00C13B66"/>
    <w:rsid w:val="00C13C62"/>
    <w:rsid w:val="00C13EDB"/>
    <w:rsid w:val="00C13F22"/>
    <w:rsid w:val="00C13F55"/>
    <w:rsid w:val="00C13FA1"/>
    <w:rsid w:val="00C14110"/>
    <w:rsid w:val="00C141D3"/>
    <w:rsid w:val="00C1448B"/>
    <w:rsid w:val="00C1488D"/>
    <w:rsid w:val="00C14906"/>
    <w:rsid w:val="00C14CD0"/>
    <w:rsid w:val="00C14D90"/>
    <w:rsid w:val="00C14DBF"/>
    <w:rsid w:val="00C14E16"/>
    <w:rsid w:val="00C14E1C"/>
    <w:rsid w:val="00C14E4A"/>
    <w:rsid w:val="00C14E8F"/>
    <w:rsid w:val="00C15100"/>
    <w:rsid w:val="00C1512B"/>
    <w:rsid w:val="00C151CE"/>
    <w:rsid w:val="00C15247"/>
    <w:rsid w:val="00C152B3"/>
    <w:rsid w:val="00C152DE"/>
    <w:rsid w:val="00C15736"/>
    <w:rsid w:val="00C159C8"/>
    <w:rsid w:val="00C15B2C"/>
    <w:rsid w:val="00C15B77"/>
    <w:rsid w:val="00C15CCF"/>
    <w:rsid w:val="00C15D58"/>
    <w:rsid w:val="00C15E5A"/>
    <w:rsid w:val="00C15F0C"/>
    <w:rsid w:val="00C160A7"/>
    <w:rsid w:val="00C160FE"/>
    <w:rsid w:val="00C16107"/>
    <w:rsid w:val="00C1610E"/>
    <w:rsid w:val="00C16140"/>
    <w:rsid w:val="00C161D8"/>
    <w:rsid w:val="00C1657F"/>
    <w:rsid w:val="00C16807"/>
    <w:rsid w:val="00C16B5D"/>
    <w:rsid w:val="00C16BCD"/>
    <w:rsid w:val="00C16C2C"/>
    <w:rsid w:val="00C16D19"/>
    <w:rsid w:val="00C16F8E"/>
    <w:rsid w:val="00C17118"/>
    <w:rsid w:val="00C17295"/>
    <w:rsid w:val="00C1739E"/>
    <w:rsid w:val="00C17673"/>
    <w:rsid w:val="00C17771"/>
    <w:rsid w:val="00C17B2B"/>
    <w:rsid w:val="00C17B79"/>
    <w:rsid w:val="00C17C0F"/>
    <w:rsid w:val="00C17C72"/>
    <w:rsid w:val="00C17D00"/>
    <w:rsid w:val="00C17D05"/>
    <w:rsid w:val="00C17E65"/>
    <w:rsid w:val="00C17EBA"/>
    <w:rsid w:val="00C17F7A"/>
    <w:rsid w:val="00C2016F"/>
    <w:rsid w:val="00C20317"/>
    <w:rsid w:val="00C204DE"/>
    <w:rsid w:val="00C2061D"/>
    <w:rsid w:val="00C209FE"/>
    <w:rsid w:val="00C20AA0"/>
    <w:rsid w:val="00C20B0D"/>
    <w:rsid w:val="00C20D9D"/>
    <w:rsid w:val="00C210A5"/>
    <w:rsid w:val="00C21290"/>
    <w:rsid w:val="00C214B7"/>
    <w:rsid w:val="00C21516"/>
    <w:rsid w:val="00C2152A"/>
    <w:rsid w:val="00C21687"/>
    <w:rsid w:val="00C21850"/>
    <w:rsid w:val="00C2197C"/>
    <w:rsid w:val="00C2198E"/>
    <w:rsid w:val="00C219B0"/>
    <w:rsid w:val="00C21CD8"/>
    <w:rsid w:val="00C21E7C"/>
    <w:rsid w:val="00C21F2E"/>
    <w:rsid w:val="00C21F3A"/>
    <w:rsid w:val="00C21F68"/>
    <w:rsid w:val="00C21F91"/>
    <w:rsid w:val="00C21FA8"/>
    <w:rsid w:val="00C22003"/>
    <w:rsid w:val="00C2200A"/>
    <w:rsid w:val="00C2209C"/>
    <w:rsid w:val="00C22287"/>
    <w:rsid w:val="00C2239B"/>
    <w:rsid w:val="00C22529"/>
    <w:rsid w:val="00C22692"/>
    <w:rsid w:val="00C22775"/>
    <w:rsid w:val="00C22887"/>
    <w:rsid w:val="00C22890"/>
    <w:rsid w:val="00C22956"/>
    <w:rsid w:val="00C2295E"/>
    <w:rsid w:val="00C229F1"/>
    <w:rsid w:val="00C22FFF"/>
    <w:rsid w:val="00C23052"/>
    <w:rsid w:val="00C23129"/>
    <w:rsid w:val="00C233E1"/>
    <w:rsid w:val="00C23455"/>
    <w:rsid w:val="00C23549"/>
    <w:rsid w:val="00C23C87"/>
    <w:rsid w:val="00C23FF9"/>
    <w:rsid w:val="00C2409D"/>
    <w:rsid w:val="00C241FC"/>
    <w:rsid w:val="00C2457C"/>
    <w:rsid w:val="00C2458D"/>
    <w:rsid w:val="00C24606"/>
    <w:rsid w:val="00C2472D"/>
    <w:rsid w:val="00C24863"/>
    <w:rsid w:val="00C24877"/>
    <w:rsid w:val="00C24891"/>
    <w:rsid w:val="00C2498D"/>
    <w:rsid w:val="00C249B7"/>
    <w:rsid w:val="00C24B0D"/>
    <w:rsid w:val="00C24C20"/>
    <w:rsid w:val="00C24D86"/>
    <w:rsid w:val="00C250EB"/>
    <w:rsid w:val="00C251A8"/>
    <w:rsid w:val="00C2528C"/>
    <w:rsid w:val="00C25413"/>
    <w:rsid w:val="00C255E2"/>
    <w:rsid w:val="00C255E3"/>
    <w:rsid w:val="00C2563C"/>
    <w:rsid w:val="00C256D2"/>
    <w:rsid w:val="00C2594E"/>
    <w:rsid w:val="00C25B8B"/>
    <w:rsid w:val="00C25C30"/>
    <w:rsid w:val="00C25CA2"/>
    <w:rsid w:val="00C25CA4"/>
    <w:rsid w:val="00C25CAE"/>
    <w:rsid w:val="00C25DF6"/>
    <w:rsid w:val="00C25E63"/>
    <w:rsid w:val="00C25E96"/>
    <w:rsid w:val="00C25F6D"/>
    <w:rsid w:val="00C26136"/>
    <w:rsid w:val="00C2615E"/>
    <w:rsid w:val="00C261B9"/>
    <w:rsid w:val="00C262D1"/>
    <w:rsid w:val="00C262D3"/>
    <w:rsid w:val="00C26367"/>
    <w:rsid w:val="00C26761"/>
    <w:rsid w:val="00C267D9"/>
    <w:rsid w:val="00C2682E"/>
    <w:rsid w:val="00C26C82"/>
    <w:rsid w:val="00C26E45"/>
    <w:rsid w:val="00C26F54"/>
    <w:rsid w:val="00C2715C"/>
    <w:rsid w:val="00C27308"/>
    <w:rsid w:val="00C2732E"/>
    <w:rsid w:val="00C274B0"/>
    <w:rsid w:val="00C27812"/>
    <w:rsid w:val="00C278AA"/>
    <w:rsid w:val="00C279BE"/>
    <w:rsid w:val="00C27A57"/>
    <w:rsid w:val="00C27D61"/>
    <w:rsid w:val="00C27DDB"/>
    <w:rsid w:val="00C300FF"/>
    <w:rsid w:val="00C30163"/>
    <w:rsid w:val="00C30398"/>
    <w:rsid w:val="00C3049D"/>
    <w:rsid w:val="00C3057C"/>
    <w:rsid w:val="00C30704"/>
    <w:rsid w:val="00C30955"/>
    <w:rsid w:val="00C3097E"/>
    <w:rsid w:val="00C30A3F"/>
    <w:rsid w:val="00C30BBD"/>
    <w:rsid w:val="00C30C9A"/>
    <w:rsid w:val="00C30CD8"/>
    <w:rsid w:val="00C30D0C"/>
    <w:rsid w:val="00C30D14"/>
    <w:rsid w:val="00C30D74"/>
    <w:rsid w:val="00C30EB0"/>
    <w:rsid w:val="00C30EF8"/>
    <w:rsid w:val="00C30FF3"/>
    <w:rsid w:val="00C311F7"/>
    <w:rsid w:val="00C3127C"/>
    <w:rsid w:val="00C31296"/>
    <w:rsid w:val="00C31309"/>
    <w:rsid w:val="00C316EA"/>
    <w:rsid w:val="00C3172C"/>
    <w:rsid w:val="00C317BA"/>
    <w:rsid w:val="00C31826"/>
    <w:rsid w:val="00C31859"/>
    <w:rsid w:val="00C31883"/>
    <w:rsid w:val="00C3189F"/>
    <w:rsid w:val="00C3197C"/>
    <w:rsid w:val="00C31A7E"/>
    <w:rsid w:val="00C31D42"/>
    <w:rsid w:val="00C31DC1"/>
    <w:rsid w:val="00C31E42"/>
    <w:rsid w:val="00C32030"/>
    <w:rsid w:val="00C320D5"/>
    <w:rsid w:val="00C321ED"/>
    <w:rsid w:val="00C32627"/>
    <w:rsid w:val="00C3269C"/>
    <w:rsid w:val="00C326F9"/>
    <w:rsid w:val="00C3274D"/>
    <w:rsid w:val="00C32751"/>
    <w:rsid w:val="00C32A5E"/>
    <w:rsid w:val="00C32B9D"/>
    <w:rsid w:val="00C32DB3"/>
    <w:rsid w:val="00C32EB0"/>
    <w:rsid w:val="00C32EFB"/>
    <w:rsid w:val="00C32F67"/>
    <w:rsid w:val="00C33085"/>
    <w:rsid w:val="00C33168"/>
    <w:rsid w:val="00C33199"/>
    <w:rsid w:val="00C33379"/>
    <w:rsid w:val="00C33440"/>
    <w:rsid w:val="00C334A7"/>
    <w:rsid w:val="00C33830"/>
    <w:rsid w:val="00C33850"/>
    <w:rsid w:val="00C338B9"/>
    <w:rsid w:val="00C33988"/>
    <w:rsid w:val="00C33CF3"/>
    <w:rsid w:val="00C33D52"/>
    <w:rsid w:val="00C33E9C"/>
    <w:rsid w:val="00C33F04"/>
    <w:rsid w:val="00C33FD6"/>
    <w:rsid w:val="00C3409D"/>
    <w:rsid w:val="00C340A9"/>
    <w:rsid w:val="00C34259"/>
    <w:rsid w:val="00C34281"/>
    <w:rsid w:val="00C342EB"/>
    <w:rsid w:val="00C34323"/>
    <w:rsid w:val="00C343C4"/>
    <w:rsid w:val="00C345BD"/>
    <w:rsid w:val="00C3478A"/>
    <w:rsid w:val="00C34939"/>
    <w:rsid w:val="00C34983"/>
    <w:rsid w:val="00C349EE"/>
    <w:rsid w:val="00C34D23"/>
    <w:rsid w:val="00C34D59"/>
    <w:rsid w:val="00C34D78"/>
    <w:rsid w:val="00C34DB9"/>
    <w:rsid w:val="00C34E3D"/>
    <w:rsid w:val="00C34EE3"/>
    <w:rsid w:val="00C34F8E"/>
    <w:rsid w:val="00C350B2"/>
    <w:rsid w:val="00C351D3"/>
    <w:rsid w:val="00C351EA"/>
    <w:rsid w:val="00C3541B"/>
    <w:rsid w:val="00C35472"/>
    <w:rsid w:val="00C3555A"/>
    <w:rsid w:val="00C35577"/>
    <w:rsid w:val="00C356C4"/>
    <w:rsid w:val="00C3573D"/>
    <w:rsid w:val="00C357D3"/>
    <w:rsid w:val="00C357F7"/>
    <w:rsid w:val="00C3588C"/>
    <w:rsid w:val="00C35A78"/>
    <w:rsid w:val="00C35AB7"/>
    <w:rsid w:val="00C35BCC"/>
    <w:rsid w:val="00C35C75"/>
    <w:rsid w:val="00C35CFE"/>
    <w:rsid w:val="00C35DB5"/>
    <w:rsid w:val="00C35E2F"/>
    <w:rsid w:val="00C35FCF"/>
    <w:rsid w:val="00C36608"/>
    <w:rsid w:val="00C3665B"/>
    <w:rsid w:val="00C366B9"/>
    <w:rsid w:val="00C367E7"/>
    <w:rsid w:val="00C36836"/>
    <w:rsid w:val="00C36898"/>
    <w:rsid w:val="00C36995"/>
    <w:rsid w:val="00C36D2C"/>
    <w:rsid w:val="00C36F87"/>
    <w:rsid w:val="00C36F96"/>
    <w:rsid w:val="00C3707D"/>
    <w:rsid w:val="00C3712F"/>
    <w:rsid w:val="00C374C0"/>
    <w:rsid w:val="00C374E9"/>
    <w:rsid w:val="00C37576"/>
    <w:rsid w:val="00C3758D"/>
    <w:rsid w:val="00C37729"/>
    <w:rsid w:val="00C377CA"/>
    <w:rsid w:val="00C377D1"/>
    <w:rsid w:val="00C37895"/>
    <w:rsid w:val="00C37941"/>
    <w:rsid w:val="00C37A25"/>
    <w:rsid w:val="00C37B0F"/>
    <w:rsid w:val="00C37BD9"/>
    <w:rsid w:val="00C37C97"/>
    <w:rsid w:val="00C37D0E"/>
    <w:rsid w:val="00C37D2E"/>
    <w:rsid w:val="00C37DD5"/>
    <w:rsid w:val="00C37DDB"/>
    <w:rsid w:val="00C40057"/>
    <w:rsid w:val="00C4012F"/>
    <w:rsid w:val="00C40175"/>
    <w:rsid w:val="00C40297"/>
    <w:rsid w:val="00C40395"/>
    <w:rsid w:val="00C403E5"/>
    <w:rsid w:val="00C4041A"/>
    <w:rsid w:val="00C40448"/>
    <w:rsid w:val="00C4046F"/>
    <w:rsid w:val="00C40576"/>
    <w:rsid w:val="00C40609"/>
    <w:rsid w:val="00C4061C"/>
    <w:rsid w:val="00C4079F"/>
    <w:rsid w:val="00C407AB"/>
    <w:rsid w:val="00C4095A"/>
    <w:rsid w:val="00C409E5"/>
    <w:rsid w:val="00C40ACA"/>
    <w:rsid w:val="00C40B4B"/>
    <w:rsid w:val="00C40B6E"/>
    <w:rsid w:val="00C40C92"/>
    <w:rsid w:val="00C40D3D"/>
    <w:rsid w:val="00C40D52"/>
    <w:rsid w:val="00C40E5D"/>
    <w:rsid w:val="00C40F7A"/>
    <w:rsid w:val="00C40FDF"/>
    <w:rsid w:val="00C41178"/>
    <w:rsid w:val="00C41275"/>
    <w:rsid w:val="00C41308"/>
    <w:rsid w:val="00C41339"/>
    <w:rsid w:val="00C414B1"/>
    <w:rsid w:val="00C4158B"/>
    <w:rsid w:val="00C4166E"/>
    <w:rsid w:val="00C4176A"/>
    <w:rsid w:val="00C41941"/>
    <w:rsid w:val="00C41A28"/>
    <w:rsid w:val="00C41A62"/>
    <w:rsid w:val="00C41A8B"/>
    <w:rsid w:val="00C41D59"/>
    <w:rsid w:val="00C41DD5"/>
    <w:rsid w:val="00C41FBF"/>
    <w:rsid w:val="00C42230"/>
    <w:rsid w:val="00C4238D"/>
    <w:rsid w:val="00C424BE"/>
    <w:rsid w:val="00C426B2"/>
    <w:rsid w:val="00C4288F"/>
    <w:rsid w:val="00C42912"/>
    <w:rsid w:val="00C429DF"/>
    <w:rsid w:val="00C42A23"/>
    <w:rsid w:val="00C42C17"/>
    <w:rsid w:val="00C42D15"/>
    <w:rsid w:val="00C42DC4"/>
    <w:rsid w:val="00C42E50"/>
    <w:rsid w:val="00C42F1E"/>
    <w:rsid w:val="00C42FD5"/>
    <w:rsid w:val="00C43013"/>
    <w:rsid w:val="00C430BA"/>
    <w:rsid w:val="00C43327"/>
    <w:rsid w:val="00C4334B"/>
    <w:rsid w:val="00C43521"/>
    <w:rsid w:val="00C435CE"/>
    <w:rsid w:val="00C43604"/>
    <w:rsid w:val="00C4384D"/>
    <w:rsid w:val="00C43B02"/>
    <w:rsid w:val="00C43B39"/>
    <w:rsid w:val="00C43D91"/>
    <w:rsid w:val="00C43F63"/>
    <w:rsid w:val="00C43FF0"/>
    <w:rsid w:val="00C44000"/>
    <w:rsid w:val="00C4424E"/>
    <w:rsid w:val="00C4424F"/>
    <w:rsid w:val="00C44394"/>
    <w:rsid w:val="00C443DC"/>
    <w:rsid w:val="00C445B4"/>
    <w:rsid w:val="00C44629"/>
    <w:rsid w:val="00C44640"/>
    <w:rsid w:val="00C4464B"/>
    <w:rsid w:val="00C44716"/>
    <w:rsid w:val="00C44F76"/>
    <w:rsid w:val="00C45096"/>
    <w:rsid w:val="00C450D9"/>
    <w:rsid w:val="00C4530F"/>
    <w:rsid w:val="00C453E7"/>
    <w:rsid w:val="00C45475"/>
    <w:rsid w:val="00C45633"/>
    <w:rsid w:val="00C4573F"/>
    <w:rsid w:val="00C457B1"/>
    <w:rsid w:val="00C45B9E"/>
    <w:rsid w:val="00C45E8C"/>
    <w:rsid w:val="00C45FB0"/>
    <w:rsid w:val="00C46105"/>
    <w:rsid w:val="00C4617F"/>
    <w:rsid w:val="00C461E8"/>
    <w:rsid w:val="00C4622B"/>
    <w:rsid w:val="00C46309"/>
    <w:rsid w:val="00C4630D"/>
    <w:rsid w:val="00C4632C"/>
    <w:rsid w:val="00C466D8"/>
    <w:rsid w:val="00C46849"/>
    <w:rsid w:val="00C468C6"/>
    <w:rsid w:val="00C469F3"/>
    <w:rsid w:val="00C46C59"/>
    <w:rsid w:val="00C46D22"/>
    <w:rsid w:val="00C46D28"/>
    <w:rsid w:val="00C46F4B"/>
    <w:rsid w:val="00C46F89"/>
    <w:rsid w:val="00C47018"/>
    <w:rsid w:val="00C47291"/>
    <w:rsid w:val="00C473CA"/>
    <w:rsid w:val="00C473F1"/>
    <w:rsid w:val="00C474E1"/>
    <w:rsid w:val="00C4751D"/>
    <w:rsid w:val="00C475FB"/>
    <w:rsid w:val="00C47625"/>
    <w:rsid w:val="00C47663"/>
    <w:rsid w:val="00C47691"/>
    <w:rsid w:val="00C476C1"/>
    <w:rsid w:val="00C476D3"/>
    <w:rsid w:val="00C47734"/>
    <w:rsid w:val="00C47835"/>
    <w:rsid w:val="00C4790C"/>
    <w:rsid w:val="00C47C03"/>
    <w:rsid w:val="00C47D46"/>
    <w:rsid w:val="00C47DC7"/>
    <w:rsid w:val="00C47E67"/>
    <w:rsid w:val="00C47EBE"/>
    <w:rsid w:val="00C47F20"/>
    <w:rsid w:val="00C47FF2"/>
    <w:rsid w:val="00C5006C"/>
    <w:rsid w:val="00C501E0"/>
    <w:rsid w:val="00C50215"/>
    <w:rsid w:val="00C50680"/>
    <w:rsid w:val="00C50688"/>
    <w:rsid w:val="00C506D4"/>
    <w:rsid w:val="00C50759"/>
    <w:rsid w:val="00C50951"/>
    <w:rsid w:val="00C50BA3"/>
    <w:rsid w:val="00C50BCF"/>
    <w:rsid w:val="00C50C80"/>
    <w:rsid w:val="00C50CDF"/>
    <w:rsid w:val="00C50E55"/>
    <w:rsid w:val="00C50F31"/>
    <w:rsid w:val="00C50F5F"/>
    <w:rsid w:val="00C51153"/>
    <w:rsid w:val="00C5118A"/>
    <w:rsid w:val="00C511B9"/>
    <w:rsid w:val="00C5128B"/>
    <w:rsid w:val="00C5136C"/>
    <w:rsid w:val="00C5139E"/>
    <w:rsid w:val="00C5164B"/>
    <w:rsid w:val="00C51776"/>
    <w:rsid w:val="00C51894"/>
    <w:rsid w:val="00C518C7"/>
    <w:rsid w:val="00C518D3"/>
    <w:rsid w:val="00C518EA"/>
    <w:rsid w:val="00C519EB"/>
    <w:rsid w:val="00C51AF6"/>
    <w:rsid w:val="00C51B8E"/>
    <w:rsid w:val="00C51C4F"/>
    <w:rsid w:val="00C51C56"/>
    <w:rsid w:val="00C51D24"/>
    <w:rsid w:val="00C51E22"/>
    <w:rsid w:val="00C51E7C"/>
    <w:rsid w:val="00C51F63"/>
    <w:rsid w:val="00C51F7A"/>
    <w:rsid w:val="00C5202F"/>
    <w:rsid w:val="00C520B4"/>
    <w:rsid w:val="00C5211D"/>
    <w:rsid w:val="00C522E4"/>
    <w:rsid w:val="00C52679"/>
    <w:rsid w:val="00C526B7"/>
    <w:rsid w:val="00C52705"/>
    <w:rsid w:val="00C52746"/>
    <w:rsid w:val="00C5287F"/>
    <w:rsid w:val="00C52912"/>
    <w:rsid w:val="00C52947"/>
    <w:rsid w:val="00C52A45"/>
    <w:rsid w:val="00C52A6B"/>
    <w:rsid w:val="00C52CC8"/>
    <w:rsid w:val="00C52CE4"/>
    <w:rsid w:val="00C52E58"/>
    <w:rsid w:val="00C52FB0"/>
    <w:rsid w:val="00C53049"/>
    <w:rsid w:val="00C53113"/>
    <w:rsid w:val="00C53302"/>
    <w:rsid w:val="00C53668"/>
    <w:rsid w:val="00C5378C"/>
    <w:rsid w:val="00C53956"/>
    <w:rsid w:val="00C539BE"/>
    <w:rsid w:val="00C53AFF"/>
    <w:rsid w:val="00C53BC8"/>
    <w:rsid w:val="00C53BE6"/>
    <w:rsid w:val="00C53C03"/>
    <w:rsid w:val="00C53C21"/>
    <w:rsid w:val="00C53C53"/>
    <w:rsid w:val="00C53E4E"/>
    <w:rsid w:val="00C53E76"/>
    <w:rsid w:val="00C53FC8"/>
    <w:rsid w:val="00C5404C"/>
    <w:rsid w:val="00C540F3"/>
    <w:rsid w:val="00C54508"/>
    <w:rsid w:val="00C546A5"/>
    <w:rsid w:val="00C547EE"/>
    <w:rsid w:val="00C5493A"/>
    <w:rsid w:val="00C54A63"/>
    <w:rsid w:val="00C54CCF"/>
    <w:rsid w:val="00C54D5D"/>
    <w:rsid w:val="00C54E58"/>
    <w:rsid w:val="00C54EAC"/>
    <w:rsid w:val="00C54EB9"/>
    <w:rsid w:val="00C54EF1"/>
    <w:rsid w:val="00C54F67"/>
    <w:rsid w:val="00C55008"/>
    <w:rsid w:val="00C5507B"/>
    <w:rsid w:val="00C550BF"/>
    <w:rsid w:val="00C5535D"/>
    <w:rsid w:val="00C553CE"/>
    <w:rsid w:val="00C553FE"/>
    <w:rsid w:val="00C5545B"/>
    <w:rsid w:val="00C5549F"/>
    <w:rsid w:val="00C555D3"/>
    <w:rsid w:val="00C55668"/>
    <w:rsid w:val="00C556B3"/>
    <w:rsid w:val="00C5584E"/>
    <w:rsid w:val="00C55984"/>
    <w:rsid w:val="00C55ADE"/>
    <w:rsid w:val="00C55B8C"/>
    <w:rsid w:val="00C55C53"/>
    <w:rsid w:val="00C55C58"/>
    <w:rsid w:val="00C55CD7"/>
    <w:rsid w:val="00C55FB1"/>
    <w:rsid w:val="00C55FE3"/>
    <w:rsid w:val="00C560C3"/>
    <w:rsid w:val="00C56188"/>
    <w:rsid w:val="00C564B3"/>
    <w:rsid w:val="00C56665"/>
    <w:rsid w:val="00C566C5"/>
    <w:rsid w:val="00C569F6"/>
    <w:rsid w:val="00C56B97"/>
    <w:rsid w:val="00C56D38"/>
    <w:rsid w:val="00C56E30"/>
    <w:rsid w:val="00C571A0"/>
    <w:rsid w:val="00C57312"/>
    <w:rsid w:val="00C5755D"/>
    <w:rsid w:val="00C57625"/>
    <w:rsid w:val="00C57793"/>
    <w:rsid w:val="00C57795"/>
    <w:rsid w:val="00C577A8"/>
    <w:rsid w:val="00C57878"/>
    <w:rsid w:val="00C57B6E"/>
    <w:rsid w:val="00C57BC4"/>
    <w:rsid w:val="00C57BC5"/>
    <w:rsid w:val="00C57C3F"/>
    <w:rsid w:val="00C57CD3"/>
    <w:rsid w:val="00C57E87"/>
    <w:rsid w:val="00C600A8"/>
    <w:rsid w:val="00C600A9"/>
    <w:rsid w:val="00C6013F"/>
    <w:rsid w:val="00C601B3"/>
    <w:rsid w:val="00C601EA"/>
    <w:rsid w:val="00C6025E"/>
    <w:rsid w:val="00C60347"/>
    <w:rsid w:val="00C604F0"/>
    <w:rsid w:val="00C60629"/>
    <w:rsid w:val="00C6068B"/>
    <w:rsid w:val="00C60895"/>
    <w:rsid w:val="00C608E9"/>
    <w:rsid w:val="00C60AE2"/>
    <w:rsid w:val="00C60BDF"/>
    <w:rsid w:val="00C60D5D"/>
    <w:rsid w:val="00C60DE6"/>
    <w:rsid w:val="00C60F23"/>
    <w:rsid w:val="00C610A2"/>
    <w:rsid w:val="00C610D7"/>
    <w:rsid w:val="00C6113B"/>
    <w:rsid w:val="00C61156"/>
    <w:rsid w:val="00C611B0"/>
    <w:rsid w:val="00C6120D"/>
    <w:rsid w:val="00C61220"/>
    <w:rsid w:val="00C612EE"/>
    <w:rsid w:val="00C61503"/>
    <w:rsid w:val="00C61738"/>
    <w:rsid w:val="00C618EB"/>
    <w:rsid w:val="00C61AA2"/>
    <w:rsid w:val="00C61B80"/>
    <w:rsid w:val="00C61D14"/>
    <w:rsid w:val="00C61F0F"/>
    <w:rsid w:val="00C62097"/>
    <w:rsid w:val="00C620DD"/>
    <w:rsid w:val="00C620E9"/>
    <w:rsid w:val="00C62155"/>
    <w:rsid w:val="00C62288"/>
    <w:rsid w:val="00C622DC"/>
    <w:rsid w:val="00C62357"/>
    <w:rsid w:val="00C62663"/>
    <w:rsid w:val="00C627E0"/>
    <w:rsid w:val="00C6294C"/>
    <w:rsid w:val="00C62B85"/>
    <w:rsid w:val="00C62BF0"/>
    <w:rsid w:val="00C62E2C"/>
    <w:rsid w:val="00C631A8"/>
    <w:rsid w:val="00C63237"/>
    <w:rsid w:val="00C632F5"/>
    <w:rsid w:val="00C63304"/>
    <w:rsid w:val="00C633DD"/>
    <w:rsid w:val="00C63562"/>
    <w:rsid w:val="00C63661"/>
    <w:rsid w:val="00C637C5"/>
    <w:rsid w:val="00C63863"/>
    <w:rsid w:val="00C63A22"/>
    <w:rsid w:val="00C63A3E"/>
    <w:rsid w:val="00C63AB8"/>
    <w:rsid w:val="00C63ADE"/>
    <w:rsid w:val="00C63BC1"/>
    <w:rsid w:val="00C63E21"/>
    <w:rsid w:val="00C63E6D"/>
    <w:rsid w:val="00C63E89"/>
    <w:rsid w:val="00C63F03"/>
    <w:rsid w:val="00C64080"/>
    <w:rsid w:val="00C6411D"/>
    <w:rsid w:val="00C64147"/>
    <w:rsid w:val="00C6433B"/>
    <w:rsid w:val="00C643DA"/>
    <w:rsid w:val="00C64705"/>
    <w:rsid w:val="00C6477C"/>
    <w:rsid w:val="00C647C6"/>
    <w:rsid w:val="00C6482C"/>
    <w:rsid w:val="00C64937"/>
    <w:rsid w:val="00C64B09"/>
    <w:rsid w:val="00C64C35"/>
    <w:rsid w:val="00C64F16"/>
    <w:rsid w:val="00C64F85"/>
    <w:rsid w:val="00C65025"/>
    <w:rsid w:val="00C6511C"/>
    <w:rsid w:val="00C65141"/>
    <w:rsid w:val="00C651E1"/>
    <w:rsid w:val="00C65291"/>
    <w:rsid w:val="00C652B4"/>
    <w:rsid w:val="00C65485"/>
    <w:rsid w:val="00C65701"/>
    <w:rsid w:val="00C65729"/>
    <w:rsid w:val="00C65BF8"/>
    <w:rsid w:val="00C65D20"/>
    <w:rsid w:val="00C65DAC"/>
    <w:rsid w:val="00C65F25"/>
    <w:rsid w:val="00C65F3C"/>
    <w:rsid w:val="00C65FCF"/>
    <w:rsid w:val="00C660FC"/>
    <w:rsid w:val="00C66221"/>
    <w:rsid w:val="00C663A1"/>
    <w:rsid w:val="00C66645"/>
    <w:rsid w:val="00C66764"/>
    <w:rsid w:val="00C66AE7"/>
    <w:rsid w:val="00C66B5B"/>
    <w:rsid w:val="00C66B84"/>
    <w:rsid w:val="00C66E97"/>
    <w:rsid w:val="00C66EFB"/>
    <w:rsid w:val="00C67288"/>
    <w:rsid w:val="00C67309"/>
    <w:rsid w:val="00C675D1"/>
    <w:rsid w:val="00C67763"/>
    <w:rsid w:val="00C677A4"/>
    <w:rsid w:val="00C677D3"/>
    <w:rsid w:val="00C67852"/>
    <w:rsid w:val="00C678A1"/>
    <w:rsid w:val="00C678A8"/>
    <w:rsid w:val="00C679F2"/>
    <w:rsid w:val="00C67AE7"/>
    <w:rsid w:val="00C67B06"/>
    <w:rsid w:val="00C67B66"/>
    <w:rsid w:val="00C67E38"/>
    <w:rsid w:val="00C67EE8"/>
    <w:rsid w:val="00C67F79"/>
    <w:rsid w:val="00C701D8"/>
    <w:rsid w:val="00C702BB"/>
    <w:rsid w:val="00C702F8"/>
    <w:rsid w:val="00C70357"/>
    <w:rsid w:val="00C703F0"/>
    <w:rsid w:val="00C7043C"/>
    <w:rsid w:val="00C704CD"/>
    <w:rsid w:val="00C704D3"/>
    <w:rsid w:val="00C7081A"/>
    <w:rsid w:val="00C70840"/>
    <w:rsid w:val="00C708FC"/>
    <w:rsid w:val="00C70989"/>
    <w:rsid w:val="00C709C2"/>
    <w:rsid w:val="00C70B1A"/>
    <w:rsid w:val="00C70B84"/>
    <w:rsid w:val="00C70DBE"/>
    <w:rsid w:val="00C71048"/>
    <w:rsid w:val="00C71083"/>
    <w:rsid w:val="00C71093"/>
    <w:rsid w:val="00C7111B"/>
    <w:rsid w:val="00C71289"/>
    <w:rsid w:val="00C7139C"/>
    <w:rsid w:val="00C71406"/>
    <w:rsid w:val="00C71720"/>
    <w:rsid w:val="00C717FF"/>
    <w:rsid w:val="00C71A41"/>
    <w:rsid w:val="00C71AB5"/>
    <w:rsid w:val="00C71C11"/>
    <w:rsid w:val="00C71DE9"/>
    <w:rsid w:val="00C71EDA"/>
    <w:rsid w:val="00C71F76"/>
    <w:rsid w:val="00C71FD1"/>
    <w:rsid w:val="00C72058"/>
    <w:rsid w:val="00C7205D"/>
    <w:rsid w:val="00C72095"/>
    <w:rsid w:val="00C721A9"/>
    <w:rsid w:val="00C72269"/>
    <w:rsid w:val="00C723D4"/>
    <w:rsid w:val="00C7240A"/>
    <w:rsid w:val="00C725FF"/>
    <w:rsid w:val="00C72668"/>
    <w:rsid w:val="00C72730"/>
    <w:rsid w:val="00C728E0"/>
    <w:rsid w:val="00C7292E"/>
    <w:rsid w:val="00C72934"/>
    <w:rsid w:val="00C72A33"/>
    <w:rsid w:val="00C72D68"/>
    <w:rsid w:val="00C73010"/>
    <w:rsid w:val="00C7312D"/>
    <w:rsid w:val="00C7317C"/>
    <w:rsid w:val="00C731AF"/>
    <w:rsid w:val="00C731E2"/>
    <w:rsid w:val="00C734D6"/>
    <w:rsid w:val="00C73708"/>
    <w:rsid w:val="00C739BD"/>
    <w:rsid w:val="00C73B10"/>
    <w:rsid w:val="00C73B4C"/>
    <w:rsid w:val="00C73C9F"/>
    <w:rsid w:val="00C73CBC"/>
    <w:rsid w:val="00C73D71"/>
    <w:rsid w:val="00C7435D"/>
    <w:rsid w:val="00C743F3"/>
    <w:rsid w:val="00C745C9"/>
    <w:rsid w:val="00C74780"/>
    <w:rsid w:val="00C74840"/>
    <w:rsid w:val="00C74A67"/>
    <w:rsid w:val="00C74A81"/>
    <w:rsid w:val="00C74BD5"/>
    <w:rsid w:val="00C74CE0"/>
    <w:rsid w:val="00C74F3B"/>
    <w:rsid w:val="00C75238"/>
    <w:rsid w:val="00C7523A"/>
    <w:rsid w:val="00C752FB"/>
    <w:rsid w:val="00C75319"/>
    <w:rsid w:val="00C75323"/>
    <w:rsid w:val="00C754C0"/>
    <w:rsid w:val="00C7564C"/>
    <w:rsid w:val="00C75781"/>
    <w:rsid w:val="00C758CE"/>
    <w:rsid w:val="00C75C10"/>
    <w:rsid w:val="00C75C88"/>
    <w:rsid w:val="00C75CF1"/>
    <w:rsid w:val="00C75DD9"/>
    <w:rsid w:val="00C75EA6"/>
    <w:rsid w:val="00C75F02"/>
    <w:rsid w:val="00C75F09"/>
    <w:rsid w:val="00C7642C"/>
    <w:rsid w:val="00C7663F"/>
    <w:rsid w:val="00C76677"/>
    <w:rsid w:val="00C76867"/>
    <w:rsid w:val="00C768D8"/>
    <w:rsid w:val="00C76A03"/>
    <w:rsid w:val="00C76A14"/>
    <w:rsid w:val="00C76B25"/>
    <w:rsid w:val="00C76D91"/>
    <w:rsid w:val="00C76F01"/>
    <w:rsid w:val="00C76F1B"/>
    <w:rsid w:val="00C770D9"/>
    <w:rsid w:val="00C7713B"/>
    <w:rsid w:val="00C771C3"/>
    <w:rsid w:val="00C77761"/>
    <w:rsid w:val="00C7792D"/>
    <w:rsid w:val="00C77938"/>
    <w:rsid w:val="00C77BCD"/>
    <w:rsid w:val="00C77C2E"/>
    <w:rsid w:val="00C77DE4"/>
    <w:rsid w:val="00C77E8F"/>
    <w:rsid w:val="00C77EBA"/>
    <w:rsid w:val="00C77F6D"/>
    <w:rsid w:val="00C8012E"/>
    <w:rsid w:val="00C8016B"/>
    <w:rsid w:val="00C8023A"/>
    <w:rsid w:val="00C802A7"/>
    <w:rsid w:val="00C8035C"/>
    <w:rsid w:val="00C803CD"/>
    <w:rsid w:val="00C80496"/>
    <w:rsid w:val="00C80580"/>
    <w:rsid w:val="00C807D6"/>
    <w:rsid w:val="00C808CD"/>
    <w:rsid w:val="00C80974"/>
    <w:rsid w:val="00C80A50"/>
    <w:rsid w:val="00C80CC3"/>
    <w:rsid w:val="00C80D48"/>
    <w:rsid w:val="00C80DF2"/>
    <w:rsid w:val="00C80ED2"/>
    <w:rsid w:val="00C80FC8"/>
    <w:rsid w:val="00C80FD7"/>
    <w:rsid w:val="00C81041"/>
    <w:rsid w:val="00C81144"/>
    <w:rsid w:val="00C812BF"/>
    <w:rsid w:val="00C8131C"/>
    <w:rsid w:val="00C8140F"/>
    <w:rsid w:val="00C814D6"/>
    <w:rsid w:val="00C8150B"/>
    <w:rsid w:val="00C816E4"/>
    <w:rsid w:val="00C816F4"/>
    <w:rsid w:val="00C8172F"/>
    <w:rsid w:val="00C81769"/>
    <w:rsid w:val="00C818E3"/>
    <w:rsid w:val="00C8193C"/>
    <w:rsid w:val="00C81943"/>
    <w:rsid w:val="00C81C7B"/>
    <w:rsid w:val="00C81CA0"/>
    <w:rsid w:val="00C81D32"/>
    <w:rsid w:val="00C81E2C"/>
    <w:rsid w:val="00C82052"/>
    <w:rsid w:val="00C823BF"/>
    <w:rsid w:val="00C82410"/>
    <w:rsid w:val="00C82460"/>
    <w:rsid w:val="00C824D3"/>
    <w:rsid w:val="00C826C3"/>
    <w:rsid w:val="00C827DC"/>
    <w:rsid w:val="00C82852"/>
    <w:rsid w:val="00C82A50"/>
    <w:rsid w:val="00C82DBD"/>
    <w:rsid w:val="00C82F68"/>
    <w:rsid w:val="00C830D3"/>
    <w:rsid w:val="00C83449"/>
    <w:rsid w:val="00C8351D"/>
    <w:rsid w:val="00C83552"/>
    <w:rsid w:val="00C836CC"/>
    <w:rsid w:val="00C83811"/>
    <w:rsid w:val="00C8394C"/>
    <w:rsid w:val="00C83A6F"/>
    <w:rsid w:val="00C83BA0"/>
    <w:rsid w:val="00C83BB7"/>
    <w:rsid w:val="00C83C18"/>
    <w:rsid w:val="00C83C8D"/>
    <w:rsid w:val="00C83E35"/>
    <w:rsid w:val="00C83E46"/>
    <w:rsid w:val="00C83FCF"/>
    <w:rsid w:val="00C84020"/>
    <w:rsid w:val="00C842CD"/>
    <w:rsid w:val="00C843BE"/>
    <w:rsid w:val="00C84703"/>
    <w:rsid w:val="00C84727"/>
    <w:rsid w:val="00C847F5"/>
    <w:rsid w:val="00C84922"/>
    <w:rsid w:val="00C8492E"/>
    <w:rsid w:val="00C849A5"/>
    <w:rsid w:val="00C84AC4"/>
    <w:rsid w:val="00C84F51"/>
    <w:rsid w:val="00C85139"/>
    <w:rsid w:val="00C8525C"/>
    <w:rsid w:val="00C8548F"/>
    <w:rsid w:val="00C855E6"/>
    <w:rsid w:val="00C856D6"/>
    <w:rsid w:val="00C85735"/>
    <w:rsid w:val="00C857C5"/>
    <w:rsid w:val="00C85CF9"/>
    <w:rsid w:val="00C85E9C"/>
    <w:rsid w:val="00C8613F"/>
    <w:rsid w:val="00C86335"/>
    <w:rsid w:val="00C86431"/>
    <w:rsid w:val="00C867CE"/>
    <w:rsid w:val="00C867EF"/>
    <w:rsid w:val="00C86819"/>
    <w:rsid w:val="00C8686C"/>
    <w:rsid w:val="00C86993"/>
    <w:rsid w:val="00C8699F"/>
    <w:rsid w:val="00C869AD"/>
    <w:rsid w:val="00C86AB9"/>
    <w:rsid w:val="00C86ABD"/>
    <w:rsid w:val="00C86B2D"/>
    <w:rsid w:val="00C86B7B"/>
    <w:rsid w:val="00C86D77"/>
    <w:rsid w:val="00C86D90"/>
    <w:rsid w:val="00C875E0"/>
    <w:rsid w:val="00C87633"/>
    <w:rsid w:val="00C87827"/>
    <w:rsid w:val="00C878EB"/>
    <w:rsid w:val="00C879F3"/>
    <w:rsid w:val="00C87A09"/>
    <w:rsid w:val="00C87A73"/>
    <w:rsid w:val="00C87AEB"/>
    <w:rsid w:val="00C87B06"/>
    <w:rsid w:val="00C87B28"/>
    <w:rsid w:val="00C87BA8"/>
    <w:rsid w:val="00C87E8C"/>
    <w:rsid w:val="00C87FEE"/>
    <w:rsid w:val="00C9001B"/>
    <w:rsid w:val="00C90038"/>
    <w:rsid w:val="00C90097"/>
    <w:rsid w:val="00C900B2"/>
    <w:rsid w:val="00C90137"/>
    <w:rsid w:val="00C90375"/>
    <w:rsid w:val="00C905FB"/>
    <w:rsid w:val="00C906DD"/>
    <w:rsid w:val="00C9070D"/>
    <w:rsid w:val="00C90817"/>
    <w:rsid w:val="00C90843"/>
    <w:rsid w:val="00C90B08"/>
    <w:rsid w:val="00C90B29"/>
    <w:rsid w:val="00C90C8A"/>
    <w:rsid w:val="00C90EDE"/>
    <w:rsid w:val="00C90FE6"/>
    <w:rsid w:val="00C91058"/>
    <w:rsid w:val="00C91159"/>
    <w:rsid w:val="00C91160"/>
    <w:rsid w:val="00C911D5"/>
    <w:rsid w:val="00C911D8"/>
    <w:rsid w:val="00C91312"/>
    <w:rsid w:val="00C915AF"/>
    <w:rsid w:val="00C915B7"/>
    <w:rsid w:val="00C915E1"/>
    <w:rsid w:val="00C9173C"/>
    <w:rsid w:val="00C917A7"/>
    <w:rsid w:val="00C917BB"/>
    <w:rsid w:val="00C91C42"/>
    <w:rsid w:val="00C91CE7"/>
    <w:rsid w:val="00C91D47"/>
    <w:rsid w:val="00C91D4A"/>
    <w:rsid w:val="00C91DD7"/>
    <w:rsid w:val="00C92092"/>
    <w:rsid w:val="00C9211D"/>
    <w:rsid w:val="00C92126"/>
    <w:rsid w:val="00C927CD"/>
    <w:rsid w:val="00C929AF"/>
    <w:rsid w:val="00C929D0"/>
    <w:rsid w:val="00C92AFF"/>
    <w:rsid w:val="00C92C1E"/>
    <w:rsid w:val="00C92CCB"/>
    <w:rsid w:val="00C92CF9"/>
    <w:rsid w:val="00C93131"/>
    <w:rsid w:val="00C93174"/>
    <w:rsid w:val="00C93196"/>
    <w:rsid w:val="00C931C3"/>
    <w:rsid w:val="00C9328B"/>
    <w:rsid w:val="00C932AB"/>
    <w:rsid w:val="00C9335F"/>
    <w:rsid w:val="00C93557"/>
    <w:rsid w:val="00C93660"/>
    <w:rsid w:val="00C939D6"/>
    <w:rsid w:val="00C93A77"/>
    <w:rsid w:val="00C93C7D"/>
    <w:rsid w:val="00C93CEF"/>
    <w:rsid w:val="00C93DD0"/>
    <w:rsid w:val="00C93FB2"/>
    <w:rsid w:val="00C93FEE"/>
    <w:rsid w:val="00C94134"/>
    <w:rsid w:val="00C94181"/>
    <w:rsid w:val="00C9418E"/>
    <w:rsid w:val="00C94496"/>
    <w:rsid w:val="00C944A0"/>
    <w:rsid w:val="00C94560"/>
    <w:rsid w:val="00C94772"/>
    <w:rsid w:val="00C94859"/>
    <w:rsid w:val="00C94C9F"/>
    <w:rsid w:val="00C94E68"/>
    <w:rsid w:val="00C94F57"/>
    <w:rsid w:val="00C9524A"/>
    <w:rsid w:val="00C95297"/>
    <w:rsid w:val="00C95504"/>
    <w:rsid w:val="00C955BF"/>
    <w:rsid w:val="00C95660"/>
    <w:rsid w:val="00C95729"/>
    <w:rsid w:val="00C958C5"/>
    <w:rsid w:val="00C95A3C"/>
    <w:rsid w:val="00C95D8F"/>
    <w:rsid w:val="00C95ECD"/>
    <w:rsid w:val="00C9605F"/>
    <w:rsid w:val="00C960FA"/>
    <w:rsid w:val="00C961AE"/>
    <w:rsid w:val="00C965BE"/>
    <w:rsid w:val="00C968A1"/>
    <w:rsid w:val="00C96B8B"/>
    <w:rsid w:val="00C96C6C"/>
    <w:rsid w:val="00C96D31"/>
    <w:rsid w:val="00C96DF5"/>
    <w:rsid w:val="00C96E08"/>
    <w:rsid w:val="00C970B1"/>
    <w:rsid w:val="00C97178"/>
    <w:rsid w:val="00C971F1"/>
    <w:rsid w:val="00C9722F"/>
    <w:rsid w:val="00C97274"/>
    <w:rsid w:val="00C97332"/>
    <w:rsid w:val="00C974E6"/>
    <w:rsid w:val="00C97677"/>
    <w:rsid w:val="00C9773B"/>
    <w:rsid w:val="00C97823"/>
    <w:rsid w:val="00C979B8"/>
    <w:rsid w:val="00C97A1A"/>
    <w:rsid w:val="00C97AF7"/>
    <w:rsid w:val="00C97E30"/>
    <w:rsid w:val="00C97E64"/>
    <w:rsid w:val="00C97F68"/>
    <w:rsid w:val="00CA004D"/>
    <w:rsid w:val="00CA0174"/>
    <w:rsid w:val="00CA0296"/>
    <w:rsid w:val="00CA041D"/>
    <w:rsid w:val="00CA0449"/>
    <w:rsid w:val="00CA0457"/>
    <w:rsid w:val="00CA094D"/>
    <w:rsid w:val="00CA0A64"/>
    <w:rsid w:val="00CA0DB4"/>
    <w:rsid w:val="00CA0DF9"/>
    <w:rsid w:val="00CA121A"/>
    <w:rsid w:val="00CA12EF"/>
    <w:rsid w:val="00CA144E"/>
    <w:rsid w:val="00CA15C1"/>
    <w:rsid w:val="00CA173E"/>
    <w:rsid w:val="00CA178F"/>
    <w:rsid w:val="00CA1952"/>
    <w:rsid w:val="00CA1C57"/>
    <w:rsid w:val="00CA1CB9"/>
    <w:rsid w:val="00CA1E07"/>
    <w:rsid w:val="00CA1EFE"/>
    <w:rsid w:val="00CA20CA"/>
    <w:rsid w:val="00CA20E7"/>
    <w:rsid w:val="00CA23A2"/>
    <w:rsid w:val="00CA23AC"/>
    <w:rsid w:val="00CA2443"/>
    <w:rsid w:val="00CA2480"/>
    <w:rsid w:val="00CA2751"/>
    <w:rsid w:val="00CA2D4F"/>
    <w:rsid w:val="00CA2EB7"/>
    <w:rsid w:val="00CA2F8C"/>
    <w:rsid w:val="00CA30D9"/>
    <w:rsid w:val="00CA3184"/>
    <w:rsid w:val="00CA31B3"/>
    <w:rsid w:val="00CA3583"/>
    <w:rsid w:val="00CA36CC"/>
    <w:rsid w:val="00CA3930"/>
    <w:rsid w:val="00CA3B9D"/>
    <w:rsid w:val="00CA3C36"/>
    <w:rsid w:val="00CA3D39"/>
    <w:rsid w:val="00CA3DB1"/>
    <w:rsid w:val="00CA4175"/>
    <w:rsid w:val="00CA4218"/>
    <w:rsid w:val="00CA42A9"/>
    <w:rsid w:val="00CA4394"/>
    <w:rsid w:val="00CA445E"/>
    <w:rsid w:val="00CA477D"/>
    <w:rsid w:val="00CA48A7"/>
    <w:rsid w:val="00CA4986"/>
    <w:rsid w:val="00CA49A3"/>
    <w:rsid w:val="00CA49DA"/>
    <w:rsid w:val="00CA49E8"/>
    <w:rsid w:val="00CA4BEE"/>
    <w:rsid w:val="00CA4CC2"/>
    <w:rsid w:val="00CA515B"/>
    <w:rsid w:val="00CA51D7"/>
    <w:rsid w:val="00CA5334"/>
    <w:rsid w:val="00CA5344"/>
    <w:rsid w:val="00CA53D0"/>
    <w:rsid w:val="00CA557E"/>
    <w:rsid w:val="00CA5595"/>
    <w:rsid w:val="00CA5619"/>
    <w:rsid w:val="00CA5681"/>
    <w:rsid w:val="00CA5A18"/>
    <w:rsid w:val="00CA5AE4"/>
    <w:rsid w:val="00CA5C02"/>
    <w:rsid w:val="00CA5C9F"/>
    <w:rsid w:val="00CA5DCC"/>
    <w:rsid w:val="00CA5E05"/>
    <w:rsid w:val="00CA5E12"/>
    <w:rsid w:val="00CA5E46"/>
    <w:rsid w:val="00CA61CF"/>
    <w:rsid w:val="00CA638B"/>
    <w:rsid w:val="00CA649A"/>
    <w:rsid w:val="00CA64D5"/>
    <w:rsid w:val="00CA6582"/>
    <w:rsid w:val="00CA681B"/>
    <w:rsid w:val="00CA6891"/>
    <w:rsid w:val="00CA69B6"/>
    <w:rsid w:val="00CA6C8D"/>
    <w:rsid w:val="00CA6CAB"/>
    <w:rsid w:val="00CA6E33"/>
    <w:rsid w:val="00CA6FC7"/>
    <w:rsid w:val="00CA7129"/>
    <w:rsid w:val="00CA7146"/>
    <w:rsid w:val="00CA7210"/>
    <w:rsid w:val="00CA7377"/>
    <w:rsid w:val="00CA755C"/>
    <w:rsid w:val="00CA7821"/>
    <w:rsid w:val="00CA7973"/>
    <w:rsid w:val="00CA7BB8"/>
    <w:rsid w:val="00CA7C97"/>
    <w:rsid w:val="00CA7CE9"/>
    <w:rsid w:val="00CA7D9C"/>
    <w:rsid w:val="00CA7E8A"/>
    <w:rsid w:val="00CB015B"/>
    <w:rsid w:val="00CB02FF"/>
    <w:rsid w:val="00CB030E"/>
    <w:rsid w:val="00CB043D"/>
    <w:rsid w:val="00CB056C"/>
    <w:rsid w:val="00CB0704"/>
    <w:rsid w:val="00CB0744"/>
    <w:rsid w:val="00CB07A3"/>
    <w:rsid w:val="00CB09B9"/>
    <w:rsid w:val="00CB0AF6"/>
    <w:rsid w:val="00CB0CC5"/>
    <w:rsid w:val="00CB0D06"/>
    <w:rsid w:val="00CB0D82"/>
    <w:rsid w:val="00CB0F2B"/>
    <w:rsid w:val="00CB0F31"/>
    <w:rsid w:val="00CB126E"/>
    <w:rsid w:val="00CB1329"/>
    <w:rsid w:val="00CB1354"/>
    <w:rsid w:val="00CB1608"/>
    <w:rsid w:val="00CB188F"/>
    <w:rsid w:val="00CB19B1"/>
    <w:rsid w:val="00CB1C68"/>
    <w:rsid w:val="00CB1DB6"/>
    <w:rsid w:val="00CB1FAA"/>
    <w:rsid w:val="00CB2063"/>
    <w:rsid w:val="00CB214F"/>
    <w:rsid w:val="00CB2160"/>
    <w:rsid w:val="00CB2197"/>
    <w:rsid w:val="00CB2615"/>
    <w:rsid w:val="00CB28C3"/>
    <w:rsid w:val="00CB298C"/>
    <w:rsid w:val="00CB2AE4"/>
    <w:rsid w:val="00CB2C57"/>
    <w:rsid w:val="00CB2FAB"/>
    <w:rsid w:val="00CB306B"/>
    <w:rsid w:val="00CB3074"/>
    <w:rsid w:val="00CB3151"/>
    <w:rsid w:val="00CB3216"/>
    <w:rsid w:val="00CB3247"/>
    <w:rsid w:val="00CB3331"/>
    <w:rsid w:val="00CB380E"/>
    <w:rsid w:val="00CB3874"/>
    <w:rsid w:val="00CB3907"/>
    <w:rsid w:val="00CB3B53"/>
    <w:rsid w:val="00CB3C99"/>
    <w:rsid w:val="00CB3E13"/>
    <w:rsid w:val="00CB3E75"/>
    <w:rsid w:val="00CB3F98"/>
    <w:rsid w:val="00CB4182"/>
    <w:rsid w:val="00CB41D5"/>
    <w:rsid w:val="00CB42DB"/>
    <w:rsid w:val="00CB4399"/>
    <w:rsid w:val="00CB459C"/>
    <w:rsid w:val="00CB46C9"/>
    <w:rsid w:val="00CB46D1"/>
    <w:rsid w:val="00CB4795"/>
    <w:rsid w:val="00CB48DC"/>
    <w:rsid w:val="00CB48DF"/>
    <w:rsid w:val="00CB4A01"/>
    <w:rsid w:val="00CB4B15"/>
    <w:rsid w:val="00CB4B48"/>
    <w:rsid w:val="00CB4C77"/>
    <w:rsid w:val="00CB4D26"/>
    <w:rsid w:val="00CB4EDB"/>
    <w:rsid w:val="00CB5380"/>
    <w:rsid w:val="00CB542B"/>
    <w:rsid w:val="00CB5467"/>
    <w:rsid w:val="00CB552B"/>
    <w:rsid w:val="00CB56E3"/>
    <w:rsid w:val="00CB58F1"/>
    <w:rsid w:val="00CB5ECE"/>
    <w:rsid w:val="00CB61AE"/>
    <w:rsid w:val="00CB6603"/>
    <w:rsid w:val="00CB670E"/>
    <w:rsid w:val="00CB6809"/>
    <w:rsid w:val="00CB6FB5"/>
    <w:rsid w:val="00CB7182"/>
    <w:rsid w:val="00CB71C8"/>
    <w:rsid w:val="00CB71E3"/>
    <w:rsid w:val="00CB7235"/>
    <w:rsid w:val="00CB7270"/>
    <w:rsid w:val="00CB747F"/>
    <w:rsid w:val="00CB7661"/>
    <w:rsid w:val="00CB7709"/>
    <w:rsid w:val="00CB790D"/>
    <w:rsid w:val="00CB7990"/>
    <w:rsid w:val="00CB7B74"/>
    <w:rsid w:val="00CB7BDE"/>
    <w:rsid w:val="00CB7C56"/>
    <w:rsid w:val="00CB7CEE"/>
    <w:rsid w:val="00CB7F57"/>
    <w:rsid w:val="00CC0207"/>
    <w:rsid w:val="00CC0253"/>
    <w:rsid w:val="00CC04D4"/>
    <w:rsid w:val="00CC06D8"/>
    <w:rsid w:val="00CC072C"/>
    <w:rsid w:val="00CC089B"/>
    <w:rsid w:val="00CC08AA"/>
    <w:rsid w:val="00CC0975"/>
    <w:rsid w:val="00CC0B69"/>
    <w:rsid w:val="00CC0BC4"/>
    <w:rsid w:val="00CC0D5B"/>
    <w:rsid w:val="00CC0DC1"/>
    <w:rsid w:val="00CC0E3B"/>
    <w:rsid w:val="00CC0FD3"/>
    <w:rsid w:val="00CC110F"/>
    <w:rsid w:val="00CC11BF"/>
    <w:rsid w:val="00CC12E9"/>
    <w:rsid w:val="00CC131A"/>
    <w:rsid w:val="00CC13F8"/>
    <w:rsid w:val="00CC144B"/>
    <w:rsid w:val="00CC179C"/>
    <w:rsid w:val="00CC1804"/>
    <w:rsid w:val="00CC1805"/>
    <w:rsid w:val="00CC1843"/>
    <w:rsid w:val="00CC186F"/>
    <w:rsid w:val="00CC1923"/>
    <w:rsid w:val="00CC1990"/>
    <w:rsid w:val="00CC19A2"/>
    <w:rsid w:val="00CC1C09"/>
    <w:rsid w:val="00CC1D06"/>
    <w:rsid w:val="00CC1D0C"/>
    <w:rsid w:val="00CC1E5F"/>
    <w:rsid w:val="00CC1FD2"/>
    <w:rsid w:val="00CC2033"/>
    <w:rsid w:val="00CC2053"/>
    <w:rsid w:val="00CC2101"/>
    <w:rsid w:val="00CC22D1"/>
    <w:rsid w:val="00CC22EC"/>
    <w:rsid w:val="00CC23E0"/>
    <w:rsid w:val="00CC2495"/>
    <w:rsid w:val="00CC255B"/>
    <w:rsid w:val="00CC260B"/>
    <w:rsid w:val="00CC2612"/>
    <w:rsid w:val="00CC277B"/>
    <w:rsid w:val="00CC27B5"/>
    <w:rsid w:val="00CC27F8"/>
    <w:rsid w:val="00CC294D"/>
    <w:rsid w:val="00CC2BF2"/>
    <w:rsid w:val="00CC2EAA"/>
    <w:rsid w:val="00CC2ED4"/>
    <w:rsid w:val="00CC2F65"/>
    <w:rsid w:val="00CC3068"/>
    <w:rsid w:val="00CC3099"/>
    <w:rsid w:val="00CC309B"/>
    <w:rsid w:val="00CC3106"/>
    <w:rsid w:val="00CC3653"/>
    <w:rsid w:val="00CC36E4"/>
    <w:rsid w:val="00CC3817"/>
    <w:rsid w:val="00CC3952"/>
    <w:rsid w:val="00CC3A4E"/>
    <w:rsid w:val="00CC3A62"/>
    <w:rsid w:val="00CC3AAE"/>
    <w:rsid w:val="00CC3ACA"/>
    <w:rsid w:val="00CC3AF8"/>
    <w:rsid w:val="00CC3CAE"/>
    <w:rsid w:val="00CC3DD4"/>
    <w:rsid w:val="00CC3E26"/>
    <w:rsid w:val="00CC3E7E"/>
    <w:rsid w:val="00CC3F9A"/>
    <w:rsid w:val="00CC41B3"/>
    <w:rsid w:val="00CC41C8"/>
    <w:rsid w:val="00CC4210"/>
    <w:rsid w:val="00CC426B"/>
    <w:rsid w:val="00CC4304"/>
    <w:rsid w:val="00CC442F"/>
    <w:rsid w:val="00CC4595"/>
    <w:rsid w:val="00CC45E6"/>
    <w:rsid w:val="00CC45F3"/>
    <w:rsid w:val="00CC4655"/>
    <w:rsid w:val="00CC493C"/>
    <w:rsid w:val="00CC4AF6"/>
    <w:rsid w:val="00CC4B3E"/>
    <w:rsid w:val="00CC4B80"/>
    <w:rsid w:val="00CC4C51"/>
    <w:rsid w:val="00CC4C55"/>
    <w:rsid w:val="00CC4CA1"/>
    <w:rsid w:val="00CC4EC4"/>
    <w:rsid w:val="00CC4F41"/>
    <w:rsid w:val="00CC4F4E"/>
    <w:rsid w:val="00CC4FFD"/>
    <w:rsid w:val="00CC5049"/>
    <w:rsid w:val="00CC5061"/>
    <w:rsid w:val="00CC53F7"/>
    <w:rsid w:val="00CC5424"/>
    <w:rsid w:val="00CC545B"/>
    <w:rsid w:val="00CC557F"/>
    <w:rsid w:val="00CC5663"/>
    <w:rsid w:val="00CC5759"/>
    <w:rsid w:val="00CC58F9"/>
    <w:rsid w:val="00CC5B66"/>
    <w:rsid w:val="00CC5D83"/>
    <w:rsid w:val="00CC5D86"/>
    <w:rsid w:val="00CC5E26"/>
    <w:rsid w:val="00CC5E61"/>
    <w:rsid w:val="00CC5FFE"/>
    <w:rsid w:val="00CC6083"/>
    <w:rsid w:val="00CC621D"/>
    <w:rsid w:val="00CC62D2"/>
    <w:rsid w:val="00CC6443"/>
    <w:rsid w:val="00CC64C9"/>
    <w:rsid w:val="00CC64E1"/>
    <w:rsid w:val="00CC6546"/>
    <w:rsid w:val="00CC65E2"/>
    <w:rsid w:val="00CC65F9"/>
    <w:rsid w:val="00CC661B"/>
    <w:rsid w:val="00CC6632"/>
    <w:rsid w:val="00CC6897"/>
    <w:rsid w:val="00CC6960"/>
    <w:rsid w:val="00CC6A1F"/>
    <w:rsid w:val="00CC6C05"/>
    <w:rsid w:val="00CC6D37"/>
    <w:rsid w:val="00CC6D40"/>
    <w:rsid w:val="00CC6E0A"/>
    <w:rsid w:val="00CC6E42"/>
    <w:rsid w:val="00CC6FFB"/>
    <w:rsid w:val="00CC6FFE"/>
    <w:rsid w:val="00CC7088"/>
    <w:rsid w:val="00CC70AF"/>
    <w:rsid w:val="00CC7211"/>
    <w:rsid w:val="00CC7361"/>
    <w:rsid w:val="00CC7429"/>
    <w:rsid w:val="00CC7488"/>
    <w:rsid w:val="00CC7490"/>
    <w:rsid w:val="00CC74C5"/>
    <w:rsid w:val="00CC77DE"/>
    <w:rsid w:val="00CC79C8"/>
    <w:rsid w:val="00CC7B09"/>
    <w:rsid w:val="00CD005B"/>
    <w:rsid w:val="00CD0081"/>
    <w:rsid w:val="00CD0395"/>
    <w:rsid w:val="00CD0415"/>
    <w:rsid w:val="00CD0571"/>
    <w:rsid w:val="00CD0619"/>
    <w:rsid w:val="00CD0639"/>
    <w:rsid w:val="00CD074B"/>
    <w:rsid w:val="00CD0843"/>
    <w:rsid w:val="00CD0853"/>
    <w:rsid w:val="00CD097D"/>
    <w:rsid w:val="00CD09A8"/>
    <w:rsid w:val="00CD0CF8"/>
    <w:rsid w:val="00CD0E80"/>
    <w:rsid w:val="00CD0F44"/>
    <w:rsid w:val="00CD1072"/>
    <w:rsid w:val="00CD10C2"/>
    <w:rsid w:val="00CD1213"/>
    <w:rsid w:val="00CD12E6"/>
    <w:rsid w:val="00CD13E7"/>
    <w:rsid w:val="00CD1460"/>
    <w:rsid w:val="00CD1534"/>
    <w:rsid w:val="00CD16A0"/>
    <w:rsid w:val="00CD16E7"/>
    <w:rsid w:val="00CD1745"/>
    <w:rsid w:val="00CD1865"/>
    <w:rsid w:val="00CD197F"/>
    <w:rsid w:val="00CD1A8B"/>
    <w:rsid w:val="00CD1B54"/>
    <w:rsid w:val="00CD1BA9"/>
    <w:rsid w:val="00CD1C02"/>
    <w:rsid w:val="00CD1CF2"/>
    <w:rsid w:val="00CD1DA9"/>
    <w:rsid w:val="00CD1E5A"/>
    <w:rsid w:val="00CD1EC7"/>
    <w:rsid w:val="00CD2057"/>
    <w:rsid w:val="00CD2096"/>
    <w:rsid w:val="00CD226F"/>
    <w:rsid w:val="00CD2355"/>
    <w:rsid w:val="00CD24FE"/>
    <w:rsid w:val="00CD25D9"/>
    <w:rsid w:val="00CD2833"/>
    <w:rsid w:val="00CD285F"/>
    <w:rsid w:val="00CD2934"/>
    <w:rsid w:val="00CD2AD1"/>
    <w:rsid w:val="00CD2AF9"/>
    <w:rsid w:val="00CD2B96"/>
    <w:rsid w:val="00CD2CBE"/>
    <w:rsid w:val="00CD2E61"/>
    <w:rsid w:val="00CD2E7D"/>
    <w:rsid w:val="00CD2F9E"/>
    <w:rsid w:val="00CD3065"/>
    <w:rsid w:val="00CD30AB"/>
    <w:rsid w:val="00CD310C"/>
    <w:rsid w:val="00CD3203"/>
    <w:rsid w:val="00CD330D"/>
    <w:rsid w:val="00CD3487"/>
    <w:rsid w:val="00CD34D0"/>
    <w:rsid w:val="00CD3530"/>
    <w:rsid w:val="00CD3660"/>
    <w:rsid w:val="00CD3687"/>
    <w:rsid w:val="00CD3694"/>
    <w:rsid w:val="00CD38C7"/>
    <w:rsid w:val="00CD3ABE"/>
    <w:rsid w:val="00CD3BCE"/>
    <w:rsid w:val="00CD3C75"/>
    <w:rsid w:val="00CD3D44"/>
    <w:rsid w:val="00CD42DE"/>
    <w:rsid w:val="00CD42F1"/>
    <w:rsid w:val="00CD4300"/>
    <w:rsid w:val="00CD43D4"/>
    <w:rsid w:val="00CD457F"/>
    <w:rsid w:val="00CD45A0"/>
    <w:rsid w:val="00CD4866"/>
    <w:rsid w:val="00CD498C"/>
    <w:rsid w:val="00CD4B7A"/>
    <w:rsid w:val="00CD4D48"/>
    <w:rsid w:val="00CD4DB5"/>
    <w:rsid w:val="00CD4E6E"/>
    <w:rsid w:val="00CD4EB1"/>
    <w:rsid w:val="00CD5041"/>
    <w:rsid w:val="00CD5145"/>
    <w:rsid w:val="00CD5167"/>
    <w:rsid w:val="00CD5211"/>
    <w:rsid w:val="00CD5255"/>
    <w:rsid w:val="00CD535F"/>
    <w:rsid w:val="00CD53F3"/>
    <w:rsid w:val="00CD542C"/>
    <w:rsid w:val="00CD5527"/>
    <w:rsid w:val="00CD55C3"/>
    <w:rsid w:val="00CD55C9"/>
    <w:rsid w:val="00CD55CF"/>
    <w:rsid w:val="00CD5607"/>
    <w:rsid w:val="00CD5611"/>
    <w:rsid w:val="00CD56E4"/>
    <w:rsid w:val="00CD58C9"/>
    <w:rsid w:val="00CD5A4B"/>
    <w:rsid w:val="00CD5B31"/>
    <w:rsid w:val="00CD5B64"/>
    <w:rsid w:val="00CD5BF7"/>
    <w:rsid w:val="00CD5C06"/>
    <w:rsid w:val="00CD5D14"/>
    <w:rsid w:val="00CD5E70"/>
    <w:rsid w:val="00CD5FCE"/>
    <w:rsid w:val="00CD609D"/>
    <w:rsid w:val="00CD633F"/>
    <w:rsid w:val="00CD6409"/>
    <w:rsid w:val="00CD6525"/>
    <w:rsid w:val="00CD67E4"/>
    <w:rsid w:val="00CD688F"/>
    <w:rsid w:val="00CD68A6"/>
    <w:rsid w:val="00CD690C"/>
    <w:rsid w:val="00CD699D"/>
    <w:rsid w:val="00CD6B3C"/>
    <w:rsid w:val="00CD6B4A"/>
    <w:rsid w:val="00CD6D7C"/>
    <w:rsid w:val="00CD6EC7"/>
    <w:rsid w:val="00CD6F2B"/>
    <w:rsid w:val="00CD6F3E"/>
    <w:rsid w:val="00CD6F83"/>
    <w:rsid w:val="00CD6FD4"/>
    <w:rsid w:val="00CD7079"/>
    <w:rsid w:val="00CD72BA"/>
    <w:rsid w:val="00CD7385"/>
    <w:rsid w:val="00CD7492"/>
    <w:rsid w:val="00CD7503"/>
    <w:rsid w:val="00CD7560"/>
    <w:rsid w:val="00CD76A6"/>
    <w:rsid w:val="00CD7783"/>
    <w:rsid w:val="00CD7844"/>
    <w:rsid w:val="00CD7847"/>
    <w:rsid w:val="00CD788C"/>
    <w:rsid w:val="00CD78ED"/>
    <w:rsid w:val="00CD7B4B"/>
    <w:rsid w:val="00CD7C17"/>
    <w:rsid w:val="00CD7CCF"/>
    <w:rsid w:val="00CD7E43"/>
    <w:rsid w:val="00CD7EBD"/>
    <w:rsid w:val="00CD7FD4"/>
    <w:rsid w:val="00CE005B"/>
    <w:rsid w:val="00CE0061"/>
    <w:rsid w:val="00CE0193"/>
    <w:rsid w:val="00CE03B7"/>
    <w:rsid w:val="00CE045D"/>
    <w:rsid w:val="00CE04B2"/>
    <w:rsid w:val="00CE053D"/>
    <w:rsid w:val="00CE05DB"/>
    <w:rsid w:val="00CE0780"/>
    <w:rsid w:val="00CE07B5"/>
    <w:rsid w:val="00CE09F4"/>
    <w:rsid w:val="00CE0A6A"/>
    <w:rsid w:val="00CE0C8E"/>
    <w:rsid w:val="00CE0E7C"/>
    <w:rsid w:val="00CE1067"/>
    <w:rsid w:val="00CE1072"/>
    <w:rsid w:val="00CE1142"/>
    <w:rsid w:val="00CE11BB"/>
    <w:rsid w:val="00CE1239"/>
    <w:rsid w:val="00CE1362"/>
    <w:rsid w:val="00CE1440"/>
    <w:rsid w:val="00CE148C"/>
    <w:rsid w:val="00CE1505"/>
    <w:rsid w:val="00CE1528"/>
    <w:rsid w:val="00CE1784"/>
    <w:rsid w:val="00CE1827"/>
    <w:rsid w:val="00CE18A1"/>
    <w:rsid w:val="00CE195B"/>
    <w:rsid w:val="00CE1960"/>
    <w:rsid w:val="00CE199F"/>
    <w:rsid w:val="00CE1A3B"/>
    <w:rsid w:val="00CE1ADB"/>
    <w:rsid w:val="00CE1B0D"/>
    <w:rsid w:val="00CE1C02"/>
    <w:rsid w:val="00CE1CF5"/>
    <w:rsid w:val="00CE1E52"/>
    <w:rsid w:val="00CE1EBB"/>
    <w:rsid w:val="00CE1F33"/>
    <w:rsid w:val="00CE1F78"/>
    <w:rsid w:val="00CE1FC6"/>
    <w:rsid w:val="00CE20AC"/>
    <w:rsid w:val="00CE20D8"/>
    <w:rsid w:val="00CE211C"/>
    <w:rsid w:val="00CE2220"/>
    <w:rsid w:val="00CE2408"/>
    <w:rsid w:val="00CE25B7"/>
    <w:rsid w:val="00CE2784"/>
    <w:rsid w:val="00CE27C2"/>
    <w:rsid w:val="00CE28D3"/>
    <w:rsid w:val="00CE2A04"/>
    <w:rsid w:val="00CE2B1F"/>
    <w:rsid w:val="00CE2C63"/>
    <w:rsid w:val="00CE2CEE"/>
    <w:rsid w:val="00CE2D0A"/>
    <w:rsid w:val="00CE2E23"/>
    <w:rsid w:val="00CE2E7C"/>
    <w:rsid w:val="00CE2F20"/>
    <w:rsid w:val="00CE2F60"/>
    <w:rsid w:val="00CE30C0"/>
    <w:rsid w:val="00CE3104"/>
    <w:rsid w:val="00CE3209"/>
    <w:rsid w:val="00CE32A6"/>
    <w:rsid w:val="00CE33BA"/>
    <w:rsid w:val="00CE34C6"/>
    <w:rsid w:val="00CE3589"/>
    <w:rsid w:val="00CE36B0"/>
    <w:rsid w:val="00CE383D"/>
    <w:rsid w:val="00CE3A90"/>
    <w:rsid w:val="00CE3C16"/>
    <w:rsid w:val="00CE3F74"/>
    <w:rsid w:val="00CE406A"/>
    <w:rsid w:val="00CE409B"/>
    <w:rsid w:val="00CE40D0"/>
    <w:rsid w:val="00CE41AA"/>
    <w:rsid w:val="00CE41AC"/>
    <w:rsid w:val="00CE41E2"/>
    <w:rsid w:val="00CE420B"/>
    <w:rsid w:val="00CE4254"/>
    <w:rsid w:val="00CE4262"/>
    <w:rsid w:val="00CE4429"/>
    <w:rsid w:val="00CE44C9"/>
    <w:rsid w:val="00CE4516"/>
    <w:rsid w:val="00CE46D0"/>
    <w:rsid w:val="00CE474D"/>
    <w:rsid w:val="00CE483E"/>
    <w:rsid w:val="00CE4919"/>
    <w:rsid w:val="00CE4987"/>
    <w:rsid w:val="00CE4A04"/>
    <w:rsid w:val="00CE4A61"/>
    <w:rsid w:val="00CE4BBA"/>
    <w:rsid w:val="00CE4E1F"/>
    <w:rsid w:val="00CE4EAF"/>
    <w:rsid w:val="00CE4FA7"/>
    <w:rsid w:val="00CE50B9"/>
    <w:rsid w:val="00CE5103"/>
    <w:rsid w:val="00CE5142"/>
    <w:rsid w:val="00CE5259"/>
    <w:rsid w:val="00CE52A8"/>
    <w:rsid w:val="00CE5347"/>
    <w:rsid w:val="00CE53FC"/>
    <w:rsid w:val="00CE5480"/>
    <w:rsid w:val="00CE56B5"/>
    <w:rsid w:val="00CE59C4"/>
    <w:rsid w:val="00CE5D4B"/>
    <w:rsid w:val="00CE650C"/>
    <w:rsid w:val="00CE658F"/>
    <w:rsid w:val="00CE671D"/>
    <w:rsid w:val="00CE68C0"/>
    <w:rsid w:val="00CE6A36"/>
    <w:rsid w:val="00CE6A9A"/>
    <w:rsid w:val="00CE6B63"/>
    <w:rsid w:val="00CE6C9B"/>
    <w:rsid w:val="00CE6D10"/>
    <w:rsid w:val="00CE6ED9"/>
    <w:rsid w:val="00CE6FD3"/>
    <w:rsid w:val="00CE7068"/>
    <w:rsid w:val="00CE7069"/>
    <w:rsid w:val="00CE7097"/>
    <w:rsid w:val="00CE713F"/>
    <w:rsid w:val="00CE72A5"/>
    <w:rsid w:val="00CE7425"/>
    <w:rsid w:val="00CE75A3"/>
    <w:rsid w:val="00CE7651"/>
    <w:rsid w:val="00CE7767"/>
    <w:rsid w:val="00CE77B2"/>
    <w:rsid w:val="00CE78E4"/>
    <w:rsid w:val="00CE7922"/>
    <w:rsid w:val="00CE79FF"/>
    <w:rsid w:val="00CE7C01"/>
    <w:rsid w:val="00CE7C6E"/>
    <w:rsid w:val="00CE7D78"/>
    <w:rsid w:val="00CE7E1B"/>
    <w:rsid w:val="00CE7FF8"/>
    <w:rsid w:val="00CF0078"/>
    <w:rsid w:val="00CF01AF"/>
    <w:rsid w:val="00CF01B3"/>
    <w:rsid w:val="00CF0251"/>
    <w:rsid w:val="00CF0318"/>
    <w:rsid w:val="00CF0337"/>
    <w:rsid w:val="00CF0358"/>
    <w:rsid w:val="00CF03E1"/>
    <w:rsid w:val="00CF052D"/>
    <w:rsid w:val="00CF05B1"/>
    <w:rsid w:val="00CF0643"/>
    <w:rsid w:val="00CF06E4"/>
    <w:rsid w:val="00CF0992"/>
    <w:rsid w:val="00CF0B6B"/>
    <w:rsid w:val="00CF0BA8"/>
    <w:rsid w:val="00CF0C2F"/>
    <w:rsid w:val="00CF0C91"/>
    <w:rsid w:val="00CF0CBB"/>
    <w:rsid w:val="00CF0D8C"/>
    <w:rsid w:val="00CF0E99"/>
    <w:rsid w:val="00CF1141"/>
    <w:rsid w:val="00CF128C"/>
    <w:rsid w:val="00CF1463"/>
    <w:rsid w:val="00CF16FF"/>
    <w:rsid w:val="00CF176D"/>
    <w:rsid w:val="00CF17A2"/>
    <w:rsid w:val="00CF17CA"/>
    <w:rsid w:val="00CF18AB"/>
    <w:rsid w:val="00CF18DE"/>
    <w:rsid w:val="00CF1ABF"/>
    <w:rsid w:val="00CF1B4D"/>
    <w:rsid w:val="00CF1E20"/>
    <w:rsid w:val="00CF2179"/>
    <w:rsid w:val="00CF21CA"/>
    <w:rsid w:val="00CF229F"/>
    <w:rsid w:val="00CF2341"/>
    <w:rsid w:val="00CF246D"/>
    <w:rsid w:val="00CF2714"/>
    <w:rsid w:val="00CF2A32"/>
    <w:rsid w:val="00CF2B46"/>
    <w:rsid w:val="00CF2C85"/>
    <w:rsid w:val="00CF2C96"/>
    <w:rsid w:val="00CF3099"/>
    <w:rsid w:val="00CF3176"/>
    <w:rsid w:val="00CF331E"/>
    <w:rsid w:val="00CF3341"/>
    <w:rsid w:val="00CF3533"/>
    <w:rsid w:val="00CF35DE"/>
    <w:rsid w:val="00CF3B0B"/>
    <w:rsid w:val="00CF3D62"/>
    <w:rsid w:val="00CF3DF0"/>
    <w:rsid w:val="00CF3E23"/>
    <w:rsid w:val="00CF3EF4"/>
    <w:rsid w:val="00CF3F04"/>
    <w:rsid w:val="00CF3F05"/>
    <w:rsid w:val="00CF3FEF"/>
    <w:rsid w:val="00CF408F"/>
    <w:rsid w:val="00CF4102"/>
    <w:rsid w:val="00CF4123"/>
    <w:rsid w:val="00CF4255"/>
    <w:rsid w:val="00CF4370"/>
    <w:rsid w:val="00CF442E"/>
    <w:rsid w:val="00CF44B0"/>
    <w:rsid w:val="00CF4555"/>
    <w:rsid w:val="00CF458A"/>
    <w:rsid w:val="00CF4720"/>
    <w:rsid w:val="00CF4774"/>
    <w:rsid w:val="00CF4838"/>
    <w:rsid w:val="00CF48B6"/>
    <w:rsid w:val="00CF4AE2"/>
    <w:rsid w:val="00CF4D1E"/>
    <w:rsid w:val="00CF4D80"/>
    <w:rsid w:val="00CF4E2A"/>
    <w:rsid w:val="00CF4E90"/>
    <w:rsid w:val="00CF4EB1"/>
    <w:rsid w:val="00CF502A"/>
    <w:rsid w:val="00CF515E"/>
    <w:rsid w:val="00CF5229"/>
    <w:rsid w:val="00CF53D6"/>
    <w:rsid w:val="00CF54DC"/>
    <w:rsid w:val="00CF575D"/>
    <w:rsid w:val="00CF5828"/>
    <w:rsid w:val="00CF58CB"/>
    <w:rsid w:val="00CF591C"/>
    <w:rsid w:val="00CF591D"/>
    <w:rsid w:val="00CF5BE0"/>
    <w:rsid w:val="00CF5E64"/>
    <w:rsid w:val="00CF5FB7"/>
    <w:rsid w:val="00CF5FBD"/>
    <w:rsid w:val="00CF6284"/>
    <w:rsid w:val="00CF65DE"/>
    <w:rsid w:val="00CF667A"/>
    <w:rsid w:val="00CF67BF"/>
    <w:rsid w:val="00CF6B3B"/>
    <w:rsid w:val="00CF6BB2"/>
    <w:rsid w:val="00CF6BCF"/>
    <w:rsid w:val="00CF6C0B"/>
    <w:rsid w:val="00CF6F96"/>
    <w:rsid w:val="00CF724F"/>
    <w:rsid w:val="00CF72B1"/>
    <w:rsid w:val="00CF72D6"/>
    <w:rsid w:val="00CF73E2"/>
    <w:rsid w:val="00CF75B1"/>
    <w:rsid w:val="00CF770F"/>
    <w:rsid w:val="00CF78FE"/>
    <w:rsid w:val="00CF79B8"/>
    <w:rsid w:val="00CF7B25"/>
    <w:rsid w:val="00CF7C38"/>
    <w:rsid w:val="00CF7C6D"/>
    <w:rsid w:val="00CF7D71"/>
    <w:rsid w:val="00CF7D76"/>
    <w:rsid w:val="00CF7DCF"/>
    <w:rsid w:val="00CF7E24"/>
    <w:rsid w:val="00CF7F61"/>
    <w:rsid w:val="00CF7FC0"/>
    <w:rsid w:val="00D00130"/>
    <w:rsid w:val="00D0028C"/>
    <w:rsid w:val="00D00302"/>
    <w:rsid w:val="00D0037B"/>
    <w:rsid w:val="00D00434"/>
    <w:rsid w:val="00D004CB"/>
    <w:rsid w:val="00D00530"/>
    <w:rsid w:val="00D00624"/>
    <w:rsid w:val="00D00652"/>
    <w:rsid w:val="00D007C8"/>
    <w:rsid w:val="00D008CC"/>
    <w:rsid w:val="00D0091E"/>
    <w:rsid w:val="00D0098C"/>
    <w:rsid w:val="00D00BF5"/>
    <w:rsid w:val="00D00CA6"/>
    <w:rsid w:val="00D010C5"/>
    <w:rsid w:val="00D01527"/>
    <w:rsid w:val="00D0153D"/>
    <w:rsid w:val="00D018AC"/>
    <w:rsid w:val="00D018D4"/>
    <w:rsid w:val="00D01998"/>
    <w:rsid w:val="00D01D22"/>
    <w:rsid w:val="00D01E79"/>
    <w:rsid w:val="00D01F26"/>
    <w:rsid w:val="00D020A3"/>
    <w:rsid w:val="00D02142"/>
    <w:rsid w:val="00D02150"/>
    <w:rsid w:val="00D02236"/>
    <w:rsid w:val="00D0254C"/>
    <w:rsid w:val="00D0277D"/>
    <w:rsid w:val="00D029B6"/>
    <w:rsid w:val="00D02ABC"/>
    <w:rsid w:val="00D02AFD"/>
    <w:rsid w:val="00D02B41"/>
    <w:rsid w:val="00D02BA9"/>
    <w:rsid w:val="00D02BC5"/>
    <w:rsid w:val="00D02CB5"/>
    <w:rsid w:val="00D02FCD"/>
    <w:rsid w:val="00D030C9"/>
    <w:rsid w:val="00D031E8"/>
    <w:rsid w:val="00D032AE"/>
    <w:rsid w:val="00D0349B"/>
    <w:rsid w:val="00D035E6"/>
    <w:rsid w:val="00D03615"/>
    <w:rsid w:val="00D03690"/>
    <w:rsid w:val="00D03736"/>
    <w:rsid w:val="00D037B5"/>
    <w:rsid w:val="00D038CF"/>
    <w:rsid w:val="00D03A30"/>
    <w:rsid w:val="00D03A3A"/>
    <w:rsid w:val="00D03A60"/>
    <w:rsid w:val="00D03B7A"/>
    <w:rsid w:val="00D03BE0"/>
    <w:rsid w:val="00D03C81"/>
    <w:rsid w:val="00D03EED"/>
    <w:rsid w:val="00D03F48"/>
    <w:rsid w:val="00D041EA"/>
    <w:rsid w:val="00D042CA"/>
    <w:rsid w:val="00D0454B"/>
    <w:rsid w:val="00D045C6"/>
    <w:rsid w:val="00D04789"/>
    <w:rsid w:val="00D048EA"/>
    <w:rsid w:val="00D04A1B"/>
    <w:rsid w:val="00D04B70"/>
    <w:rsid w:val="00D04B98"/>
    <w:rsid w:val="00D04D28"/>
    <w:rsid w:val="00D04D64"/>
    <w:rsid w:val="00D04F35"/>
    <w:rsid w:val="00D04FA7"/>
    <w:rsid w:val="00D050AC"/>
    <w:rsid w:val="00D05116"/>
    <w:rsid w:val="00D0521E"/>
    <w:rsid w:val="00D0558F"/>
    <w:rsid w:val="00D055DE"/>
    <w:rsid w:val="00D05622"/>
    <w:rsid w:val="00D0562C"/>
    <w:rsid w:val="00D05632"/>
    <w:rsid w:val="00D0568F"/>
    <w:rsid w:val="00D056C9"/>
    <w:rsid w:val="00D057CE"/>
    <w:rsid w:val="00D05951"/>
    <w:rsid w:val="00D05A20"/>
    <w:rsid w:val="00D05AF4"/>
    <w:rsid w:val="00D05BB7"/>
    <w:rsid w:val="00D05C5B"/>
    <w:rsid w:val="00D05F38"/>
    <w:rsid w:val="00D06008"/>
    <w:rsid w:val="00D06157"/>
    <w:rsid w:val="00D061B5"/>
    <w:rsid w:val="00D06297"/>
    <w:rsid w:val="00D06535"/>
    <w:rsid w:val="00D06581"/>
    <w:rsid w:val="00D066BA"/>
    <w:rsid w:val="00D066FD"/>
    <w:rsid w:val="00D0673E"/>
    <w:rsid w:val="00D067A7"/>
    <w:rsid w:val="00D067D0"/>
    <w:rsid w:val="00D0681E"/>
    <w:rsid w:val="00D068A0"/>
    <w:rsid w:val="00D06967"/>
    <w:rsid w:val="00D06971"/>
    <w:rsid w:val="00D069D2"/>
    <w:rsid w:val="00D06D2B"/>
    <w:rsid w:val="00D06DAA"/>
    <w:rsid w:val="00D06DF5"/>
    <w:rsid w:val="00D06E07"/>
    <w:rsid w:val="00D06F4D"/>
    <w:rsid w:val="00D06FAC"/>
    <w:rsid w:val="00D06FFC"/>
    <w:rsid w:val="00D07028"/>
    <w:rsid w:val="00D070CF"/>
    <w:rsid w:val="00D0733D"/>
    <w:rsid w:val="00D0735C"/>
    <w:rsid w:val="00D074A6"/>
    <w:rsid w:val="00D077E4"/>
    <w:rsid w:val="00D077FF"/>
    <w:rsid w:val="00D07834"/>
    <w:rsid w:val="00D0795F"/>
    <w:rsid w:val="00D07A25"/>
    <w:rsid w:val="00D07AB7"/>
    <w:rsid w:val="00D07ABE"/>
    <w:rsid w:val="00D07B37"/>
    <w:rsid w:val="00D07E6B"/>
    <w:rsid w:val="00D07F5E"/>
    <w:rsid w:val="00D1015D"/>
    <w:rsid w:val="00D102B3"/>
    <w:rsid w:val="00D1033E"/>
    <w:rsid w:val="00D10492"/>
    <w:rsid w:val="00D104C5"/>
    <w:rsid w:val="00D10731"/>
    <w:rsid w:val="00D10882"/>
    <w:rsid w:val="00D10AE5"/>
    <w:rsid w:val="00D10B97"/>
    <w:rsid w:val="00D10DBA"/>
    <w:rsid w:val="00D10FC3"/>
    <w:rsid w:val="00D11171"/>
    <w:rsid w:val="00D11204"/>
    <w:rsid w:val="00D11232"/>
    <w:rsid w:val="00D1125C"/>
    <w:rsid w:val="00D112A5"/>
    <w:rsid w:val="00D112CB"/>
    <w:rsid w:val="00D11320"/>
    <w:rsid w:val="00D114E4"/>
    <w:rsid w:val="00D11513"/>
    <w:rsid w:val="00D11570"/>
    <w:rsid w:val="00D11665"/>
    <w:rsid w:val="00D116A3"/>
    <w:rsid w:val="00D116A7"/>
    <w:rsid w:val="00D11919"/>
    <w:rsid w:val="00D11942"/>
    <w:rsid w:val="00D11B59"/>
    <w:rsid w:val="00D11C68"/>
    <w:rsid w:val="00D11C9D"/>
    <w:rsid w:val="00D120A5"/>
    <w:rsid w:val="00D120A8"/>
    <w:rsid w:val="00D12178"/>
    <w:rsid w:val="00D12248"/>
    <w:rsid w:val="00D1230A"/>
    <w:rsid w:val="00D123C2"/>
    <w:rsid w:val="00D124F8"/>
    <w:rsid w:val="00D12605"/>
    <w:rsid w:val="00D12699"/>
    <w:rsid w:val="00D12706"/>
    <w:rsid w:val="00D1286C"/>
    <w:rsid w:val="00D128ED"/>
    <w:rsid w:val="00D12A3E"/>
    <w:rsid w:val="00D12BA2"/>
    <w:rsid w:val="00D12BC1"/>
    <w:rsid w:val="00D12D0D"/>
    <w:rsid w:val="00D12FA2"/>
    <w:rsid w:val="00D12FBE"/>
    <w:rsid w:val="00D13020"/>
    <w:rsid w:val="00D13055"/>
    <w:rsid w:val="00D13124"/>
    <w:rsid w:val="00D131BC"/>
    <w:rsid w:val="00D133B7"/>
    <w:rsid w:val="00D13896"/>
    <w:rsid w:val="00D138CB"/>
    <w:rsid w:val="00D13CBC"/>
    <w:rsid w:val="00D13D92"/>
    <w:rsid w:val="00D13D95"/>
    <w:rsid w:val="00D13D98"/>
    <w:rsid w:val="00D13F3E"/>
    <w:rsid w:val="00D14006"/>
    <w:rsid w:val="00D1418C"/>
    <w:rsid w:val="00D1426B"/>
    <w:rsid w:val="00D142AD"/>
    <w:rsid w:val="00D143CB"/>
    <w:rsid w:val="00D1445A"/>
    <w:rsid w:val="00D14792"/>
    <w:rsid w:val="00D14843"/>
    <w:rsid w:val="00D14874"/>
    <w:rsid w:val="00D14A86"/>
    <w:rsid w:val="00D14C76"/>
    <w:rsid w:val="00D14D87"/>
    <w:rsid w:val="00D14E41"/>
    <w:rsid w:val="00D14E49"/>
    <w:rsid w:val="00D14E98"/>
    <w:rsid w:val="00D1534C"/>
    <w:rsid w:val="00D15386"/>
    <w:rsid w:val="00D154FD"/>
    <w:rsid w:val="00D1560C"/>
    <w:rsid w:val="00D156B4"/>
    <w:rsid w:val="00D15729"/>
    <w:rsid w:val="00D158A2"/>
    <w:rsid w:val="00D158E2"/>
    <w:rsid w:val="00D15993"/>
    <w:rsid w:val="00D15A47"/>
    <w:rsid w:val="00D15AAA"/>
    <w:rsid w:val="00D15AFF"/>
    <w:rsid w:val="00D15D69"/>
    <w:rsid w:val="00D15DD0"/>
    <w:rsid w:val="00D160A7"/>
    <w:rsid w:val="00D16162"/>
    <w:rsid w:val="00D161AE"/>
    <w:rsid w:val="00D16238"/>
    <w:rsid w:val="00D162DB"/>
    <w:rsid w:val="00D1631C"/>
    <w:rsid w:val="00D16374"/>
    <w:rsid w:val="00D16525"/>
    <w:rsid w:val="00D16579"/>
    <w:rsid w:val="00D1678A"/>
    <w:rsid w:val="00D1691D"/>
    <w:rsid w:val="00D169C9"/>
    <w:rsid w:val="00D16B1D"/>
    <w:rsid w:val="00D16C33"/>
    <w:rsid w:val="00D16D36"/>
    <w:rsid w:val="00D16E37"/>
    <w:rsid w:val="00D16F24"/>
    <w:rsid w:val="00D17147"/>
    <w:rsid w:val="00D171DE"/>
    <w:rsid w:val="00D17660"/>
    <w:rsid w:val="00D176CA"/>
    <w:rsid w:val="00D177DB"/>
    <w:rsid w:val="00D177EE"/>
    <w:rsid w:val="00D17854"/>
    <w:rsid w:val="00D17ACA"/>
    <w:rsid w:val="00D17B30"/>
    <w:rsid w:val="00D17C2C"/>
    <w:rsid w:val="00D17E4B"/>
    <w:rsid w:val="00D17EB3"/>
    <w:rsid w:val="00D17F20"/>
    <w:rsid w:val="00D17FAE"/>
    <w:rsid w:val="00D17FAF"/>
    <w:rsid w:val="00D200F0"/>
    <w:rsid w:val="00D20190"/>
    <w:rsid w:val="00D201F0"/>
    <w:rsid w:val="00D201FC"/>
    <w:rsid w:val="00D202D9"/>
    <w:rsid w:val="00D2032C"/>
    <w:rsid w:val="00D203AC"/>
    <w:rsid w:val="00D2043C"/>
    <w:rsid w:val="00D204EF"/>
    <w:rsid w:val="00D20541"/>
    <w:rsid w:val="00D20616"/>
    <w:rsid w:val="00D20717"/>
    <w:rsid w:val="00D2082F"/>
    <w:rsid w:val="00D208EE"/>
    <w:rsid w:val="00D20929"/>
    <w:rsid w:val="00D20A96"/>
    <w:rsid w:val="00D20B4F"/>
    <w:rsid w:val="00D20C40"/>
    <w:rsid w:val="00D20D5F"/>
    <w:rsid w:val="00D20D83"/>
    <w:rsid w:val="00D20DD9"/>
    <w:rsid w:val="00D20F64"/>
    <w:rsid w:val="00D20F71"/>
    <w:rsid w:val="00D20FED"/>
    <w:rsid w:val="00D210DC"/>
    <w:rsid w:val="00D2113E"/>
    <w:rsid w:val="00D2118D"/>
    <w:rsid w:val="00D21273"/>
    <w:rsid w:val="00D212E9"/>
    <w:rsid w:val="00D2130A"/>
    <w:rsid w:val="00D2143A"/>
    <w:rsid w:val="00D2159F"/>
    <w:rsid w:val="00D215B8"/>
    <w:rsid w:val="00D2162E"/>
    <w:rsid w:val="00D21917"/>
    <w:rsid w:val="00D219FB"/>
    <w:rsid w:val="00D21AB3"/>
    <w:rsid w:val="00D21B18"/>
    <w:rsid w:val="00D21B24"/>
    <w:rsid w:val="00D21BC2"/>
    <w:rsid w:val="00D21BE8"/>
    <w:rsid w:val="00D21CB9"/>
    <w:rsid w:val="00D21D75"/>
    <w:rsid w:val="00D21F0A"/>
    <w:rsid w:val="00D22009"/>
    <w:rsid w:val="00D220F2"/>
    <w:rsid w:val="00D2216F"/>
    <w:rsid w:val="00D222AC"/>
    <w:rsid w:val="00D223E7"/>
    <w:rsid w:val="00D22412"/>
    <w:rsid w:val="00D224D8"/>
    <w:rsid w:val="00D2251D"/>
    <w:rsid w:val="00D225FC"/>
    <w:rsid w:val="00D225FF"/>
    <w:rsid w:val="00D226DC"/>
    <w:rsid w:val="00D22829"/>
    <w:rsid w:val="00D22914"/>
    <w:rsid w:val="00D2291C"/>
    <w:rsid w:val="00D22952"/>
    <w:rsid w:val="00D22A11"/>
    <w:rsid w:val="00D22B13"/>
    <w:rsid w:val="00D22E83"/>
    <w:rsid w:val="00D23242"/>
    <w:rsid w:val="00D232AF"/>
    <w:rsid w:val="00D23489"/>
    <w:rsid w:val="00D23743"/>
    <w:rsid w:val="00D237DE"/>
    <w:rsid w:val="00D2387C"/>
    <w:rsid w:val="00D2398A"/>
    <w:rsid w:val="00D23DF1"/>
    <w:rsid w:val="00D23E1D"/>
    <w:rsid w:val="00D240D8"/>
    <w:rsid w:val="00D24180"/>
    <w:rsid w:val="00D241DF"/>
    <w:rsid w:val="00D241E0"/>
    <w:rsid w:val="00D2423C"/>
    <w:rsid w:val="00D24580"/>
    <w:rsid w:val="00D24594"/>
    <w:rsid w:val="00D246D7"/>
    <w:rsid w:val="00D24770"/>
    <w:rsid w:val="00D247B9"/>
    <w:rsid w:val="00D24835"/>
    <w:rsid w:val="00D248B2"/>
    <w:rsid w:val="00D249C3"/>
    <w:rsid w:val="00D24AE1"/>
    <w:rsid w:val="00D24E23"/>
    <w:rsid w:val="00D24E3E"/>
    <w:rsid w:val="00D24E42"/>
    <w:rsid w:val="00D24EB8"/>
    <w:rsid w:val="00D25033"/>
    <w:rsid w:val="00D2517B"/>
    <w:rsid w:val="00D25209"/>
    <w:rsid w:val="00D253BB"/>
    <w:rsid w:val="00D25419"/>
    <w:rsid w:val="00D254C7"/>
    <w:rsid w:val="00D254D9"/>
    <w:rsid w:val="00D2557B"/>
    <w:rsid w:val="00D256AC"/>
    <w:rsid w:val="00D2586C"/>
    <w:rsid w:val="00D25B78"/>
    <w:rsid w:val="00D25C18"/>
    <w:rsid w:val="00D25CDD"/>
    <w:rsid w:val="00D25E02"/>
    <w:rsid w:val="00D25E2E"/>
    <w:rsid w:val="00D25E4C"/>
    <w:rsid w:val="00D261F2"/>
    <w:rsid w:val="00D26294"/>
    <w:rsid w:val="00D26509"/>
    <w:rsid w:val="00D26616"/>
    <w:rsid w:val="00D268CC"/>
    <w:rsid w:val="00D26910"/>
    <w:rsid w:val="00D2699E"/>
    <w:rsid w:val="00D269D8"/>
    <w:rsid w:val="00D269F0"/>
    <w:rsid w:val="00D26AAE"/>
    <w:rsid w:val="00D26AC2"/>
    <w:rsid w:val="00D26B4F"/>
    <w:rsid w:val="00D2719F"/>
    <w:rsid w:val="00D2720C"/>
    <w:rsid w:val="00D272A5"/>
    <w:rsid w:val="00D273A5"/>
    <w:rsid w:val="00D27464"/>
    <w:rsid w:val="00D274B1"/>
    <w:rsid w:val="00D274BC"/>
    <w:rsid w:val="00D277ED"/>
    <w:rsid w:val="00D27B18"/>
    <w:rsid w:val="00D27C94"/>
    <w:rsid w:val="00D27CA9"/>
    <w:rsid w:val="00D27D05"/>
    <w:rsid w:val="00D27E73"/>
    <w:rsid w:val="00D27F5D"/>
    <w:rsid w:val="00D30185"/>
    <w:rsid w:val="00D3018F"/>
    <w:rsid w:val="00D30195"/>
    <w:rsid w:val="00D30245"/>
    <w:rsid w:val="00D303D4"/>
    <w:rsid w:val="00D304CC"/>
    <w:rsid w:val="00D304F3"/>
    <w:rsid w:val="00D305FC"/>
    <w:rsid w:val="00D3076C"/>
    <w:rsid w:val="00D309D7"/>
    <w:rsid w:val="00D30ACD"/>
    <w:rsid w:val="00D30CDE"/>
    <w:rsid w:val="00D30D51"/>
    <w:rsid w:val="00D30E01"/>
    <w:rsid w:val="00D3108E"/>
    <w:rsid w:val="00D3153C"/>
    <w:rsid w:val="00D316D8"/>
    <w:rsid w:val="00D318A1"/>
    <w:rsid w:val="00D319A8"/>
    <w:rsid w:val="00D319FA"/>
    <w:rsid w:val="00D31B01"/>
    <w:rsid w:val="00D31C04"/>
    <w:rsid w:val="00D31CAF"/>
    <w:rsid w:val="00D31CDD"/>
    <w:rsid w:val="00D32070"/>
    <w:rsid w:val="00D321A4"/>
    <w:rsid w:val="00D321EC"/>
    <w:rsid w:val="00D32385"/>
    <w:rsid w:val="00D323A4"/>
    <w:rsid w:val="00D323AF"/>
    <w:rsid w:val="00D324D6"/>
    <w:rsid w:val="00D32661"/>
    <w:rsid w:val="00D3273F"/>
    <w:rsid w:val="00D3278C"/>
    <w:rsid w:val="00D3282A"/>
    <w:rsid w:val="00D32969"/>
    <w:rsid w:val="00D32A8B"/>
    <w:rsid w:val="00D32ACD"/>
    <w:rsid w:val="00D32B17"/>
    <w:rsid w:val="00D32BD2"/>
    <w:rsid w:val="00D32CD1"/>
    <w:rsid w:val="00D32D1C"/>
    <w:rsid w:val="00D32D5C"/>
    <w:rsid w:val="00D32F33"/>
    <w:rsid w:val="00D332BC"/>
    <w:rsid w:val="00D334D6"/>
    <w:rsid w:val="00D335E2"/>
    <w:rsid w:val="00D336F2"/>
    <w:rsid w:val="00D33A58"/>
    <w:rsid w:val="00D33A95"/>
    <w:rsid w:val="00D33F15"/>
    <w:rsid w:val="00D33F33"/>
    <w:rsid w:val="00D33F46"/>
    <w:rsid w:val="00D3417C"/>
    <w:rsid w:val="00D3428F"/>
    <w:rsid w:val="00D342D3"/>
    <w:rsid w:val="00D342F0"/>
    <w:rsid w:val="00D3460B"/>
    <w:rsid w:val="00D34615"/>
    <w:rsid w:val="00D34654"/>
    <w:rsid w:val="00D346C1"/>
    <w:rsid w:val="00D348BE"/>
    <w:rsid w:val="00D34903"/>
    <w:rsid w:val="00D3492D"/>
    <w:rsid w:val="00D349EC"/>
    <w:rsid w:val="00D349F7"/>
    <w:rsid w:val="00D34AD6"/>
    <w:rsid w:val="00D34CDC"/>
    <w:rsid w:val="00D34CE2"/>
    <w:rsid w:val="00D34D0B"/>
    <w:rsid w:val="00D34F6B"/>
    <w:rsid w:val="00D35017"/>
    <w:rsid w:val="00D35054"/>
    <w:rsid w:val="00D35172"/>
    <w:rsid w:val="00D35269"/>
    <w:rsid w:val="00D354B5"/>
    <w:rsid w:val="00D35657"/>
    <w:rsid w:val="00D35730"/>
    <w:rsid w:val="00D35791"/>
    <w:rsid w:val="00D359F9"/>
    <w:rsid w:val="00D35B94"/>
    <w:rsid w:val="00D35CA2"/>
    <w:rsid w:val="00D35CD9"/>
    <w:rsid w:val="00D35CF6"/>
    <w:rsid w:val="00D35E22"/>
    <w:rsid w:val="00D3601D"/>
    <w:rsid w:val="00D3602A"/>
    <w:rsid w:val="00D36058"/>
    <w:rsid w:val="00D3657F"/>
    <w:rsid w:val="00D365D5"/>
    <w:rsid w:val="00D365D9"/>
    <w:rsid w:val="00D36606"/>
    <w:rsid w:val="00D3660B"/>
    <w:rsid w:val="00D36718"/>
    <w:rsid w:val="00D367E1"/>
    <w:rsid w:val="00D368BD"/>
    <w:rsid w:val="00D369FF"/>
    <w:rsid w:val="00D36A96"/>
    <w:rsid w:val="00D36B93"/>
    <w:rsid w:val="00D36C25"/>
    <w:rsid w:val="00D36CDB"/>
    <w:rsid w:val="00D36D56"/>
    <w:rsid w:val="00D36E05"/>
    <w:rsid w:val="00D36E35"/>
    <w:rsid w:val="00D36F00"/>
    <w:rsid w:val="00D36FFA"/>
    <w:rsid w:val="00D37005"/>
    <w:rsid w:val="00D37133"/>
    <w:rsid w:val="00D371CA"/>
    <w:rsid w:val="00D372D5"/>
    <w:rsid w:val="00D37574"/>
    <w:rsid w:val="00D3757F"/>
    <w:rsid w:val="00D37612"/>
    <w:rsid w:val="00D37666"/>
    <w:rsid w:val="00D376AF"/>
    <w:rsid w:val="00D377DC"/>
    <w:rsid w:val="00D37993"/>
    <w:rsid w:val="00D379D2"/>
    <w:rsid w:val="00D37A2C"/>
    <w:rsid w:val="00D37C81"/>
    <w:rsid w:val="00D37DBD"/>
    <w:rsid w:val="00D37DD8"/>
    <w:rsid w:val="00D37DE4"/>
    <w:rsid w:val="00D37E46"/>
    <w:rsid w:val="00D4006B"/>
    <w:rsid w:val="00D401B0"/>
    <w:rsid w:val="00D402E5"/>
    <w:rsid w:val="00D40558"/>
    <w:rsid w:val="00D40578"/>
    <w:rsid w:val="00D40744"/>
    <w:rsid w:val="00D40938"/>
    <w:rsid w:val="00D40965"/>
    <w:rsid w:val="00D40B7E"/>
    <w:rsid w:val="00D40CC7"/>
    <w:rsid w:val="00D40CE3"/>
    <w:rsid w:val="00D40D6F"/>
    <w:rsid w:val="00D40DEE"/>
    <w:rsid w:val="00D40E0C"/>
    <w:rsid w:val="00D40E70"/>
    <w:rsid w:val="00D410DD"/>
    <w:rsid w:val="00D41432"/>
    <w:rsid w:val="00D415B1"/>
    <w:rsid w:val="00D416F6"/>
    <w:rsid w:val="00D41704"/>
    <w:rsid w:val="00D41B23"/>
    <w:rsid w:val="00D41BAC"/>
    <w:rsid w:val="00D41BF5"/>
    <w:rsid w:val="00D41C2C"/>
    <w:rsid w:val="00D41C66"/>
    <w:rsid w:val="00D41E5A"/>
    <w:rsid w:val="00D41FC3"/>
    <w:rsid w:val="00D420AB"/>
    <w:rsid w:val="00D42298"/>
    <w:rsid w:val="00D422BE"/>
    <w:rsid w:val="00D4232D"/>
    <w:rsid w:val="00D42381"/>
    <w:rsid w:val="00D423CA"/>
    <w:rsid w:val="00D4269B"/>
    <w:rsid w:val="00D427C4"/>
    <w:rsid w:val="00D427CC"/>
    <w:rsid w:val="00D42824"/>
    <w:rsid w:val="00D42982"/>
    <w:rsid w:val="00D429D0"/>
    <w:rsid w:val="00D42AEE"/>
    <w:rsid w:val="00D42BEE"/>
    <w:rsid w:val="00D42C43"/>
    <w:rsid w:val="00D42C65"/>
    <w:rsid w:val="00D42CE3"/>
    <w:rsid w:val="00D42DA8"/>
    <w:rsid w:val="00D42E43"/>
    <w:rsid w:val="00D42FAA"/>
    <w:rsid w:val="00D4304A"/>
    <w:rsid w:val="00D43159"/>
    <w:rsid w:val="00D43321"/>
    <w:rsid w:val="00D4343A"/>
    <w:rsid w:val="00D434DF"/>
    <w:rsid w:val="00D435D2"/>
    <w:rsid w:val="00D435D8"/>
    <w:rsid w:val="00D436D2"/>
    <w:rsid w:val="00D43815"/>
    <w:rsid w:val="00D438EB"/>
    <w:rsid w:val="00D43CB6"/>
    <w:rsid w:val="00D43E0D"/>
    <w:rsid w:val="00D43E10"/>
    <w:rsid w:val="00D43F20"/>
    <w:rsid w:val="00D441D1"/>
    <w:rsid w:val="00D4433C"/>
    <w:rsid w:val="00D445CF"/>
    <w:rsid w:val="00D44670"/>
    <w:rsid w:val="00D446D9"/>
    <w:rsid w:val="00D44755"/>
    <w:rsid w:val="00D449D4"/>
    <w:rsid w:val="00D44B50"/>
    <w:rsid w:val="00D44BC7"/>
    <w:rsid w:val="00D44D20"/>
    <w:rsid w:val="00D44D4E"/>
    <w:rsid w:val="00D44D5B"/>
    <w:rsid w:val="00D44D90"/>
    <w:rsid w:val="00D44E00"/>
    <w:rsid w:val="00D44EA7"/>
    <w:rsid w:val="00D44F1B"/>
    <w:rsid w:val="00D44F78"/>
    <w:rsid w:val="00D45405"/>
    <w:rsid w:val="00D456FB"/>
    <w:rsid w:val="00D4580F"/>
    <w:rsid w:val="00D45843"/>
    <w:rsid w:val="00D45C1D"/>
    <w:rsid w:val="00D45C55"/>
    <w:rsid w:val="00D45E1D"/>
    <w:rsid w:val="00D45E2F"/>
    <w:rsid w:val="00D45E3C"/>
    <w:rsid w:val="00D45ED1"/>
    <w:rsid w:val="00D45EF0"/>
    <w:rsid w:val="00D45F84"/>
    <w:rsid w:val="00D460FE"/>
    <w:rsid w:val="00D46154"/>
    <w:rsid w:val="00D46441"/>
    <w:rsid w:val="00D465A7"/>
    <w:rsid w:val="00D466E5"/>
    <w:rsid w:val="00D467EE"/>
    <w:rsid w:val="00D469BB"/>
    <w:rsid w:val="00D46AD2"/>
    <w:rsid w:val="00D46B9B"/>
    <w:rsid w:val="00D46CA3"/>
    <w:rsid w:val="00D46CE5"/>
    <w:rsid w:val="00D46E7F"/>
    <w:rsid w:val="00D46F61"/>
    <w:rsid w:val="00D46FE4"/>
    <w:rsid w:val="00D46FF9"/>
    <w:rsid w:val="00D471FD"/>
    <w:rsid w:val="00D472E7"/>
    <w:rsid w:val="00D47A2F"/>
    <w:rsid w:val="00D47A3B"/>
    <w:rsid w:val="00D47AAC"/>
    <w:rsid w:val="00D47C6F"/>
    <w:rsid w:val="00D47DEF"/>
    <w:rsid w:val="00D47E08"/>
    <w:rsid w:val="00D47EA8"/>
    <w:rsid w:val="00D47F51"/>
    <w:rsid w:val="00D47FA8"/>
    <w:rsid w:val="00D5007A"/>
    <w:rsid w:val="00D500F7"/>
    <w:rsid w:val="00D50362"/>
    <w:rsid w:val="00D504D9"/>
    <w:rsid w:val="00D50594"/>
    <w:rsid w:val="00D50708"/>
    <w:rsid w:val="00D50731"/>
    <w:rsid w:val="00D50B8F"/>
    <w:rsid w:val="00D50C54"/>
    <w:rsid w:val="00D50CDC"/>
    <w:rsid w:val="00D50E04"/>
    <w:rsid w:val="00D50ED2"/>
    <w:rsid w:val="00D50F30"/>
    <w:rsid w:val="00D51271"/>
    <w:rsid w:val="00D5138E"/>
    <w:rsid w:val="00D51464"/>
    <w:rsid w:val="00D51716"/>
    <w:rsid w:val="00D5171C"/>
    <w:rsid w:val="00D5173A"/>
    <w:rsid w:val="00D51793"/>
    <w:rsid w:val="00D5184E"/>
    <w:rsid w:val="00D518DC"/>
    <w:rsid w:val="00D51A8A"/>
    <w:rsid w:val="00D51AF4"/>
    <w:rsid w:val="00D51D1F"/>
    <w:rsid w:val="00D51D65"/>
    <w:rsid w:val="00D51E01"/>
    <w:rsid w:val="00D5202E"/>
    <w:rsid w:val="00D5224C"/>
    <w:rsid w:val="00D523AF"/>
    <w:rsid w:val="00D5242F"/>
    <w:rsid w:val="00D5247B"/>
    <w:rsid w:val="00D5271C"/>
    <w:rsid w:val="00D5276E"/>
    <w:rsid w:val="00D5285E"/>
    <w:rsid w:val="00D5297A"/>
    <w:rsid w:val="00D52B9F"/>
    <w:rsid w:val="00D52BD8"/>
    <w:rsid w:val="00D52D00"/>
    <w:rsid w:val="00D52D31"/>
    <w:rsid w:val="00D52D81"/>
    <w:rsid w:val="00D530E7"/>
    <w:rsid w:val="00D53112"/>
    <w:rsid w:val="00D535D1"/>
    <w:rsid w:val="00D53665"/>
    <w:rsid w:val="00D537E7"/>
    <w:rsid w:val="00D53846"/>
    <w:rsid w:val="00D53B37"/>
    <w:rsid w:val="00D53CCB"/>
    <w:rsid w:val="00D53D50"/>
    <w:rsid w:val="00D54084"/>
    <w:rsid w:val="00D5410C"/>
    <w:rsid w:val="00D5411E"/>
    <w:rsid w:val="00D541EA"/>
    <w:rsid w:val="00D542EF"/>
    <w:rsid w:val="00D54435"/>
    <w:rsid w:val="00D544AD"/>
    <w:rsid w:val="00D5455D"/>
    <w:rsid w:val="00D54919"/>
    <w:rsid w:val="00D54957"/>
    <w:rsid w:val="00D5498A"/>
    <w:rsid w:val="00D549A2"/>
    <w:rsid w:val="00D549B7"/>
    <w:rsid w:val="00D54AE8"/>
    <w:rsid w:val="00D54B75"/>
    <w:rsid w:val="00D54C40"/>
    <w:rsid w:val="00D54DAB"/>
    <w:rsid w:val="00D54ECD"/>
    <w:rsid w:val="00D5502D"/>
    <w:rsid w:val="00D55077"/>
    <w:rsid w:val="00D55128"/>
    <w:rsid w:val="00D5516E"/>
    <w:rsid w:val="00D55253"/>
    <w:rsid w:val="00D552EF"/>
    <w:rsid w:val="00D55413"/>
    <w:rsid w:val="00D55480"/>
    <w:rsid w:val="00D5558B"/>
    <w:rsid w:val="00D55840"/>
    <w:rsid w:val="00D5584B"/>
    <w:rsid w:val="00D559F7"/>
    <w:rsid w:val="00D55A84"/>
    <w:rsid w:val="00D55AFE"/>
    <w:rsid w:val="00D55C60"/>
    <w:rsid w:val="00D55CD7"/>
    <w:rsid w:val="00D55D7D"/>
    <w:rsid w:val="00D55DC7"/>
    <w:rsid w:val="00D56004"/>
    <w:rsid w:val="00D560AE"/>
    <w:rsid w:val="00D56155"/>
    <w:rsid w:val="00D5617C"/>
    <w:rsid w:val="00D5623C"/>
    <w:rsid w:val="00D565C2"/>
    <w:rsid w:val="00D566AC"/>
    <w:rsid w:val="00D56805"/>
    <w:rsid w:val="00D56810"/>
    <w:rsid w:val="00D56854"/>
    <w:rsid w:val="00D56CD9"/>
    <w:rsid w:val="00D56D3B"/>
    <w:rsid w:val="00D56D70"/>
    <w:rsid w:val="00D56F42"/>
    <w:rsid w:val="00D56FC3"/>
    <w:rsid w:val="00D56FE8"/>
    <w:rsid w:val="00D57086"/>
    <w:rsid w:val="00D57169"/>
    <w:rsid w:val="00D57208"/>
    <w:rsid w:val="00D57286"/>
    <w:rsid w:val="00D57321"/>
    <w:rsid w:val="00D5769A"/>
    <w:rsid w:val="00D579C8"/>
    <w:rsid w:val="00D57DBE"/>
    <w:rsid w:val="00D603B3"/>
    <w:rsid w:val="00D604C5"/>
    <w:rsid w:val="00D605F3"/>
    <w:rsid w:val="00D6066B"/>
    <w:rsid w:val="00D606FC"/>
    <w:rsid w:val="00D6076C"/>
    <w:rsid w:val="00D6076E"/>
    <w:rsid w:val="00D608D4"/>
    <w:rsid w:val="00D609B7"/>
    <w:rsid w:val="00D60A60"/>
    <w:rsid w:val="00D60AA3"/>
    <w:rsid w:val="00D60AAC"/>
    <w:rsid w:val="00D60B41"/>
    <w:rsid w:val="00D60B56"/>
    <w:rsid w:val="00D60C09"/>
    <w:rsid w:val="00D60D53"/>
    <w:rsid w:val="00D60DF2"/>
    <w:rsid w:val="00D60F32"/>
    <w:rsid w:val="00D60F57"/>
    <w:rsid w:val="00D60F94"/>
    <w:rsid w:val="00D61207"/>
    <w:rsid w:val="00D61294"/>
    <w:rsid w:val="00D6136D"/>
    <w:rsid w:val="00D6143A"/>
    <w:rsid w:val="00D6159C"/>
    <w:rsid w:val="00D61610"/>
    <w:rsid w:val="00D616CB"/>
    <w:rsid w:val="00D61738"/>
    <w:rsid w:val="00D61743"/>
    <w:rsid w:val="00D61920"/>
    <w:rsid w:val="00D61953"/>
    <w:rsid w:val="00D61967"/>
    <w:rsid w:val="00D61A00"/>
    <w:rsid w:val="00D61B66"/>
    <w:rsid w:val="00D61C41"/>
    <w:rsid w:val="00D61C5F"/>
    <w:rsid w:val="00D61D5F"/>
    <w:rsid w:val="00D61EA2"/>
    <w:rsid w:val="00D61F2A"/>
    <w:rsid w:val="00D61F59"/>
    <w:rsid w:val="00D61F8D"/>
    <w:rsid w:val="00D620BF"/>
    <w:rsid w:val="00D62202"/>
    <w:rsid w:val="00D623E8"/>
    <w:rsid w:val="00D62486"/>
    <w:rsid w:val="00D624D0"/>
    <w:rsid w:val="00D625E0"/>
    <w:rsid w:val="00D62839"/>
    <w:rsid w:val="00D629F8"/>
    <w:rsid w:val="00D62C9D"/>
    <w:rsid w:val="00D62D22"/>
    <w:rsid w:val="00D62D7F"/>
    <w:rsid w:val="00D630F4"/>
    <w:rsid w:val="00D6340A"/>
    <w:rsid w:val="00D63469"/>
    <w:rsid w:val="00D6351D"/>
    <w:rsid w:val="00D6357A"/>
    <w:rsid w:val="00D6379E"/>
    <w:rsid w:val="00D637A4"/>
    <w:rsid w:val="00D638CC"/>
    <w:rsid w:val="00D63A84"/>
    <w:rsid w:val="00D63B59"/>
    <w:rsid w:val="00D63C7C"/>
    <w:rsid w:val="00D63DD1"/>
    <w:rsid w:val="00D63F58"/>
    <w:rsid w:val="00D63F79"/>
    <w:rsid w:val="00D6413D"/>
    <w:rsid w:val="00D641E8"/>
    <w:rsid w:val="00D64497"/>
    <w:rsid w:val="00D647F5"/>
    <w:rsid w:val="00D647FF"/>
    <w:rsid w:val="00D6485E"/>
    <w:rsid w:val="00D649D0"/>
    <w:rsid w:val="00D64AAF"/>
    <w:rsid w:val="00D64AB0"/>
    <w:rsid w:val="00D64B5C"/>
    <w:rsid w:val="00D64C6D"/>
    <w:rsid w:val="00D64FC3"/>
    <w:rsid w:val="00D65044"/>
    <w:rsid w:val="00D6508A"/>
    <w:rsid w:val="00D652CD"/>
    <w:rsid w:val="00D652FB"/>
    <w:rsid w:val="00D652FD"/>
    <w:rsid w:val="00D65376"/>
    <w:rsid w:val="00D65738"/>
    <w:rsid w:val="00D65792"/>
    <w:rsid w:val="00D657A3"/>
    <w:rsid w:val="00D6585D"/>
    <w:rsid w:val="00D659DD"/>
    <w:rsid w:val="00D65A34"/>
    <w:rsid w:val="00D65FA9"/>
    <w:rsid w:val="00D66127"/>
    <w:rsid w:val="00D66136"/>
    <w:rsid w:val="00D6613E"/>
    <w:rsid w:val="00D66168"/>
    <w:rsid w:val="00D66283"/>
    <w:rsid w:val="00D663D9"/>
    <w:rsid w:val="00D663FF"/>
    <w:rsid w:val="00D6640B"/>
    <w:rsid w:val="00D66451"/>
    <w:rsid w:val="00D6687B"/>
    <w:rsid w:val="00D669CE"/>
    <w:rsid w:val="00D66B08"/>
    <w:rsid w:val="00D66C17"/>
    <w:rsid w:val="00D66C42"/>
    <w:rsid w:val="00D66D14"/>
    <w:rsid w:val="00D66DDA"/>
    <w:rsid w:val="00D66DFD"/>
    <w:rsid w:val="00D66E2F"/>
    <w:rsid w:val="00D66FFF"/>
    <w:rsid w:val="00D6723F"/>
    <w:rsid w:val="00D6729D"/>
    <w:rsid w:val="00D67340"/>
    <w:rsid w:val="00D676AC"/>
    <w:rsid w:val="00D676B3"/>
    <w:rsid w:val="00D6774B"/>
    <w:rsid w:val="00D67753"/>
    <w:rsid w:val="00D67763"/>
    <w:rsid w:val="00D67985"/>
    <w:rsid w:val="00D6798E"/>
    <w:rsid w:val="00D67B9E"/>
    <w:rsid w:val="00D67C45"/>
    <w:rsid w:val="00D67CF6"/>
    <w:rsid w:val="00D67E9A"/>
    <w:rsid w:val="00D67F36"/>
    <w:rsid w:val="00D67F84"/>
    <w:rsid w:val="00D67FD8"/>
    <w:rsid w:val="00D700D5"/>
    <w:rsid w:val="00D7010C"/>
    <w:rsid w:val="00D701C6"/>
    <w:rsid w:val="00D70249"/>
    <w:rsid w:val="00D707F2"/>
    <w:rsid w:val="00D709CD"/>
    <w:rsid w:val="00D70B17"/>
    <w:rsid w:val="00D70B79"/>
    <w:rsid w:val="00D70D20"/>
    <w:rsid w:val="00D70E6A"/>
    <w:rsid w:val="00D70EB7"/>
    <w:rsid w:val="00D70F69"/>
    <w:rsid w:val="00D70FED"/>
    <w:rsid w:val="00D710D9"/>
    <w:rsid w:val="00D7111F"/>
    <w:rsid w:val="00D711A5"/>
    <w:rsid w:val="00D7131D"/>
    <w:rsid w:val="00D71395"/>
    <w:rsid w:val="00D71402"/>
    <w:rsid w:val="00D714F6"/>
    <w:rsid w:val="00D71749"/>
    <w:rsid w:val="00D71764"/>
    <w:rsid w:val="00D71814"/>
    <w:rsid w:val="00D7183E"/>
    <w:rsid w:val="00D719C7"/>
    <w:rsid w:val="00D71AF0"/>
    <w:rsid w:val="00D71BC5"/>
    <w:rsid w:val="00D71BD4"/>
    <w:rsid w:val="00D71CA1"/>
    <w:rsid w:val="00D71D47"/>
    <w:rsid w:val="00D71DB1"/>
    <w:rsid w:val="00D71E37"/>
    <w:rsid w:val="00D71FC6"/>
    <w:rsid w:val="00D72184"/>
    <w:rsid w:val="00D72224"/>
    <w:rsid w:val="00D72336"/>
    <w:rsid w:val="00D7236C"/>
    <w:rsid w:val="00D7243C"/>
    <w:rsid w:val="00D72745"/>
    <w:rsid w:val="00D72806"/>
    <w:rsid w:val="00D728C7"/>
    <w:rsid w:val="00D728CE"/>
    <w:rsid w:val="00D72917"/>
    <w:rsid w:val="00D729D9"/>
    <w:rsid w:val="00D72B07"/>
    <w:rsid w:val="00D72B45"/>
    <w:rsid w:val="00D72CC6"/>
    <w:rsid w:val="00D72DAD"/>
    <w:rsid w:val="00D72DED"/>
    <w:rsid w:val="00D72F30"/>
    <w:rsid w:val="00D73302"/>
    <w:rsid w:val="00D733E9"/>
    <w:rsid w:val="00D734ED"/>
    <w:rsid w:val="00D73670"/>
    <w:rsid w:val="00D7374F"/>
    <w:rsid w:val="00D73886"/>
    <w:rsid w:val="00D73ABD"/>
    <w:rsid w:val="00D73C1E"/>
    <w:rsid w:val="00D73C3F"/>
    <w:rsid w:val="00D73E13"/>
    <w:rsid w:val="00D73E40"/>
    <w:rsid w:val="00D73E52"/>
    <w:rsid w:val="00D73F15"/>
    <w:rsid w:val="00D741F3"/>
    <w:rsid w:val="00D74348"/>
    <w:rsid w:val="00D74377"/>
    <w:rsid w:val="00D7439B"/>
    <w:rsid w:val="00D74400"/>
    <w:rsid w:val="00D74531"/>
    <w:rsid w:val="00D746A9"/>
    <w:rsid w:val="00D74A19"/>
    <w:rsid w:val="00D74B28"/>
    <w:rsid w:val="00D74B64"/>
    <w:rsid w:val="00D74C1B"/>
    <w:rsid w:val="00D74D81"/>
    <w:rsid w:val="00D74E24"/>
    <w:rsid w:val="00D74F5C"/>
    <w:rsid w:val="00D74FFE"/>
    <w:rsid w:val="00D75064"/>
    <w:rsid w:val="00D7529C"/>
    <w:rsid w:val="00D7539A"/>
    <w:rsid w:val="00D753D2"/>
    <w:rsid w:val="00D75406"/>
    <w:rsid w:val="00D75413"/>
    <w:rsid w:val="00D754BC"/>
    <w:rsid w:val="00D7557F"/>
    <w:rsid w:val="00D75590"/>
    <w:rsid w:val="00D75672"/>
    <w:rsid w:val="00D7573F"/>
    <w:rsid w:val="00D75793"/>
    <w:rsid w:val="00D759EF"/>
    <w:rsid w:val="00D75BDE"/>
    <w:rsid w:val="00D75CC2"/>
    <w:rsid w:val="00D75D5B"/>
    <w:rsid w:val="00D76205"/>
    <w:rsid w:val="00D762FE"/>
    <w:rsid w:val="00D7649E"/>
    <w:rsid w:val="00D764A8"/>
    <w:rsid w:val="00D7665A"/>
    <w:rsid w:val="00D7668F"/>
    <w:rsid w:val="00D76724"/>
    <w:rsid w:val="00D76770"/>
    <w:rsid w:val="00D767D6"/>
    <w:rsid w:val="00D76995"/>
    <w:rsid w:val="00D76B3F"/>
    <w:rsid w:val="00D76C19"/>
    <w:rsid w:val="00D76D31"/>
    <w:rsid w:val="00D77033"/>
    <w:rsid w:val="00D77282"/>
    <w:rsid w:val="00D772E8"/>
    <w:rsid w:val="00D773A7"/>
    <w:rsid w:val="00D774FF"/>
    <w:rsid w:val="00D77557"/>
    <w:rsid w:val="00D775B3"/>
    <w:rsid w:val="00D775D6"/>
    <w:rsid w:val="00D7765E"/>
    <w:rsid w:val="00D77679"/>
    <w:rsid w:val="00D77727"/>
    <w:rsid w:val="00D777F6"/>
    <w:rsid w:val="00D778BB"/>
    <w:rsid w:val="00D77936"/>
    <w:rsid w:val="00D779D0"/>
    <w:rsid w:val="00D77A60"/>
    <w:rsid w:val="00D77AE8"/>
    <w:rsid w:val="00D77BA1"/>
    <w:rsid w:val="00D77C02"/>
    <w:rsid w:val="00D77E5D"/>
    <w:rsid w:val="00D77EBD"/>
    <w:rsid w:val="00D77FAC"/>
    <w:rsid w:val="00D800A1"/>
    <w:rsid w:val="00D8053B"/>
    <w:rsid w:val="00D80587"/>
    <w:rsid w:val="00D8068C"/>
    <w:rsid w:val="00D809F3"/>
    <w:rsid w:val="00D80A3B"/>
    <w:rsid w:val="00D80ADD"/>
    <w:rsid w:val="00D80BB4"/>
    <w:rsid w:val="00D80BD9"/>
    <w:rsid w:val="00D80CC6"/>
    <w:rsid w:val="00D80E10"/>
    <w:rsid w:val="00D80E15"/>
    <w:rsid w:val="00D80E63"/>
    <w:rsid w:val="00D80E6B"/>
    <w:rsid w:val="00D80E8C"/>
    <w:rsid w:val="00D80FF2"/>
    <w:rsid w:val="00D8104D"/>
    <w:rsid w:val="00D81086"/>
    <w:rsid w:val="00D810F0"/>
    <w:rsid w:val="00D812AF"/>
    <w:rsid w:val="00D81341"/>
    <w:rsid w:val="00D81444"/>
    <w:rsid w:val="00D8145C"/>
    <w:rsid w:val="00D8150B"/>
    <w:rsid w:val="00D81554"/>
    <w:rsid w:val="00D815C0"/>
    <w:rsid w:val="00D815F2"/>
    <w:rsid w:val="00D8174D"/>
    <w:rsid w:val="00D818EB"/>
    <w:rsid w:val="00D81917"/>
    <w:rsid w:val="00D81C2C"/>
    <w:rsid w:val="00D81CFF"/>
    <w:rsid w:val="00D81D83"/>
    <w:rsid w:val="00D81D8D"/>
    <w:rsid w:val="00D81E82"/>
    <w:rsid w:val="00D81F2A"/>
    <w:rsid w:val="00D81FEC"/>
    <w:rsid w:val="00D820D3"/>
    <w:rsid w:val="00D82110"/>
    <w:rsid w:val="00D8234F"/>
    <w:rsid w:val="00D825B0"/>
    <w:rsid w:val="00D826E3"/>
    <w:rsid w:val="00D82712"/>
    <w:rsid w:val="00D82778"/>
    <w:rsid w:val="00D82949"/>
    <w:rsid w:val="00D8299E"/>
    <w:rsid w:val="00D829DF"/>
    <w:rsid w:val="00D82A7F"/>
    <w:rsid w:val="00D82F5F"/>
    <w:rsid w:val="00D830B0"/>
    <w:rsid w:val="00D83287"/>
    <w:rsid w:val="00D833F6"/>
    <w:rsid w:val="00D834E9"/>
    <w:rsid w:val="00D83542"/>
    <w:rsid w:val="00D83648"/>
    <w:rsid w:val="00D836D2"/>
    <w:rsid w:val="00D836DC"/>
    <w:rsid w:val="00D83D8E"/>
    <w:rsid w:val="00D83DCB"/>
    <w:rsid w:val="00D83E23"/>
    <w:rsid w:val="00D83ECD"/>
    <w:rsid w:val="00D83EEA"/>
    <w:rsid w:val="00D83FF6"/>
    <w:rsid w:val="00D841B8"/>
    <w:rsid w:val="00D841FE"/>
    <w:rsid w:val="00D84523"/>
    <w:rsid w:val="00D846B5"/>
    <w:rsid w:val="00D8488E"/>
    <w:rsid w:val="00D84A32"/>
    <w:rsid w:val="00D84A3F"/>
    <w:rsid w:val="00D84CB8"/>
    <w:rsid w:val="00D84D65"/>
    <w:rsid w:val="00D84DA6"/>
    <w:rsid w:val="00D84F06"/>
    <w:rsid w:val="00D84F2B"/>
    <w:rsid w:val="00D85119"/>
    <w:rsid w:val="00D8514A"/>
    <w:rsid w:val="00D85551"/>
    <w:rsid w:val="00D85574"/>
    <w:rsid w:val="00D8580F"/>
    <w:rsid w:val="00D8582D"/>
    <w:rsid w:val="00D858BD"/>
    <w:rsid w:val="00D85908"/>
    <w:rsid w:val="00D8590E"/>
    <w:rsid w:val="00D859A3"/>
    <w:rsid w:val="00D859B9"/>
    <w:rsid w:val="00D85B10"/>
    <w:rsid w:val="00D85B44"/>
    <w:rsid w:val="00D85D82"/>
    <w:rsid w:val="00D85FA3"/>
    <w:rsid w:val="00D86030"/>
    <w:rsid w:val="00D860F4"/>
    <w:rsid w:val="00D86129"/>
    <w:rsid w:val="00D86174"/>
    <w:rsid w:val="00D862A4"/>
    <w:rsid w:val="00D86380"/>
    <w:rsid w:val="00D863A1"/>
    <w:rsid w:val="00D86400"/>
    <w:rsid w:val="00D865EC"/>
    <w:rsid w:val="00D8662D"/>
    <w:rsid w:val="00D8674D"/>
    <w:rsid w:val="00D86779"/>
    <w:rsid w:val="00D867C9"/>
    <w:rsid w:val="00D867D7"/>
    <w:rsid w:val="00D86863"/>
    <w:rsid w:val="00D86919"/>
    <w:rsid w:val="00D86B3B"/>
    <w:rsid w:val="00D86C7B"/>
    <w:rsid w:val="00D86FE1"/>
    <w:rsid w:val="00D8719C"/>
    <w:rsid w:val="00D872C1"/>
    <w:rsid w:val="00D87350"/>
    <w:rsid w:val="00D873C3"/>
    <w:rsid w:val="00D873DC"/>
    <w:rsid w:val="00D87442"/>
    <w:rsid w:val="00D8745A"/>
    <w:rsid w:val="00D875ED"/>
    <w:rsid w:val="00D8765C"/>
    <w:rsid w:val="00D87674"/>
    <w:rsid w:val="00D876E0"/>
    <w:rsid w:val="00D8772B"/>
    <w:rsid w:val="00D877DE"/>
    <w:rsid w:val="00D87850"/>
    <w:rsid w:val="00D87BB3"/>
    <w:rsid w:val="00D87BCB"/>
    <w:rsid w:val="00D87D80"/>
    <w:rsid w:val="00D87E66"/>
    <w:rsid w:val="00D87E93"/>
    <w:rsid w:val="00D87EEE"/>
    <w:rsid w:val="00D87FDC"/>
    <w:rsid w:val="00D900F9"/>
    <w:rsid w:val="00D90342"/>
    <w:rsid w:val="00D9042A"/>
    <w:rsid w:val="00D904DA"/>
    <w:rsid w:val="00D9079D"/>
    <w:rsid w:val="00D908B8"/>
    <w:rsid w:val="00D90924"/>
    <w:rsid w:val="00D909C8"/>
    <w:rsid w:val="00D909F0"/>
    <w:rsid w:val="00D90A08"/>
    <w:rsid w:val="00D90AF5"/>
    <w:rsid w:val="00D90B29"/>
    <w:rsid w:val="00D90D12"/>
    <w:rsid w:val="00D90D9B"/>
    <w:rsid w:val="00D90F26"/>
    <w:rsid w:val="00D9102C"/>
    <w:rsid w:val="00D911E9"/>
    <w:rsid w:val="00D91201"/>
    <w:rsid w:val="00D913C1"/>
    <w:rsid w:val="00D91456"/>
    <w:rsid w:val="00D91515"/>
    <w:rsid w:val="00D91691"/>
    <w:rsid w:val="00D91799"/>
    <w:rsid w:val="00D917AF"/>
    <w:rsid w:val="00D919D5"/>
    <w:rsid w:val="00D91CDF"/>
    <w:rsid w:val="00D91D7B"/>
    <w:rsid w:val="00D91D85"/>
    <w:rsid w:val="00D91DF4"/>
    <w:rsid w:val="00D91EC9"/>
    <w:rsid w:val="00D91F11"/>
    <w:rsid w:val="00D920BB"/>
    <w:rsid w:val="00D9219A"/>
    <w:rsid w:val="00D9226B"/>
    <w:rsid w:val="00D9230D"/>
    <w:rsid w:val="00D923A2"/>
    <w:rsid w:val="00D923DC"/>
    <w:rsid w:val="00D923F0"/>
    <w:rsid w:val="00D924BD"/>
    <w:rsid w:val="00D924ED"/>
    <w:rsid w:val="00D925A1"/>
    <w:rsid w:val="00D925ED"/>
    <w:rsid w:val="00D92715"/>
    <w:rsid w:val="00D927D2"/>
    <w:rsid w:val="00D92919"/>
    <w:rsid w:val="00D92930"/>
    <w:rsid w:val="00D92955"/>
    <w:rsid w:val="00D92962"/>
    <w:rsid w:val="00D92AA2"/>
    <w:rsid w:val="00D92C91"/>
    <w:rsid w:val="00D92CE9"/>
    <w:rsid w:val="00D92D4D"/>
    <w:rsid w:val="00D92D6D"/>
    <w:rsid w:val="00D92DA1"/>
    <w:rsid w:val="00D92DD6"/>
    <w:rsid w:val="00D92F41"/>
    <w:rsid w:val="00D92F67"/>
    <w:rsid w:val="00D93084"/>
    <w:rsid w:val="00D930BE"/>
    <w:rsid w:val="00D931E1"/>
    <w:rsid w:val="00D933C1"/>
    <w:rsid w:val="00D93445"/>
    <w:rsid w:val="00D936B5"/>
    <w:rsid w:val="00D93844"/>
    <w:rsid w:val="00D93980"/>
    <w:rsid w:val="00D93C93"/>
    <w:rsid w:val="00D93CA7"/>
    <w:rsid w:val="00D93CD7"/>
    <w:rsid w:val="00D93D76"/>
    <w:rsid w:val="00D93EEF"/>
    <w:rsid w:val="00D94029"/>
    <w:rsid w:val="00D9402E"/>
    <w:rsid w:val="00D94327"/>
    <w:rsid w:val="00D94400"/>
    <w:rsid w:val="00D944D2"/>
    <w:rsid w:val="00D9454D"/>
    <w:rsid w:val="00D94896"/>
    <w:rsid w:val="00D94BC6"/>
    <w:rsid w:val="00D94BCA"/>
    <w:rsid w:val="00D94CFA"/>
    <w:rsid w:val="00D94D1D"/>
    <w:rsid w:val="00D94D5B"/>
    <w:rsid w:val="00D94FBB"/>
    <w:rsid w:val="00D94FC8"/>
    <w:rsid w:val="00D9501C"/>
    <w:rsid w:val="00D950EC"/>
    <w:rsid w:val="00D950FA"/>
    <w:rsid w:val="00D9530B"/>
    <w:rsid w:val="00D9537D"/>
    <w:rsid w:val="00D95380"/>
    <w:rsid w:val="00D9538D"/>
    <w:rsid w:val="00D953EB"/>
    <w:rsid w:val="00D95476"/>
    <w:rsid w:val="00D955DF"/>
    <w:rsid w:val="00D9567E"/>
    <w:rsid w:val="00D958D8"/>
    <w:rsid w:val="00D959F0"/>
    <w:rsid w:val="00D95AD8"/>
    <w:rsid w:val="00D95AE7"/>
    <w:rsid w:val="00D95D87"/>
    <w:rsid w:val="00D9617D"/>
    <w:rsid w:val="00D96436"/>
    <w:rsid w:val="00D9659B"/>
    <w:rsid w:val="00D96789"/>
    <w:rsid w:val="00D96ADE"/>
    <w:rsid w:val="00D96AE5"/>
    <w:rsid w:val="00D96D47"/>
    <w:rsid w:val="00D96D7F"/>
    <w:rsid w:val="00D96DB5"/>
    <w:rsid w:val="00D96DB9"/>
    <w:rsid w:val="00D96E3C"/>
    <w:rsid w:val="00D96FB1"/>
    <w:rsid w:val="00D96FD2"/>
    <w:rsid w:val="00D97202"/>
    <w:rsid w:val="00D9728C"/>
    <w:rsid w:val="00D972CA"/>
    <w:rsid w:val="00D97740"/>
    <w:rsid w:val="00D978C6"/>
    <w:rsid w:val="00D978F2"/>
    <w:rsid w:val="00D979E4"/>
    <w:rsid w:val="00D979E5"/>
    <w:rsid w:val="00D97B48"/>
    <w:rsid w:val="00D97BE4"/>
    <w:rsid w:val="00D97C9E"/>
    <w:rsid w:val="00D97D56"/>
    <w:rsid w:val="00D97E59"/>
    <w:rsid w:val="00D97EF8"/>
    <w:rsid w:val="00D97FDE"/>
    <w:rsid w:val="00DA01BC"/>
    <w:rsid w:val="00DA01FC"/>
    <w:rsid w:val="00DA0235"/>
    <w:rsid w:val="00DA02DF"/>
    <w:rsid w:val="00DA0368"/>
    <w:rsid w:val="00DA04F1"/>
    <w:rsid w:val="00DA0791"/>
    <w:rsid w:val="00DA08C4"/>
    <w:rsid w:val="00DA0971"/>
    <w:rsid w:val="00DA0A9C"/>
    <w:rsid w:val="00DA0EC4"/>
    <w:rsid w:val="00DA0FE6"/>
    <w:rsid w:val="00DA0FE9"/>
    <w:rsid w:val="00DA1269"/>
    <w:rsid w:val="00DA1335"/>
    <w:rsid w:val="00DA1618"/>
    <w:rsid w:val="00DA165A"/>
    <w:rsid w:val="00DA1674"/>
    <w:rsid w:val="00DA170C"/>
    <w:rsid w:val="00DA179E"/>
    <w:rsid w:val="00DA1B50"/>
    <w:rsid w:val="00DA1C86"/>
    <w:rsid w:val="00DA1D07"/>
    <w:rsid w:val="00DA1E0C"/>
    <w:rsid w:val="00DA1E71"/>
    <w:rsid w:val="00DA1F7C"/>
    <w:rsid w:val="00DA1FFD"/>
    <w:rsid w:val="00DA200E"/>
    <w:rsid w:val="00DA2291"/>
    <w:rsid w:val="00DA23D3"/>
    <w:rsid w:val="00DA24FE"/>
    <w:rsid w:val="00DA2518"/>
    <w:rsid w:val="00DA25A5"/>
    <w:rsid w:val="00DA281A"/>
    <w:rsid w:val="00DA285E"/>
    <w:rsid w:val="00DA2B2D"/>
    <w:rsid w:val="00DA2BF0"/>
    <w:rsid w:val="00DA2C05"/>
    <w:rsid w:val="00DA2C5D"/>
    <w:rsid w:val="00DA2D95"/>
    <w:rsid w:val="00DA2F9F"/>
    <w:rsid w:val="00DA3302"/>
    <w:rsid w:val="00DA33C2"/>
    <w:rsid w:val="00DA344D"/>
    <w:rsid w:val="00DA377C"/>
    <w:rsid w:val="00DA38AE"/>
    <w:rsid w:val="00DA39B0"/>
    <w:rsid w:val="00DA39FE"/>
    <w:rsid w:val="00DA3C8F"/>
    <w:rsid w:val="00DA3E68"/>
    <w:rsid w:val="00DA3ECF"/>
    <w:rsid w:val="00DA4246"/>
    <w:rsid w:val="00DA42B7"/>
    <w:rsid w:val="00DA445F"/>
    <w:rsid w:val="00DA4488"/>
    <w:rsid w:val="00DA44C7"/>
    <w:rsid w:val="00DA44F7"/>
    <w:rsid w:val="00DA4691"/>
    <w:rsid w:val="00DA469C"/>
    <w:rsid w:val="00DA480C"/>
    <w:rsid w:val="00DA4816"/>
    <w:rsid w:val="00DA4864"/>
    <w:rsid w:val="00DA4908"/>
    <w:rsid w:val="00DA4A0A"/>
    <w:rsid w:val="00DA4C48"/>
    <w:rsid w:val="00DA4C88"/>
    <w:rsid w:val="00DA4DD6"/>
    <w:rsid w:val="00DA4DD7"/>
    <w:rsid w:val="00DA4DE6"/>
    <w:rsid w:val="00DA4E20"/>
    <w:rsid w:val="00DA4EFF"/>
    <w:rsid w:val="00DA4F0C"/>
    <w:rsid w:val="00DA4FC6"/>
    <w:rsid w:val="00DA5035"/>
    <w:rsid w:val="00DA5117"/>
    <w:rsid w:val="00DA516A"/>
    <w:rsid w:val="00DA540A"/>
    <w:rsid w:val="00DA541C"/>
    <w:rsid w:val="00DA54CC"/>
    <w:rsid w:val="00DA5503"/>
    <w:rsid w:val="00DA5609"/>
    <w:rsid w:val="00DA56B3"/>
    <w:rsid w:val="00DA5913"/>
    <w:rsid w:val="00DA5A4B"/>
    <w:rsid w:val="00DA5A80"/>
    <w:rsid w:val="00DA5DF6"/>
    <w:rsid w:val="00DA5EB0"/>
    <w:rsid w:val="00DA5F34"/>
    <w:rsid w:val="00DA60CF"/>
    <w:rsid w:val="00DA6213"/>
    <w:rsid w:val="00DA63E3"/>
    <w:rsid w:val="00DA673B"/>
    <w:rsid w:val="00DA674E"/>
    <w:rsid w:val="00DA67B5"/>
    <w:rsid w:val="00DA691E"/>
    <w:rsid w:val="00DA6950"/>
    <w:rsid w:val="00DA6AA0"/>
    <w:rsid w:val="00DA6BBA"/>
    <w:rsid w:val="00DA6C03"/>
    <w:rsid w:val="00DA6E5D"/>
    <w:rsid w:val="00DA7059"/>
    <w:rsid w:val="00DA7157"/>
    <w:rsid w:val="00DA71A9"/>
    <w:rsid w:val="00DA724F"/>
    <w:rsid w:val="00DA72EB"/>
    <w:rsid w:val="00DA7407"/>
    <w:rsid w:val="00DA7602"/>
    <w:rsid w:val="00DA781F"/>
    <w:rsid w:val="00DA79B2"/>
    <w:rsid w:val="00DA7A7A"/>
    <w:rsid w:val="00DA7AC5"/>
    <w:rsid w:val="00DA7B4B"/>
    <w:rsid w:val="00DA7B6E"/>
    <w:rsid w:val="00DA7D70"/>
    <w:rsid w:val="00DA7DBE"/>
    <w:rsid w:val="00DA7E09"/>
    <w:rsid w:val="00DA7E35"/>
    <w:rsid w:val="00DA7E69"/>
    <w:rsid w:val="00DA7F64"/>
    <w:rsid w:val="00DB002E"/>
    <w:rsid w:val="00DB0232"/>
    <w:rsid w:val="00DB0305"/>
    <w:rsid w:val="00DB03A2"/>
    <w:rsid w:val="00DB06F9"/>
    <w:rsid w:val="00DB0978"/>
    <w:rsid w:val="00DB0A0D"/>
    <w:rsid w:val="00DB0B95"/>
    <w:rsid w:val="00DB0C86"/>
    <w:rsid w:val="00DB0FA2"/>
    <w:rsid w:val="00DB109F"/>
    <w:rsid w:val="00DB10B8"/>
    <w:rsid w:val="00DB11D5"/>
    <w:rsid w:val="00DB11F4"/>
    <w:rsid w:val="00DB1227"/>
    <w:rsid w:val="00DB12E0"/>
    <w:rsid w:val="00DB1572"/>
    <w:rsid w:val="00DB158B"/>
    <w:rsid w:val="00DB1621"/>
    <w:rsid w:val="00DB1C22"/>
    <w:rsid w:val="00DB1C61"/>
    <w:rsid w:val="00DB1E86"/>
    <w:rsid w:val="00DB1FE0"/>
    <w:rsid w:val="00DB2019"/>
    <w:rsid w:val="00DB209A"/>
    <w:rsid w:val="00DB20C4"/>
    <w:rsid w:val="00DB2132"/>
    <w:rsid w:val="00DB214F"/>
    <w:rsid w:val="00DB22B6"/>
    <w:rsid w:val="00DB26BC"/>
    <w:rsid w:val="00DB26D3"/>
    <w:rsid w:val="00DB26D8"/>
    <w:rsid w:val="00DB28BB"/>
    <w:rsid w:val="00DB28E0"/>
    <w:rsid w:val="00DB2A99"/>
    <w:rsid w:val="00DB2C26"/>
    <w:rsid w:val="00DB2DD3"/>
    <w:rsid w:val="00DB2E05"/>
    <w:rsid w:val="00DB2E0D"/>
    <w:rsid w:val="00DB3386"/>
    <w:rsid w:val="00DB3387"/>
    <w:rsid w:val="00DB33E0"/>
    <w:rsid w:val="00DB380C"/>
    <w:rsid w:val="00DB3815"/>
    <w:rsid w:val="00DB3A82"/>
    <w:rsid w:val="00DB3D85"/>
    <w:rsid w:val="00DB3F39"/>
    <w:rsid w:val="00DB409D"/>
    <w:rsid w:val="00DB4137"/>
    <w:rsid w:val="00DB41C9"/>
    <w:rsid w:val="00DB4216"/>
    <w:rsid w:val="00DB4322"/>
    <w:rsid w:val="00DB4A22"/>
    <w:rsid w:val="00DB4BBA"/>
    <w:rsid w:val="00DB4DF8"/>
    <w:rsid w:val="00DB4EC6"/>
    <w:rsid w:val="00DB5062"/>
    <w:rsid w:val="00DB5132"/>
    <w:rsid w:val="00DB518E"/>
    <w:rsid w:val="00DB51A7"/>
    <w:rsid w:val="00DB51C5"/>
    <w:rsid w:val="00DB5833"/>
    <w:rsid w:val="00DB5848"/>
    <w:rsid w:val="00DB5917"/>
    <w:rsid w:val="00DB5A0A"/>
    <w:rsid w:val="00DB5ADF"/>
    <w:rsid w:val="00DB5B86"/>
    <w:rsid w:val="00DB5DF7"/>
    <w:rsid w:val="00DB5E01"/>
    <w:rsid w:val="00DB5E8E"/>
    <w:rsid w:val="00DB60EC"/>
    <w:rsid w:val="00DB60FA"/>
    <w:rsid w:val="00DB60FB"/>
    <w:rsid w:val="00DB6343"/>
    <w:rsid w:val="00DB6438"/>
    <w:rsid w:val="00DB6480"/>
    <w:rsid w:val="00DB64DF"/>
    <w:rsid w:val="00DB67A0"/>
    <w:rsid w:val="00DB6837"/>
    <w:rsid w:val="00DB684F"/>
    <w:rsid w:val="00DB6A65"/>
    <w:rsid w:val="00DB6B1D"/>
    <w:rsid w:val="00DB7137"/>
    <w:rsid w:val="00DB7159"/>
    <w:rsid w:val="00DB74A0"/>
    <w:rsid w:val="00DB74B6"/>
    <w:rsid w:val="00DB7526"/>
    <w:rsid w:val="00DB759E"/>
    <w:rsid w:val="00DB7630"/>
    <w:rsid w:val="00DB76B8"/>
    <w:rsid w:val="00DB7897"/>
    <w:rsid w:val="00DB78EB"/>
    <w:rsid w:val="00DB78FD"/>
    <w:rsid w:val="00DB7B61"/>
    <w:rsid w:val="00DB7D3B"/>
    <w:rsid w:val="00DB7D76"/>
    <w:rsid w:val="00DB7D8E"/>
    <w:rsid w:val="00DB7DC1"/>
    <w:rsid w:val="00DB7DE2"/>
    <w:rsid w:val="00DB7E3E"/>
    <w:rsid w:val="00DB7F79"/>
    <w:rsid w:val="00DC00D4"/>
    <w:rsid w:val="00DC01B6"/>
    <w:rsid w:val="00DC01D2"/>
    <w:rsid w:val="00DC029E"/>
    <w:rsid w:val="00DC02BC"/>
    <w:rsid w:val="00DC0335"/>
    <w:rsid w:val="00DC0354"/>
    <w:rsid w:val="00DC062A"/>
    <w:rsid w:val="00DC0640"/>
    <w:rsid w:val="00DC096A"/>
    <w:rsid w:val="00DC0AA6"/>
    <w:rsid w:val="00DC0C46"/>
    <w:rsid w:val="00DC0C4A"/>
    <w:rsid w:val="00DC0CD5"/>
    <w:rsid w:val="00DC1527"/>
    <w:rsid w:val="00DC1816"/>
    <w:rsid w:val="00DC1825"/>
    <w:rsid w:val="00DC1842"/>
    <w:rsid w:val="00DC1A8B"/>
    <w:rsid w:val="00DC1B35"/>
    <w:rsid w:val="00DC1B68"/>
    <w:rsid w:val="00DC1C5E"/>
    <w:rsid w:val="00DC1D92"/>
    <w:rsid w:val="00DC1E08"/>
    <w:rsid w:val="00DC1E5F"/>
    <w:rsid w:val="00DC1E6C"/>
    <w:rsid w:val="00DC1F09"/>
    <w:rsid w:val="00DC1F9D"/>
    <w:rsid w:val="00DC1FF8"/>
    <w:rsid w:val="00DC220E"/>
    <w:rsid w:val="00DC2317"/>
    <w:rsid w:val="00DC240B"/>
    <w:rsid w:val="00DC2456"/>
    <w:rsid w:val="00DC247D"/>
    <w:rsid w:val="00DC2522"/>
    <w:rsid w:val="00DC27F5"/>
    <w:rsid w:val="00DC281F"/>
    <w:rsid w:val="00DC289B"/>
    <w:rsid w:val="00DC29A5"/>
    <w:rsid w:val="00DC29AC"/>
    <w:rsid w:val="00DC2A89"/>
    <w:rsid w:val="00DC2B23"/>
    <w:rsid w:val="00DC2E61"/>
    <w:rsid w:val="00DC2FEB"/>
    <w:rsid w:val="00DC303C"/>
    <w:rsid w:val="00DC32FB"/>
    <w:rsid w:val="00DC33A9"/>
    <w:rsid w:val="00DC3613"/>
    <w:rsid w:val="00DC376A"/>
    <w:rsid w:val="00DC37C4"/>
    <w:rsid w:val="00DC3AF0"/>
    <w:rsid w:val="00DC3C88"/>
    <w:rsid w:val="00DC3CCC"/>
    <w:rsid w:val="00DC3D34"/>
    <w:rsid w:val="00DC3D62"/>
    <w:rsid w:val="00DC3D85"/>
    <w:rsid w:val="00DC3D8C"/>
    <w:rsid w:val="00DC4035"/>
    <w:rsid w:val="00DC4036"/>
    <w:rsid w:val="00DC4280"/>
    <w:rsid w:val="00DC434A"/>
    <w:rsid w:val="00DC43ED"/>
    <w:rsid w:val="00DC445F"/>
    <w:rsid w:val="00DC463E"/>
    <w:rsid w:val="00DC46B5"/>
    <w:rsid w:val="00DC46D3"/>
    <w:rsid w:val="00DC4926"/>
    <w:rsid w:val="00DC4981"/>
    <w:rsid w:val="00DC4A7E"/>
    <w:rsid w:val="00DC4B9D"/>
    <w:rsid w:val="00DC4DE4"/>
    <w:rsid w:val="00DC4E8F"/>
    <w:rsid w:val="00DC4F67"/>
    <w:rsid w:val="00DC5020"/>
    <w:rsid w:val="00DC523A"/>
    <w:rsid w:val="00DC538F"/>
    <w:rsid w:val="00DC539F"/>
    <w:rsid w:val="00DC540E"/>
    <w:rsid w:val="00DC543E"/>
    <w:rsid w:val="00DC5593"/>
    <w:rsid w:val="00DC55DC"/>
    <w:rsid w:val="00DC5613"/>
    <w:rsid w:val="00DC579D"/>
    <w:rsid w:val="00DC57EC"/>
    <w:rsid w:val="00DC5803"/>
    <w:rsid w:val="00DC5871"/>
    <w:rsid w:val="00DC58D3"/>
    <w:rsid w:val="00DC5928"/>
    <w:rsid w:val="00DC59CB"/>
    <w:rsid w:val="00DC5B58"/>
    <w:rsid w:val="00DC5CAF"/>
    <w:rsid w:val="00DC5D52"/>
    <w:rsid w:val="00DC5F28"/>
    <w:rsid w:val="00DC622C"/>
    <w:rsid w:val="00DC63C4"/>
    <w:rsid w:val="00DC6440"/>
    <w:rsid w:val="00DC66AC"/>
    <w:rsid w:val="00DC673F"/>
    <w:rsid w:val="00DC689D"/>
    <w:rsid w:val="00DC68E2"/>
    <w:rsid w:val="00DC6B33"/>
    <w:rsid w:val="00DC6B57"/>
    <w:rsid w:val="00DC6C17"/>
    <w:rsid w:val="00DC6D58"/>
    <w:rsid w:val="00DC6D5D"/>
    <w:rsid w:val="00DC6F42"/>
    <w:rsid w:val="00DC6F53"/>
    <w:rsid w:val="00DC6FEB"/>
    <w:rsid w:val="00DC73EC"/>
    <w:rsid w:val="00DC73ED"/>
    <w:rsid w:val="00DC75CF"/>
    <w:rsid w:val="00DC76D0"/>
    <w:rsid w:val="00DC776C"/>
    <w:rsid w:val="00DC77A0"/>
    <w:rsid w:val="00DC789D"/>
    <w:rsid w:val="00DC7CD8"/>
    <w:rsid w:val="00DC7D28"/>
    <w:rsid w:val="00DC7E61"/>
    <w:rsid w:val="00DC7E90"/>
    <w:rsid w:val="00DD02F3"/>
    <w:rsid w:val="00DD030D"/>
    <w:rsid w:val="00DD0682"/>
    <w:rsid w:val="00DD07CF"/>
    <w:rsid w:val="00DD0D0D"/>
    <w:rsid w:val="00DD0D59"/>
    <w:rsid w:val="00DD0E66"/>
    <w:rsid w:val="00DD0EBE"/>
    <w:rsid w:val="00DD0EDD"/>
    <w:rsid w:val="00DD0F42"/>
    <w:rsid w:val="00DD0FC7"/>
    <w:rsid w:val="00DD0FC8"/>
    <w:rsid w:val="00DD104C"/>
    <w:rsid w:val="00DD10D4"/>
    <w:rsid w:val="00DD1219"/>
    <w:rsid w:val="00DD124F"/>
    <w:rsid w:val="00DD1272"/>
    <w:rsid w:val="00DD13E5"/>
    <w:rsid w:val="00DD14BD"/>
    <w:rsid w:val="00DD15EF"/>
    <w:rsid w:val="00DD180A"/>
    <w:rsid w:val="00DD1930"/>
    <w:rsid w:val="00DD1D12"/>
    <w:rsid w:val="00DD1FC6"/>
    <w:rsid w:val="00DD2236"/>
    <w:rsid w:val="00DD22A0"/>
    <w:rsid w:val="00DD2381"/>
    <w:rsid w:val="00DD2465"/>
    <w:rsid w:val="00DD248E"/>
    <w:rsid w:val="00DD258D"/>
    <w:rsid w:val="00DD25B8"/>
    <w:rsid w:val="00DD2685"/>
    <w:rsid w:val="00DD281E"/>
    <w:rsid w:val="00DD289B"/>
    <w:rsid w:val="00DD2A54"/>
    <w:rsid w:val="00DD2B6B"/>
    <w:rsid w:val="00DD2C5A"/>
    <w:rsid w:val="00DD2EA8"/>
    <w:rsid w:val="00DD2EC3"/>
    <w:rsid w:val="00DD325C"/>
    <w:rsid w:val="00DD32E1"/>
    <w:rsid w:val="00DD32F1"/>
    <w:rsid w:val="00DD3477"/>
    <w:rsid w:val="00DD3485"/>
    <w:rsid w:val="00DD35CD"/>
    <w:rsid w:val="00DD3710"/>
    <w:rsid w:val="00DD3725"/>
    <w:rsid w:val="00DD37EB"/>
    <w:rsid w:val="00DD3878"/>
    <w:rsid w:val="00DD38B9"/>
    <w:rsid w:val="00DD3A76"/>
    <w:rsid w:val="00DD3C71"/>
    <w:rsid w:val="00DD3C8C"/>
    <w:rsid w:val="00DD3D74"/>
    <w:rsid w:val="00DD406A"/>
    <w:rsid w:val="00DD423F"/>
    <w:rsid w:val="00DD438C"/>
    <w:rsid w:val="00DD43D5"/>
    <w:rsid w:val="00DD4461"/>
    <w:rsid w:val="00DD4685"/>
    <w:rsid w:val="00DD4693"/>
    <w:rsid w:val="00DD4739"/>
    <w:rsid w:val="00DD47E5"/>
    <w:rsid w:val="00DD484E"/>
    <w:rsid w:val="00DD490D"/>
    <w:rsid w:val="00DD4AC9"/>
    <w:rsid w:val="00DD4DE4"/>
    <w:rsid w:val="00DD50BA"/>
    <w:rsid w:val="00DD518E"/>
    <w:rsid w:val="00DD534A"/>
    <w:rsid w:val="00DD53AF"/>
    <w:rsid w:val="00DD5482"/>
    <w:rsid w:val="00DD56F5"/>
    <w:rsid w:val="00DD591B"/>
    <w:rsid w:val="00DD5AF1"/>
    <w:rsid w:val="00DD5CF0"/>
    <w:rsid w:val="00DD5D02"/>
    <w:rsid w:val="00DD5D63"/>
    <w:rsid w:val="00DD6151"/>
    <w:rsid w:val="00DD61F3"/>
    <w:rsid w:val="00DD62BF"/>
    <w:rsid w:val="00DD635A"/>
    <w:rsid w:val="00DD6406"/>
    <w:rsid w:val="00DD6554"/>
    <w:rsid w:val="00DD663B"/>
    <w:rsid w:val="00DD671D"/>
    <w:rsid w:val="00DD676E"/>
    <w:rsid w:val="00DD6A26"/>
    <w:rsid w:val="00DD6A27"/>
    <w:rsid w:val="00DD6BDD"/>
    <w:rsid w:val="00DD6C02"/>
    <w:rsid w:val="00DD6F5C"/>
    <w:rsid w:val="00DD7059"/>
    <w:rsid w:val="00DD7070"/>
    <w:rsid w:val="00DD7366"/>
    <w:rsid w:val="00DD7383"/>
    <w:rsid w:val="00DD7410"/>
    <w:rsid w:val="00DD745E"/>
    <w:rsid w:val="00DD771B"/>
    <w:rsid w:val="00DD77F2"/>
    <w:rsid w:val="00DD7836"/>
    <w:rsid w:val="00DD797A"/>
    <w:rsid w:val="00DD7B8F"/>
    <w:rsid w:val="00DD7E00"/>
    <w:rsid w:val="00DD7E99"/>
    <w:rsid w:val="00DD7ECD"/>
    <w:rsid w:val="00DD7F5B"/>
    <w:rsid w:val="00DD7F7D"/>
    <w:rsid w:val="00DE0047"/>
    <w:rsid w:val="00DE022B"/>
    <w:rsid w:val="00DE06EE"/>
    <w:rsid w:val="00DE0941"/>
    <w:rsid w:val="00DE0A17"/>
    <w:rsid w:val="00DE0B01"/>
    <w:rsid w:val="00DE0B10"/>
    <w:rsid w:val="00DE0C39"/>
    <w:rsid w:val="00DE0C43"/>
    <w:rsid w:val="00DE0D1A"/>
    <w:rsid w:val="00DE0D5C"/>
    <w:rsid w:val="00DE0FA1"/>
    <w:rsid w:val="00DE1031"/>
    <w:rsid w:val="00DE10DC"/>
    <w:rsid w:val="00DE12A5"/>
    <w:rsid w:val="00DE12F3"/>
    <w:rsid w:val="00DE1475"/>
    <w:rsid w:val="00DE14CE"/>
    <w:rsid w:val="00DE1522"/>
    <w:rsid w:val="00DE1677"/>
    <w:rsid w:val="00DE1741"/>
    <w:rsid w:val="00DE1815"/>
    <w:rsid w:val="00DE1AC9"/>
    <w:rsid w:val="00DE1B2B"/>
    <w:rsid w:val="00DE1D35"/>
    <w:rsid w:val="00DE1D39"/>
    <w:rsid w:val="00DE1D42"/>
    <w:rsid w:val="00DE1D76"/>
    <w:rsid w:val="00DE2078"/>
    <w:rsid w:val="00DE2155"/>
    <w:rsid w:val="00DE2186"/>
    <w:rsid w:val="00DE2212"/>
    <w:rsid w:val="00DE2309"/>
    <w:rsid w:val="00DE23A1"/>
    <w:rsid w:val="00DE2775"/>
    <w:rsid w:val="00DE27DF"/>
    <w:rsid w:val="00DE2873"/>
    <w:rsid w:val="00DE291D"/>
    <w:rsid w:val="00DE299E"/>
    <w:rsid w:val="00DE2A8F"/>
    <w:rsid w:val="00DE2B42"/>
    <w:rsid w:val="00DE2D9B"/>
    <w:rsid w:val="00DE2E54"/>
    <w:rsid w:val="00DE318D"/>
    <w:rsid w:val="00DE3219"/>
    <w:rsid w:val="00DE33DD"/>
    <w:rsid w:val="00DE33E7"/>
    <w:rsid w:val="00DE34A5"/>
    <w:rsid w:val="00DE351B"/>
    <w:rsid w:val="00DE3632"/>
    <w:rsid w:val="00DE37F3"/>
    <w:rsid w:val="00DE3B6E"/>
    <w:rsid w:val="00DE3B99"/>
    <w:rsid w:val="00DE3CBA"/>
    <w:rsid w:val="00DE3D39"/>
    <w:rsid w:val="00DE3E4D"/>
    <w:rsid w:val="00DE3E83"/>
    <w:rsid w:val="00DE43EE"/>
    <w:rsid w:val="00DE45F5"/>
    <w:rsid w:val="00DE498F"/>
    <w:rsid w:val="00DE4C2E"/>
    <w:rsid w:val="00DE4CB6"/>
    <w:rsid w:val="00DE4D0D"/>
    <w:rsid w:val="00DE4DB3"/>
    <w:rsid w:val="00DE4DD1"/>
    <w:rsid w:val="00DE4E80"/>
    <w:rsid w:val="00DE4F6C"/>
    <w:rsid w:val="00DE5137"/>
    <w:rsid w:val="00DE5208"/>
    <w:rsid w:val="00DE520B"/>
    <w:rsid w:val="00DE5351"/>
    <w:rsid w:val="00DE5390"/>
    <w:rsid w:val="00DE53B8"/>
    <w:rsid w:val="00DE53D4"/>
    <w:rsid w:val="00DE54DE"/>
    <w:rsid w:val="00DE5529"/>
    <w:rsid w:val="00DE5700"/>
    <w:rsid w:val="00DE58B7"/>
    <w:rsid w:val="00DE5927"/>
    <w:rsid w:val="00DE598C"/>
    <w:rsid w:val="00DE5ABE"/>
    <w:rsid w:val="00DE5B13"/>
    <w:rsid w:val="00DE5C44"/>
    <w:rsid w:val="00DE5E27"/>
    <w:rsid w:val="00DE5EBC"/>
    <w:rsid w:val="00DE5F5F"/>
    <w:rsid w:val="00DE60D0"/>
    <w:rsid w:val="00DE6106"/>
    <w:rsid w:val="00DE6163"/>
    <w:rsid w:val="00DE6316"/>
    <w:rsid w:val="00DE636B"/>
    <w:rsid w:val="00DE64B7"/>
    <w:rsid w:val="00DE660F"/>
    <w:rsid w:val="00DE68F4"/>
    <w:rsid w:val="00DE69BF"/>
    <w:rsid w:val="00DE6A80"/>
    <w:rsid w:val="00DE6AD2"/>
    <w:rsid w:val="00DE6CDF"/>
    <w:rsid w:val="00DE6EC8"/>
    <w:rsid w:val="00DE6F9D"/>
    <w:rsid w:val="00DE724C"/>
    <w:rsid w:val="00DE7265"/>
    <w:rsid w:val="00DE739C"/>
    <w:rsid w:val="00DE7613"/>
    <w:rsid w:val="00DE7859"/>
    <w:rsid w:val="00DE7986"/>
    <w:rsid w:val="00DE7A46"/>
    <w:rsid w:val="00DE7C55"/>
    <w:rsid w:val="00DE7DCF"/>
    <w:rsid w:val="00DE7E24"/>
    <w:rsid w:val="00DE7FA9"/>
    <w:rsid w:val="00DF00DC"/>
    <w:rsid w:val="00DF0291"/>
    <w:rsid w:val="00DF02C9"/>
    <w:rsid w:val="00DF05B3"/>
    <w:rsid w:val="00DF06AD"/>
    <w:rsid w:val="00DF0708"/>
    <w:rsid w:val="00DF07A3"/>
    <w:rsid w:val="00DF096A"/>
    <w:rsid w:val="00DF0A2A"/>
    <w:rsid w:val="00DF0A65"/>
    <w:rsid w:val="00DF0CDA"/>
    <w:rsid w:val="00DF0D17"/>
    <w:rsid w:val="00DF0DFF"/>
    <w:rsid w:val="00DF0F4A"/>
    <w:rsid w:val="00DF0F78"/>
    <w:rsid w:val="00DF1048"/>
    <w:rsid w:val="00DF106B"/>
    <w:rsid w:val="00DF10E1"/>
    <w:rsid w:val="00DF134E"/>
    <w:rsid w:val="00DF137C"/>
    <w:rsid w:val="00DF13DB"/>
    <w:rsid w:val="00DF140F"/>
    <w:rsid w:val="00DF1441"/>
    <w:rsid w:val="00DF15EC"/>
    <w:rsid w:val="00DF16E3"/>
    <w:rsid w:val="00DF1795"/>
    <w:rsid w:val="00DF17B2"/>
    <w:rsid w:val="00DF17D5"/>
    <w:rsid w:val="00DF190E"/>
    <w:rsid w:val="00DF196A"/>
    <w:rsid w:val="00DF19D4"/>
    <w:rsid w:val="00DF1B7D"/>
    <w:rsid w:val="00DF1D1E"/>
    <w:rsid w:val="00DF1DEE"/>
    <w:rsid w:val="00DF1E15"/>
    <w:rsid w:val="00DF1EE2"/>
    <w:rsid w:val="00DF215F"/>
    <w:rsid w:val="00DF21AB"/>
    <w:rsid w:val="00DF2450"/>
    <w:rsid w:val="00DF256D"/>
    <w:rsid w:val="00DF25C8"/>
    <w:rsid w:val="00DF26EC"/>
    <w:rsid w:val="00DF275F"/>
    <w:rsid w:val="00DF2A6B"/>
    <w:rsid w:val="00DF2ACF"/>
    <w:rsid w:val="00DF2C6B"/>
    <w:rsid w:val="00DF2C8D"/>
    <w:rsid w:val="00DF2C9D"/>
    <w:rsid w:val="00DF2DC3"/>
    <w:rsid w:val="00DF2DE2"/>
    <w:rsid w:val="00DF2E05"/>
    <w:rsid w:val="00DF2F8C"/>
    <w:rsid w:val="00DF2F9B"/>
    <w:rsid w:val="00DF30A9"/>
    <w:rsid w:val="00DF32F2"/>
    <w:rsid w:val="00DF3365"/>
    <w:rsid w:val="00DF3577"/>
    <w:rsid w:val="00DF36D3"/>
    <w:rsid w:val="00DF3A03"/>
    <w:rsid w:val="00DF3A1B"/>
    <w:rsid w:val="00DF3A74"/>
    <w:rsid w:val="00DF3AA9"/>
    <w:rsid w:val="00DF3B4F"/>
    <w:rsid w:val="00DF3B6F"/>
    <w:rsid w:val="00DF3BF7"/>
    <w:rsid w:val="00DF3D7B"/>
    <w:rsid w:val="00DF3FD1"/>
    <w:rsid w:val="00DF3FED"/>
    <w:rsid w:val="00DF3FF1"/>
    <w:rsid w:val="00DF4156"/>
    <w:rsid w:val="00DF41E2"/>
    <w:rsid w:val="00DF4491"/>
    <w:rsid w:val="00DF4542"/>
    <w:rsid w:val="00DF487A"/>
    <w:rsid w:val="00DF4B2C"/>
    <w:rsid w:val="00DF4BD5"/>
    <w:rsid w:val="00DF4C98"/>
    <w:rsid w:val="00DF4CD7"/>
    <w:rsid w:val="00DF4D75"/>
    <w:rsid w:val="00DF4F63"/>
    <w:rsid w:val="00DF4F96"/>
    <w:rsid w:val="00DF51E1"/>
    <w:rsid w:val="00DF52FD"/>
    <w:rsid w:val="00DF53B6"/>
    <w:rsid w:val="00DF54F3"/>
    <w:rsid w:val="00DF54F6"/>
    <w:rsid w:val="00DF56D6"/>
    <w:rsid w:val="00DF5938"/>
    <w:rsid w:val="00DF5967"/>
    <w:rsid w:val="00DF5AB2"/>
    <w:rsid w:val="00DF5B7B"/>
    <w:rsid w:val="00DF5CBD"/>
    <w:rsid w:val="00DF5D2F"/>
    <w:rsid w:val="00DF5D86"/>
    <w:rsid w:val="00DF5E0D"/>
    <w:rsid w:val="00DF5E3B"/>
    <w:rsid w:val="00DF5FDE"/>
    <w:rsid w:val="00DF600E"/>
    <w:rsid w:val="00DF622F"/>
    <w:rsid w:val="00DF6332"/>
    <w:rsid w:val="00DF65CD"/>
    <w:rsid w:val="00DF684C"/>
    <w:rsid w:val="00DF697B"/>
    <w:rsid w:val="00DF69DC"/>
    <w:rsid w:val="00DF6FD3"/>
    <w:rsid w:val="00DF7041"/>
    <w:rsid w:val="00DF7073"/>
    <w:rsid w:val="00DF709B"/>
    <w:rsid w:val="00DF7430"/>
    <w:rsid w:val="00DF7510"/>
    <w:rsid w:val="00DF7758"/>
    <w:rsid w:val="00DF7B5B"/>
    <w:rsid w:val="00DF7CC9"/>
    <w:rsid w:val="00DF7E69"/>
    <w:rsid w:val="00E0000E"/>
    <w:rsid w:val="00E0016B"/>
    <w:rsid w:val="00E001EE"/>
    <w:rsid w:val="00E00245"/>
    <w:rsid w:val="00E0028B"/>
    <w:rsid w:val="00E0042F"/>
    <w:rsid w:val="00E006EB"/>
    <w:rsid w:val="00E00704"/>
    <w:rsid w:val="00E008AB"/>
    <w:rsid w:val="00E00D29"/>
    <w:rsid w:val="00E00E8C"/>
    <w:rsid w:val="00E00F20"/>
    <w:rsid w:val="00E00FA0"/>
    <w:rsid w:val="00E01181"/>
    <w:rsid w:val="00E0128A"/>
    <w:rsid w:val="00E013D9"/>
    <w:rsid w:val="00E014B5"/>
    <w:rsid w:val="00E01617"/>
    <w:rsid w:val="00E01987"/>
    <w:rsid w:val="00E01C7D"/>
    <w:rsid w:val="00E01DE0"/>
    <w:rsid w:val="00E01E1F"/>
    <w:rsid w:val="00E02050"/>
    <w:rsid w:val="00E02056"/>
    <w:rsid w:val="00E02319"/>
    <w:rsid w:val="00E026D8"/>
    <w:rsid w:val="00E02716"/>
    <w:rsid w:val="00E027C0"/>
    <w:rsid w:val="00E02B06"/>
    <w:rsid w:val="00E02B9F"/>
    <w:rsid w:val="00E02CC1"/>
    <w:rsid w:val="00E02CF3"/>
    <w:rsid w:val="00E02DFA"/>
    <w:rsid w:val="00E02E96"/>
    <w:rsid w:val="00E02F95"/>
    <w:rsid w:val="00E03193"/>
    <w:rsid w:val="00E0361E"/>
    <w:rsid w:val="00E03806"/>
    <w:rsid w:val="00E0386A"/>
    <w:rsid w:val="00E03BC1"/>
    <w:rsid w:val="00E03BD8"/>
    <w:rsid w:val="00E03C1F"/>
    <w:rsid w:val="00E03CAB"/>
    <w:rsid w:val="00E040CE"/>
    <w:rsid w:val="00E04358"/>
    <w:rsid w:val="00E04398"/>
    <w:rsid w:val="00E044DD"/>
    <w:rsid w:val="00E04670"/>
    <w:rsid w:val="00E04677"/>
    <w:rsid w:val="00E047A2"/>
    <w:rsid w:val="00E0494F"/>
    <w:rsid w:val="00E049D5"/>
    <w:rsid w:val="00E04A7A"/>
    <w:rsid w:val="00E04B3B"/>
    <w:rsid w:val="00E04C8E"/>
    <w:rsid w:val="00E04CB6"/>
    <w:rsid w:val="00E04DA1"/>
    <w:rsid w:val="00E05250"/>
    <w:rsid w:val="00E054CF"/>
    <w:rsid w:val="00E05B03"/>
    <w:rsid w:val="00E05C0B"/>
    <w:rsid w:val="00E05DEB"/>
    <w:rsid w:val="00E06035"/>
    <w:rsid w:val="00E0645F"/>
    <w:rsid w:val="00E06539"/>
    <w:rsid w:val="00E06554"/>
    <w:rsid w:val="00E065E2"/>
    <w:rsid w:val="00E066BE"/>
    <w:rsid w:val="00E0685B"/>
    <w:rsid w:val="00E0686A"/>
    <w:rsid w:val="00E069CB"/>
    <w:rsid w:val="00E06A0F"/>
    <w:rsid w:val="00E06B4E"/>
    <w:rsid w:val="00E06BAE"/>
    <w:rsid w:val="00E06C51"/>
    <w:rsid w:val="00E06CEF"/>
    <w:rsid w:val="00E06CF2"/>
    <w:rsid w:val="00E06F6C"/>
    <w:rsid w:val="00E070BD"/>
    <w:rsid w:val="00E0713B"/>
    <w:rsid w:val="00E0716A"/>
    <w:rsid w:val="00E073D8"/>
    <w:rsid w:val="00E07783"/>
    <w:rsid w:val="00E077B7"/>
    <w:rsid w:val="00E078B3"/>
    <w:rsid w:val="00E07B1C"/>
    <w:rsid w:val="00E07B96"/>
    <w:rsid w:val="00E07E92"/>
    <w:rsid w:val="00E07F41"/>
    <w:rsid w:val="00E07F7E"/>
    <w:rsid w:val="00E07FFB"/>
    <w:rsid w:val="00E1004A"/>
    <w:rsid w:val="00E100D4"/>
    <w:rsid w:val="00E10397"/>
    <w:rsid w:val="00E10613"/>
    <w:rsid w:val="00E10777"/>
    <w:rsid w:val="00E10810"/>
    <w:rsid w:val="00E10881"/>
    <w:rsid w:val="00E109D8"/>
    <w:rsid w:val="00E10A46"/>
    <w:rsid w:val="00E10B18"/>
    <w:rsid w:val="00E10BA2"/>
    <w:rsid w:val="00E10C73"/>
    <w:rsid w:val="00E10C87"/>
    <w:rsid w:val="00E10D81"/>
    <w:rsid w:val="00E10F80"/>
    <w:rsid w:val="00E1108F"/>
    <w:rsid w:val="00E11119"/>
    <w:rsid w:val="00E1119D"/>
    <w:rsid w:val="00E11251"/>
    <w:rsid w:val="00E117EA"/>
    <w:rsid w:val="00E11846"/>
    <w:rsid w:val="00E119A0"/>
    <w:rsid w:val="00E11A84"/>
    <w:rsid w:val="00E11B26"/>
    <w:rsid w:val="00E11C27"/>
    <w:rsid w:val="00E11F62"/>
    <w:rsid w:val="00E120A0"/>
    <w:rsid w:val="00E1216E"/>
    <w:rsid w:val="00E121BF"/>
    <w:rsid w:val="00E121DA"/>
    <w:rsid w:val="00E122A3"/>
    <w:rsid w:val="00E123C1"/>
    <w:rsid w:val="00E123DE"/>
    <w:rsid w:val="00E1266E"/>
    <w:rsid w:val="00E127A6"/>
    <w:rsid w:val="00E12A70"/>
    <w:rsid w:val="00E12CA2"/>
    <w:rsid w:val="00E12DA7"/>
    <w:rsid w:val="00E12DBC"/>
    <w:rsid w:val="00E12DE1"/>
    <w:rsid w:val="00E12EA3"/>
    <w:rsid w:val="00E12F31"/>
    <w:rsid w:val="00E12FEB"/>
    <w:rsid w:val="00E13172"/>
    <w:rsid w:val="00E13258"/>
    <w:rsid w:val="00E13325"/>
    <w:rsid w:val="00E134FB"/>
    <w:rsid w:val="00E1354C"/>
    <w:rsid w:val="00E13564"/>
    <w:rsid w:val="00E13622"/>
    <w:rsid w:val="00E137C2"/>
    <w:rsid w:val="00E13887"/>
    <w:rsid w:val="00E13952"/>
    <w:rsid w:val="00E13970"/>
    <w:rsid w:val="00E13AB2"/>
    <w:rsid w:val="00E13B53"/>
    <w:rsid w:val="00E13B76"/>
    <w:rsid w:val="00E13D25"/>
    <w:rsid w:val="00E13D5B"/>
    <w:rsid w:val="00E13F37"/>
    <w:rsid w:val="00E13F8C"/>
    <w:rsid w:val="00E140EF"/>
    <w:rsid w:val="00E1411E"/>
    <w:rsid w:val="00E1419B"/>
    <w:rsid w:val="00E142B4"/>
    <w:rsid w:val="00E1443B"/>
    <w:rsid w:val="00E1447F"/>
    <w:rsid w:val="00E1452E"/>
    <w:rsid w:val="00E1465B"/>
    <w:rsid w:val="00E14663"/>
    <w:rsid w:val="00E14702"/>
    <w:rsid w:val="00E14728"/>
    <w:rsid w:val="00E14747"/>
    <w:rsid w:val="00E147DD"/>
    <w:rsid w:val="00E14A68"/>
    <w:rsid w:val="00E14C1B"/>
    <w:rsid w:val="00E1507D"/>
    <w:rsid w:val="00E150C4"/>
    <w:rsid w:val="00E150DB"/>
    <w:rsid w:val="00E15110"/>
    <w:rsid w:val="00E152B8"/>
    <w:rsid w:val="00E1534A"/>
    <w:rsid w:val="00E15370"/>
    <w:rsid w:val="00E15629"/>
    <w:rsid w:val="00E15776"/>
    <w:rsid w:val="00E15ACD"/>
    <w:rsid w:val="00E15DAF"/>
    <w:rsid w:val="00E160B6"/>
    <w:rsid w:val="00E16132"/>
    <w:rsid w:val="00E1615E"/>
    <w:rsid w:val="00E16182"/>
    <w:rsid w:val="00E1620D"/>
    <w:rsid w:val="00E16321"/>
    <w:rsid w:val="00E16332"/>
    <w:rsid w:val="00E1645A"/>
    <w:rsid w:val="00E166BE"/>
    <w:rsid w:val="00E16A09"/>
    <w:rsid w:val="00E16B25"/>
    <w:rsid w:val="00E16D84"/>
    <w:rsid w:val="00E16DE0"/>
    <w:rsid w:val="00E16EA6"/>
    <w:rsid w:val="00E16F33"/>
    <w:rsid w:val="00E16FF4"/>
    <w:rsid w:val="00E17106"/>
    <w:rsid w:val="00E1718B"/>
    <w:rsid w:val="00E171F5"/>
    <w:rsid w:val="00E17217"/>
    <w:rsid w:val="00E17229"/>
    <w:rsid w:val="00E172E7"/>
    <w:rsid w:val="00E17866"/>
    <w:rsid w:val="00E1788B"/>
    <w:rsid w:val="00E17987"/>
    <w:rsid w:val="00E17A49"/>
    <w:rsid w:val="00E17A8B"/>
    <w:rsid w:val="00E17BAF"/>
    <w:rsid w:val="00E17FB7"/>
    <w:rsid w:val="00E20096"/>
    <w:rsid w:val="00E20103"/>
    <w:rsid w:val="00E203CE"/>
    <w:rsid w:val="00E204DB"/>
    <w:rsid w:val="00E2053D"/>
    <w:rsid w:val="00E2060D"/>
    <w:rsid w:val="00E209B3"/>
    <w:rsid w:val="00E20AAC"/>
    <w:rsid w:val="00E20B02"/>
    <w:rsid w:val="00E20CC5"/>
    <w:rsid w:val="00E20D39"/>
    <w:rsid w:val="00E20F1A"/>
    <w:rsid w:val="00E210EF"/>
    <w:rsid w:val="00E21147"/>
    <w:rsid w:val="00E21163"/>
    <w:rsid w:val="00E213E6"/>
    <w:rsid w:val="00E2159A"/>
    <w:rsid w:val="00E215E3"/>
    <w:rsid w:val="00E216CC"/>
    <w:rsid w:val="00E2197A"/>
    <w:rsid w:val="00E219CD"/>
    <w:rsid w:val="00E21AA2"/>
    <w:rsid w:val="00E21B0B"/>
    <w:rsid w:val="00E21EA6"/>
    <w:rsid w:val="00E21FFE"/>
    <w:rsid w:val="00E224AF"/>
    <w:rsid w:val="00E2251C"/>
    <w:rsid w:val="00E226F1"/>
    <w:rsid w:val="00E227D5"/>
    <w:rsid w:val="00E228B4"/>
    <w:rsid w:val="00E22944"/>
    <w:rsid w:val="00E22B38"/>
    <w:rsid w:val="00E22CD6"/>
    <w:rsid w:val="00E22D24"/>
    <w:rsid w:val="00E22DA0"/>
    <w:rsid w:val="00E22FA0"/>
    <w:rsid w:val="00E232A9"/>
    <w:rsid w:val="00E23340"/>
    <w:rsid w:val="00E23599"/>
    <w:rsid w:val="00E23737"/>
    <w:rsid w:val="00E2378E"/>
    <w:rsid w:val="00E23864"/>
    <w:rsid w:val="00E238A6"/>
    <w:rsid w:val="00E23941"/>
    <w:rsid w:val="00E23ADC"/>
    <w:rsid w:val="00E23BA8"/>
    <w:rsid w:val="00E23BF8"/>
    <w:rsid w:val="00E23C54"/>
    <w:rsid w:val="00E23C8B"/>
    <w:rsid w:val="00E23D70"/>
    <w:rsid w:val="00E23D74"/>
    <w:rsid w:val="00E23DDC"/>
    <w:rsid w:val="00E23EA2"/>
    <w:rsid w:val="00E23F65"/>
    <w:rsid w:val="00E24084"/>
    <w:rsid w:val="00E240DD"/>
    <w:rsid w:val="00E241E1"/>
    <w:rsid w:val="00E2422C"/>
    <w:rsid w:val="00E2428D"/>
    <w:rsid w:val="00E242CC"/>
    <w:rsid w:val="00E242DB"/>
    <w:rsid w:val="00E24368"/>
    <w:rsid w:val="00E243DB"/>
    <w:rsid w:val="00E24462"/>
    <w:rsid w:val="00E247BF"/>
    <w:rsid w:val="00E24BA8"/>
    <w:rsid w:val="00E24C82"/>
    <w:rsid w:val="00E24E17"/>
    <w:rsid w:val="00E24ED6"/>
    <w:rsid w:val="00E24F63"/>
    <w:rsid w:val="00E24FFA"/>
    <w:rsid w:val="00E25048"/>
    <w:rsid w:val="00E2510D"/>
    <w:rsid w:val="00E2514E"/>
    <w:rsid w:val="00E25329"/>
    <w:rsid w:val="00E25345"/>
    <w:rsid w:val="00E25404"/>
    <w:rsid w:val="00E2575E"/>
    <w:rsid w:val="00E2588D"/>
    <w:rsid w:val="00E258A7"/>
    <w:rsid w:val="00E258F6"/>
    <w:rsid w:val="00E25A6C"/>
    <w:rsid w:val="00E25B85"/>
    <w:rsid w:val="00E25BC9"/>
    <w:rsid w:val="00E25CBE"/>
    <w:rsid w:val="00E25F20"/>
    <w:rsid w:val="00E25F4F"/>
    <w:rsid w:val="00E26035"/>
    <w:rsid w:val="00E26114"/>
    <w:rsid w:val="00E26235"/>
    <w:rsid w:val="00E26362"/>
    <w:rsid w:val="00E26364"/>
    <w:rsid w:val="00E264F9"/>
    <w:rsid w:val="00E265D4"/>
    <w:rsid w:val="00E2671A"/>
    <w:rsid w:val="00E26885"/>
    <w:rsid w:val="00E268C6"/>
    <w:rsid w:val="00E268F2"/>
    <w:rsid w:val="00E26A34"/>
    <w:rsid w:val="00E26AE7"/>
    <w:rsid w:val="00E26B07"/>
    <w:rsid w:val="00E26C2A"/>
    <w:rsid w:val="00E26E02"/>
    <w:rsid w:val="00E26E75"/>
    <w:rsid w:val="00E26EC9"/>
    <w:rsid w:val="00E26F41"/>
    <w:rsid w:val="00E26F93"/>
    <w:rsid w:val="00E27100"/>
    <w:rsid w:val="00E27242"/>
    <w:rsid w:val="00E27294"/>
    <w:rsid w:val="00E2729B"/>
    <w:rsid w:val="00E27406"/>
    <w:rsid w:val="00E27500"/>
    <w:rsid w:val="00E275D6"/>
    <w:rsid w:val="00E27706"/>
    <w:rsid w:val="00E278A5"/>
    <w:rsid w:val="00E278B3"/>
    <w:rsid w:val="00E27960"/>
    <w:rsid w:val="00E27AC0"/>
    <w:rsid w:val="00E27AF5"/>
    <w:rsid w:val="00E27B04"/>
    <w:rsid w:val="00E27B1C"/>
    <w:rsid w:val="00E27DBC"/>
    <w:rsid w:val="00E27F0B"/>
    <w:rsid w:val="00E27FFA"/>
    <w:rsid w:val="00E30080"/>
    <w:rsid w:val="00E300F6"/>
    <w:rsid w:val="00E302AF"/>
    <w:rsid w:val="00E302DB"/>
    <w:rsid w:val="00E302F2"/>
    <w:rsid w:val="00E30307"/>
    <w:rsid w:val="00E30377"/>
    <w:rsid w:val="00E30588"/>
    <w:rsid w:val="00E30675"/>
    <w:rsid w:val="00E306D0"/>
    <w:rsid w:val="00E30715"/>
    <w:rsid w:val="00E3090F"/>
    <w:rsid w:val="00E3094D"/>
    <w:rsid w:val="00E30A2D"/>
    <w:rsid w:val="00E30A56"/>
    <w:rsid w:val="00E30B82"/>
    <w:rsid w:val="00E30BD0"/>
    <w:rsid w:val="00E30C8A"/>
    <w:rsid w:val="00E30D03"/>
    <w:rsid w:val="00E30D62"/>
    <w:rsid w:val="00E310C6"/>
    <w:rsid w:val="00E3111C"/>
    <w:rsid w:val="00E311F2"/>
    <w:rsid w:val="00E31307"/>
    <w:rsid w:val="00E314BD"/>
    <w:rsid w:val="00E314D3"/>
    <w:rsid w:val="00E31881"/>
    <w:rsid w:val="00E31917"/>
    <w:rsid w:val="00E31B59"/>
    <w:rsid w:val="00E31D59"/>
    <w:rsid w:val="00E31EDC"/>
    <w:rsid w:val="00E31FD6"/>
    <w:rsid w:val="00E3215C"/>
    <w:rsid w:val="00E32479"/>
    <w:rsid w:val="00E324DD"/>
    <w:rsid w:val="00E32592"/>
    <w:rsid w:val="00E3268C"/>
    <w:rsid w:val="00E32975"/>
    <w:rsid w:val="00E32A03"/>
    <w:rsid w:val="00E32B84"/>
    <w:rsid w:val="00E32C21"/>
    <w:rsid w:val="00E32D1A"/>
    <w:rsid w:val="00E32D4A"/>
    <w:rsid w:val="00E32DAA"/>
    <w:rsid w:val="00E32E8C"/>
    <w:rsid w:val="00E32FFF"/>
    <w:rsid w:val="00E331AB"/>
    <w:rsid w:val="00E331BB"/>
    <w:rsid w:val="00E33247"/>
    <w:rsid w:val="00E332B5"/>
    <w:rsid w:val="00E33395"/>
    <w:rsid w:val="00E33493"/>
    <w:rsid w:val="00E33517"/>
    <w:rsid w:val="00E33872"/>
    <w:rsid w:val="00E33940"/>
    <w:rsid w:val="00E33A47"/>
    <w:rsid w:val="00E33AB5"/>
    <w:rsid w:val="00E33ADF"/>
    <w:rsid w:val="00E33B43"/>
    <w:rsid w:val="00E33B69"/>
    <w:rsid w:val="00E33C4B"/>
    <w:rsid w:val="00E33CED"/>
    <w:rsid w:val="00E33D07"/>
    <w:rsid w:val="00E33E5C"/>
    <w:rsid w:val="00E33E92"/>
    <w:rsid w:val="00E33EDD"/>
    <w:rsid w:val="00E33F1F"/>
    <w:rsid w:val="00E341D3"/>
    <w:rsid w:val="00E34349"/>
    <w:rsid w:val="00E34354"/>
    <w:rsid w:val="00E343B6"/>
    <w:rsid w:val="00E343BB"/>
    <w:rsid w:val="00E34429"/>
    <w:rsid w:val="00E3451D"/>
    <w:rsid w:val="00E34574"/>
    <w:rsid w:val="00E34772"/>
    <w:rsid w:val="00E347F1"/>
    <w:rsid w:val="00E34864"/>
    <w:rsid w:val="00E34913"/>
    <w:rsid w:val="00E34E09"/>
    <w:rsid w:val="00E34F44"/>
    <w:rsid w:val="00E353C8"/>
    <w:rsid w:val="00E3547A"/>
    <w:rsid w:val="00E3548A"/>
    <w:rsid w:val="00E35563"/>
    <w:rsid w:val="00E35A53"/>
    <w:rsid w:val="00E35A80"/>
    <w:rsid w:val="00E35A97"/>
    <w:rsid w:val="00E35F98"/>
    <w:rsid w:val="00E36177"/>
    <w:rsid w:val="00E361FB"/>
    <w:rsid w:val="00E363F4"/>
    <w:rsid w:val="00E36424"/>
    <w:rsid w:val="00E3644F"/>
    <w:rsid w:val="00E3686D"/>
    <w:rsid w:val="00E36A0F"/>
    <w:rsid w:val="00E36B7B"/>
    <w:rsid w:val="00E36FFD"/>
    <w:rsid w:val="00E3702C"/>
    <w:rsid w:val="00E370FC"/>
    <w:rsid w:val="00E37347"/>
    <w:rsid w:val="00E37368"/>
    <w:rsid w:val="00E3755D"/>
    <w:rsid w:val="00E37578"/>
    <w:rsid w:val="00E376D0"/>
    <w:rsid w:val="00E379B9"/>
    <w:rsid w:val="00E37BC1"/>
    <w:rsid w:val="00E37C16"/>
    <w:rsid w:val="00E37D6F"/>
    <w:rsid w:val="00E37FF5"/>
    <w:rsid w:val="00E37FFE"/>
    <w:rsid w:val="00E40028"/>
    <w:rsid w:val="00E4010F"/>
    <w:rsid w:val="00E4022F"/>
    <w:rsid w:val="00E402D3"/>
    <w:rsid w:val="00E403E9"/>
    <w:rsid w:val="00E4048C"/>
    <w:rsid w:val="00E404AA"/>
    <w:rsid w:val="00E405C6"/>
    <w:rsid w:val="00E40688"/>
    <w:rsid w:val="00E40755"/>
    <w:rsid w:val="00E407FF"/>
    <w:rsid w:val="00E40A37"/>
    <w:rsid w:val="00E40C38"/>
    <w:rsid w:val="00E40FCC"/>
    <w:rsid w:val="00E410CA"/>
    <w:rsid w:val="00E41126"/>
    <w:rsid w:val="00E41152"/>
    <w:rsid w:val="00E41234"/>
    <w:rsid w:val="00E41287"/>
    <w:rsid w:val="00E4130B"/>
    <w:rsid w:val="00E41348"/>
    <w:rsid w:val="00E4153F"/>
    <w:rsid w:val="00E41569"/>
    <w:rsid w:val="00E41626"/>
    <w:rsid w:val="00E41802"/>
    <w:rsid w:val="00E4185C"/>
    <w:rsid w:val="00E41A86"/>
    <w:rsid w:val="00E41DB8"/>
    <w:rsid w:val="00E41E7E"/>
    <w:rsid w:val="00E41E8D"/>
    <w:rsid w:val="00E41F17"/>
    <w:rsid w:val="00E42003"/>
    <w:rsid w:val="00E42577"/>
    <w:rsid w:val="00E42B38"/>
    <w:rsid w:val="00E42C76"/>
    <w:rsid w:val="00E42CCF"/>
    <w:rsid w:val="00E42F11"/>
    <w:rsid w:val="00E42FA6"/>
    <w:rsid w:val="00E43028"/>
    <w:rsid w:val="00E431A5"/>
    <w:rsid w:val="00E4321B"/>
    <w:rsid w:val="00E4324F"/>
    <w:rsid w:val="00E43299"/>
    <w:rsid w:val="00E4343B"/>
    <w:rsid w:val="00E4350B"/>
    <w:rsid w:val="00E43784"/>
    <w:rsid w:val="00E437A4"/>
    <w:rsid w:val="00E43822"/>
    <w:rsid w:val="00E439CE"/>
    <w:rsid w:val="00E43A4A"/>
    <w:rsid w:val="00E43C12"/>
    <w:rsid w:val="00E43CFB"/>
    <w:rsid w:val="00E43DE3"/>
    <w:rsid w:val="00E43E8D"/>
    <w:rsid w:val="00E43E97"/>
    <w:rsid w:val="00E43EAF"/>
    <w:rsid w:val="00E43EE5"/>
    <w:rsid w:val="00E43F45"/>
    <w:rsid w:val="00E43FD5"/>
    <w:rsid w:val="00E4404B"/>
    <w:rsid w:val="00E440EC"/>
    <w:rsid w:val="00E4415A"/>
    <w:rsid w:val="00E44195"/>
    <w:rsid w:val="00E443E5"/>
    <w:rsid w:val="00E449E0"/>
    <w:rsid w:val="00E44D28"/>
    <w:rsid w:val="00E44DAA"/>
    <w:rsid w:val="00E44FAF"/>
    <w:rsid w:val="00E45035"/>
    <w:rsid w:val="00E45068"/>
    <w:rsid w:val="00E4515E"/>
    <w:rsid w:val="00E452B9"/>
    <w:rsid w:val="00E4543D"/>
    <w:rsid w:val="00E45681"/>
    <w:rsid w:val="00E4577E"/>
    <w:rsid w:val="00E4590D"/>
    <w:rsid w:val="00E45918"/>
    <w:rsid w:val="00E45C2C"/>
    <w:rsid w:val="00E45C94"/>
    <w:rsid w:val="00E45D0B"/>
    <w:rsid w:val="00E45E93"/>
    <w:rsid w:val="00E45EA4"/>
    <w:rsid w:val="00E4602F"/>
    <w:rsid w:val="00E46160"/>
    <w:rsid w:val="00E46172"/>
    <w:rsid w:val="00E4654B"/>
    <w:rsid w:val="00E46603"/>
    <w:rsid w:val="00E466D7"/>
    <w:rsid w:val="00E46801"/>
    <w:rsid w:val="00E4682B"/>
    <w:rsid w:val="00E469B2"/>
    <w:rsid w:val="00E46ACA"/>
    <w:rsid w:val="00E46C1B"/>
    <w:rsid w:val="00E46E97"/>
    <w:rsid w:val="00E47080"/>
    <w:rsid w:val="00E47209"/>
    <w:rsid w:val="00E4728F"/>
    <w:rsid w:val="00E47332"/>
    <w:rsid w:val="00E47527"/>
    <w:rsid w:val="00E475C7"/>
    <w:rsid w:val="00E476DC"/>
    <w:rsid w:val="00E47A4D"/>
    <w:rsid w:val="00E47F2E"/>
    <w:rsid w:val="00E50233"/>
    <w:rsid w:val="00E5048D"/>
    <w:rsid w:val="00E504CA"/>
    <w:rsid w:val="00E504D4"/>
    <w:rsid w:val="00E5060C"/>
    <w:rsid w:val="00E507CD"/>
    <w:rsid w:val="00E50820"/>
    <w:rsid w:val="00E50842"/>
    <w:rsid w:val="00E5084F"/>
    <w:rsid w:val="00E5094D"/>
    <w:rsid w:val="00E50A08"/>
    <w:rsid w:val="00E50A7F"/>
    <w:rsid w:val="00E5103E"/>
    <w:rsid w:val="00E5107B"/>
    <w:rsid w:val="00E51148"/>
    <w:rsid w:val="00E51170"/>
    <w:rsid w:val="00E51189"/>
    <w:rsid w:val="00E511D3"/>
    <w:rsid w:val="00E512CB"/>
    <w:rsid w:val="00E51301"/>
    <w:rsid w:val="00E513D1"/>
    <w:rsid w:val="00E5145A"/>
    <w:rsid w:val="00E514D1"/>
    <w:rsid w:val="00E5158A"/>
    <w:rsid w:val="00E51680"/>
    <w:rsid w:val="00E5184C"/>
    <w:rsid w:val="00E5191E"/>
    <w:rsid w:val="00E51C72"/>
    <w:rsid w:val="00E51DB9"/>
    <w:rsid w:val="00E51E9F"/>
    <w:rsid w:val="00E520D6"/>
    <w:rsid w:val="00E5215A"/>
    <w:rsid w:val="00E525F2"/>
    <w:rsid w:val="00E52637"/>
    <w:rsid w:val="00E52817"/>
    <w:rsid w:val="00E52B78"/>
    <w:rsid w:val="00E52DC1"/>
    <w:rsid w:val="00E530DB"/>
    <w:rsid w:val="00E531C9"/>
    <w:rsid w:val="00E53259"/>
    <w:rsid w:val="00E53261"/>
    <w:rsid w:val="00E5354E"/>
    <w:rsid w:val="00E535BE"/>
    <w:rsid w:val="00E535FF"/>
    <w:rsid w:val="00E5367F"/>
    <w:rsid w:val="00E536E7"/>
    <w:rsid w:val="00E53913"/>
    <w:rsid w:val="00E53ABF"/>
    <w:rsid w:val="00E53B47"/>
    <w:rsid w:val="00E53D19"/>
    <w:rsid w:val="00E540B5"/>
    <w:rsid w:val="00E54226"/>
    <w:rsid w:val="00E5445B"/>
    <w:rsid w:val="00E544A8"/>
    <w:rsid w:val="00E54587"/>
    <w:rsid w:val="00E5473C"/>
    <w:rsid w:val="00E548AA"/>
    <w:rsid w:val="00E54933"/>
    <w:rsid w:val="00E54A32"/>
    <w:rsid w:val="00E54B79"/>
    <w:rsid w:val="00E54C7F"/>
    <w:rsid w:val="00E54DC2"/>
    <w:rsid w:val="00E54EB8"/>
    <w:rsid w:val="00E55052"/>
    <w:rsid w:val="00E55394"/>
    <w:rsid w:val="00E553DA"/>
    <w:rsid w:val="00E55553"/>
    <w:rsid w:val="00E55627"/>
    <w:rsid w:val="00E55735"/>
    <w:rsid w:val="00E5575C"/>
    <w:rsid w:val="00E5577E"/>
    <w:rsid w:val="00E55A0E"/>
    <w:rsid w:val="00E55CA8"/>
    <w:rsid w:val="00E55E7A"/>
    <w:rsid w:val="00E560EE"/>
    <w:rsid w:val="00E561DB"/>
    <w:rsid w:val="00E56242"/>
    <w:rsid w:val="00E56342"/>
    <w:rsid w:val="00E5639E"/>
    <w:rsid w:val="00E563F8"/>
    <w:rsid w:val="00E56427"/>
    <w:rsid w:val="00E56470"/>
    <w:rsid w:val="00E564F0"/>
    <w:rsid w:val="00E5669F"/>
    <w:rsid w:val="00E566A7"/>
    <w:rsid w:val="00E566F5"/>
    <w:rsid w:val="00E56737"/>
    <w:rsid w:val="00E5673C"/>
    <w:rsid w:val="00E5674A"/>
    <w:rsid w:val="00E56806"/>
    <w:rsid w:val="00E56807"/>
    <w:rsid w:val="00E56949"/>
    <w:rsid w:val="00E56A52"/>
    <w:rsid w:val="00E56A54"/>
    <w:rsid w:val="00E56C9C"/>
    <w:rsid w:val="00E56F09"/>
    <w:rsid w:val="00E571E2"/>
    <w:rsid w:val="00E57316"/>
    <w:rsid w:val="00E5737E"/>
    <w:rsid w:val="00E575C1"/>
    <w:rsid w:val="00E57783"/>
    <w:rsid w:val="00E57800"/>
    <w:rsid w:val="00E579E9"/>
    <w:rsid w:val="00E579EB"/>
    <w:rsid w:val="00E579FD"/>
    <w:rsid w:val="00E57B8A"/>
    <w:rsid w:val="00E57C21"/>
    <w:rsid w:val="00E57E89"/>
    <w:rsid w:val="00E57EAE"/>
    <w:rsid w:val="00E57EF0"/>
    <w:rsid w:val="00E60048"/>
    <w:rsid w:val="00E60137"/>
    <w:rsid w:val="00E601ED"/>
    <w:rsid w:val="00E602F6"/>
    <w:rsid w:val="00E6045C"/>
    <w:rsid w:val="00E604D0"/>
    <w:rsid w:val="00E604D2"/>
    <w:rsid w:val="00E605C2"/>
    <w:rsid w:val="00E606BD"/>
    <w:rsid w:val="00E60C34"/>
    <w:rsid w:val="00E60CA5"/>
    <w:rsid w:val="00E60CB2"/>
    <w:rsid w:val="00E60D4A"/>
    <w:rsid w:val="00E61024"/>
    <w:rsid w:val="00E61135"/>
    <w:rsid w:val="00E611E6"/>
    <w:rsid w:val="00E61215"/>
    <w:rsid w:val="00E617A3"/>
    <w:rsid w:val="00E617E3"/>
    <w:rsid w:val="00E61902"/>
    <w:rsid w:val="00E61ADA"/>
    <w:rsid w:val="00E61BA4"/>
    <w:rsid w:val="00E61C4C"/>
    <w:rsid w:val="00E61CA7"/>
    <w:rsid w:val="00E61EE2"/>
    <w:rsid w:val="00E62000"/>
    <w:rsid w:val="00E6227D"/>
    <w:rsid w:val="00E62414"/>
    <w:rsid w:val="00E627AE"/>
    <w:rsid w:val="00E62828"/>
    <w:rsid w:val="00E62A6E"/>
    <w:rsid w:val="00E62A99"/>
    <w:rsid w:val="00E62AE8"/>
    <w:rsid w:val="00E62CB1"/>
    <w:rsid w:val="00E62F1A"/>
    <w:rsid w:val="00E62F95"/>
    <w:rsid w:val="00E630A2"/>
    <w:rsid w:val="00E630B6"/>
    <w:rsid w:val="00E63301"/>
    <w:rsid w:val="00E6333D"/>
    <w:rsid w:val="00E633CD"/>
    <w:rsid w:val="00E633E2"/>
    <w:rsid w:val="00E63491"/>
    <w:rsid w:val="00E63575"/>
    <w:rsid w:val="00E6357D"/>
    <w:rsid w:val="00E637C9"/>
    <w:rsid w:val="00E63930"/>
    <w:rsid w:val="00E63B28"/>
    <w:rsid w:val="00E63BB1"/>
    <w:rsid w:val="00E63C76"/>
    <w:rsid w:val="00E63E9F"/>
    <w:rsid w:val="00E63EC9"/>
    <w:rsid w:val="00E63FFA"/>
    <w:rsid w:val="00E64181"/>
    <w:rsid w:val="00E641EA"/>
    <w:rsid w:val="00E64277"/>
    <w:rsid w:val="00E6436B"/>
    <w:rsid w:val="00E64483"/>
    <w:rsid w:val="00E6452C"/>
    <w:rsid w:val="00E64613"/>
    <w:rsid w:val="00E646BD"/>
    <w:rsid w:val="00E64764"/>
    <w:rsid w:val="00E64987"/>
    <w:rsid w:val="00E649A5"/>
    <w:rsid w:val="00E64A19"/>
    <w:rsid w:val="00E64B2D"/>
    <w:rsid w:val="00E64D13"/>
    <w:rsid w:val="00E64E82"/>
    <w:rsid w:val="00E64EA5"/>
    <w:rsid w:val="00E64F5C"/>
    <w:rsid w:val="00E650A2"/>
    <w:rsid w:val="00E650FE"/>
    <w:rsid w:val="00E653F9"/>
    <w:rsid w:val="00E65447"/>
    <w:rsid w:val="00E65562"/>
    <w:rsid w:val="00E656B4"/>
    <w:rsid w:val="00E6574A"/>
    <w:rsid w:val="00E65768"/>
    <w:rsid w:val="00E65A98"/>
    <w:rsid w:val="00E65AD5"/>
    <w:rsid w:val="00E65AE4"/>
    <w:rsid w:val="00E65AF1"/>
    <w:rsid w:val="00E65B1C"/>
    <w:rsid w:val="00E65C19"/>
    <w:rsid w:val="00E65CD6"/>
    <w:rsid w:val="00E65CD7"/>
    <w:rsid w:val="00E65F49"/>
    <w:rsid w:val="00E6602D"/>
    <w:rsid w:val="00E660B1"/>
    <w:rsid w:val="00E66125"/>
    <w:rsid w:val="00E66147"/>
    <w:rsid w:val="00E66378"/>
    <w:rsid w:val="00E6643A"/>
    <w:rsid w:val="00E6644A"/>
    <w:rsid w:val="00E66527"/>
    <w:rsid w:val="00E6676F"/>
    <w:rsid w:val="00E667A4"/>
    <w:rsid w:val="00E668D9"/>
    <w:rsid w:val="00E66965"/>
    <w:rsid w:val="00E669B7"/>
    <w:rsid w:val="00E669C3"/>
    <w:rsid w:val="00E669FE"/>
    <w:rsid w:val="00E66A34"/>
    <w:rsid w:val="00E66A48"/>
    <w:rsid w:val="00E66B21"/>
    <w:rsid w:val="00E66B75"/>
    <w:rsid w:val="00E66BA0"/>
    <w:rsid w:val="00E66D7D"/>
    <w:rsid w:val="00E66FCF"/>
    <w:rsid w:val="00E67060"/>
    <w:rsid w:val="00E67116"/>
    <w:rsid w:val="00E671C0"/>
    <w:rsid w:val="00E67242"/>
    <w:rsid w:val="00E6725A"/>
    <w:rsid w:val="00E67265"/>
    <w:rsid w:val="00E673BC"/>
    <w:rsid w:val="00E67551"/>
    <w:rsid w:val="00E67659"/>
    <w:rsid w:val="00E67842"/>
    <w:rsid w:val="00E6796A"/>
    <w:rsid w:val="00E67F30"/>
    <w:rsid w:val="00E67F54"/>
    <w:rsid w:val="00E67F67"/>
    <w:rsid w:val="00E70099"/>
    <w:rsid w:val="00E7039B"/>
    <w:rsid w:val="00E706C5"/>
    <w:rsid w:val="00E706C6"/>
    <w:rsid w:val="00E70795"/>
    <w:rsid w:val="00E707F4"/>
    <w:rsid w:val="00E708B0"/>
    <w:rsid w:val="00E708C6"/>
    <w:rsid w:val="00E7095F"/>
    <w:rsid w:val="00E70993"/>
    <w:rsid w:val="00E70A11"/>
    <w:rsid w:val="00E70B48"/>
    <w:rsid w:val="00E70CA5"/>
    <w:rsid w:val="00E70D1D"/>
    <w:rsid w:val="00E70E04"/>
    <w:rsid w:val="00E70E3E"/>
    <w:rsid w:val="00E70F25"/>
    <w:rsid w:val="00E7124A"/>
    <w:rsid w:val="00E712A6"/>
    <w:rsid w:val="00E71454"/>
    <w:rsid w:val="00E71511"/>
    <w:rsid w:val="00E71537"/>
    <w:rsid w:val="00E71695"/>
    <w:rsid w:val="00E7169E"/>
    <w:rsid w:val="00E718C1"/>
    <w:rsid w:val="00E71912"/>
    <w:rsid w:val="00E71968"/>
    <w:rsid w:val="00E719C7"/>
    <w:rsid w:val="00E71ACB"/>
    <w:rsid w:val="00E71C67"/>
    <w:rsid w:val="00E71E5F"/>
    <w:rsid w:val="00E71F9D"/>
    <w:rsid w:val="00E72072"/>
    <w:rsid w:val="00E721B9"/>
    <w:rsid w:val="00E72281"/>
    <w:rsid w:val="00E72400"/>
    <w:rsid w:val="00E72462"/>
    <w:rsid w:val="00E72958"/>
    <w:rsid w:val="00E72970"/>
    <w:rsid w:val="00E72AFB"/>
    <w:rsid w:val="00E72B83"/>
    <w:rsid w:val="00E72CB1"/>
    <w:rsid w:val="00E72CDB"/>
    <w:rsid w:val="00E72D58"/>
    <w:rsid w:val="00E72DD4"/>
    <w:rsid w:val="00E72EE2"/>
    <w:rsid w:val="00E73022"/>
    <w:rsid w:val="00E730FC"/>
    <w:rsid w:val="00E73117"/>
    <w:rsid w:val="00E731F4"/>
    <w:rsid w:val="00E73288"/>
    <w:rsid w:val="00E73462"/>
    <w:rsid w:val="00E73496"/>
    <w:rsid w:val="00E7366E"/>
    <w:rsid w:val="00E736AF"/>
    <w:rsid w:val="00E736F9"/>
    <w:rsid w:val="00E7386E"/>
    <w:rsid w:val="00E7398B"/>
    <w:rsid w:val="00E73998"/>
    <w:rsid w:val="00E739B2"/>
    <w:rsid w:val="00E73A02"/>
    <w:rsid w:val="00E73BF2"/>
    <w:rsid w:val="00E73D4C"/>
    <w:rsid w:val="00E73DFD"/>
    <w:rsid w:val="00E73F9D"/>
    <w:rsid w:val="00E73FB8"/>
    <w:rsid w:val="00E74086"/>
    <w:rsid w:val="00E740F6"/>
    <w:rsid w:val="00E74165"/>
    <w:rsid w:val="00E74225"/>
    <w:rsid w:val="00E742C1"/>
    <w:rsid w:val="00E743DC"/>
    <w:rsid w:val="00E745D8"/>
    <w:rsid w:val="00E7497B"/>
    <w:rsid w:val="00E74A3F"/>
    <w:rsid w:val="00E74BBF"/>
    <w:rsid w:val="00E74BC4"/>
    <w:rsid w:val="00E74D14"/>
    <w:rsid w:val="00E74D40"/>
    <w:rsid w:val="00E74DD5"/>
    <w:rsid w:val="00E74EAD"/>
    <w:rsid w:val="00E74F78"/>
    <w:rsid w:val="00E74FE8"/>
    <w:rsid w:val="00E75090"/>
    <w:rsid w:val="00E750E7"/>
    <w:rsid w:val="00E7512F"/>
    <w:rsid w:val="00E752BA"/>
    <w:rsid w:val="00E7538B"/>
    <w:rsid w:val="00E754D9"/>
    <w:rsid w:val="00E754FD"/>
    <w:rsid w:val="00E755FE"/>
    <w:rsid w:val="00E75676"/>
    <w:rsid w:val="00E7569E"/>
    <w:rsid w:val="00E7573F"/>
    <w:rsid w:val="00E75AFD"/>
    <w:rsid w:val="00E75BFC"/>
    <w:rsid w:val="00E75C9A"/>
    <w:rsid w:val="00E75F34"/>
    <w:rsid w:val="00E75FFF"/>
    <w:rsid w:val="00E76027"/>
    <w:rsid w:val="00E76045"/>
    <w:rsid w:val="00E762D7"/>
    <w:rsid w:val="00E76375"/>
    <w:rsid w:val="00E7639F"/>
    <w:rsid w:val="00E7655C"/>
    <w:rsid w:val="00E7661F"/>
    <w:rsid w:val="00E7671F"/>
    <w:rsid w:val="00E7693B"/>
    <w:rsid w:val="00E76ADE"/>
    <w:rsid w:val="00E76B36"/>
    <w:rsid w:val="00E76BF8"/>
    <w:rsid w:val="00E76C83"/>
    <w:rsid w:val="00E76CAC"/>
    <w:rsid w:val="00E770E1"/>
    <w:rsid w:val="00E771E9"/>
    <w:rsid w:val="00E77308"/>
    <w:rsid w:val="00E777DC"/>
    <w:rsid w:val="00E777FF"/>
    <w:rsid w:val="00E77815"/>
    <w:rsid w:val="00E7792E"/>
    <w:rsid w:val="00E779B0"/>
    <w:rsid w:val="00E77B34"/>
    <w:rsid w:val="00E77B35"/>
    <w:rsid w:val="00E77C2D"/>
    <w:rsid w:val="00E77CC6"/>
    <w:rsid w:val="00E77E20"/>
    <w:rsid w:val="00E8007C"/>
    <w:rsid w:val="00E800CD"/>
    <w:rsid w:val="00E80196"/>
    <w:rsid w:val="00E80390"/>
    <w:rsid w:val="00E804BF"/>
    <w:rsid w:val="00E80560"/>
    <w:rsid w:val="00E80642"/>
    <w:rsid w:val="00E80658"/>
    <w:rsid w:val="00E8072E"/>
    <w:rsid w:val="00E80774"/>
    <w:rsid w:val="00E80ADB"/>
    <w:rsid w:val="00E80C8A"/>
    <w:rsid w:val="00E80E65"/>
    <w:rsid w:val="00E80FA8"/>
    <w:rsid w:val="00E80FB4"/>
    <w:rsid w:val="00E81100"/>
    <w:rsid w:val="00E81156"/>
    <w:rsid w:val="00E81333"/>
    <w:rsid w:val="00E81370"/>
    <w:rsid w:val="00E81424"/>
    <w:rsid w:val="00E814BA"/>
    <w:rsid w:val="00E8167E"/>
    <w:rsid w:val="00E816B8"/>
    <w:rsid w:val="00E8171E"/>
    <w:rsid w:val="00E8176E"/>
    <w:rsid w:val="00E8183B"/>
    <w:rsid w:val="00E818E5"/>
    <w:rsid w:val="00E8192C"/>
    <w:rsid w:val="00E81B63"/>
    <w:rsid w:val="00E81B7D"/>
    <w:rsid w:val="00E81F0C"/>
    <w:rsid w:val="00E81F16"/>
    <w:rsid w:val="00E8222D"/>
    <w:rsid w:val="00E8261C"/>
    <w:rsid w:val="00E82672"/>
    <w:rsid w:val="00E826C9"/>
    <w:rsid w:val="00E8270E"/>
    <w:rsid w:val="00E828CB"/>
    <w:rsid w:val="00E8299A"/>
    <w:rsid w:val="00E82A5E"/>
    <w:rsid w:val="00E82AD9"/>
    <w:rsid w:val="00E82B82"/>
    <w:rsid w:val="00E82C73"/>
    <w:rsid w:val="00E82CC6"/>
    <w:rsid w:val="00E82DE3"/>
    <w:rsid w:val="00E82E73"/>
    <w:rsid w:val="00E82F4C"/>
    <w:rsid w:val="00E82FDE"/>
    <w:rsid w:val="00E83208"/>
    <w:rsid w:val="00E83304"/>
    <w:rsid w:val="00E834B6"/>
    <w:rsid w:val="00E83521"/>
    <w:rsid w:val="00E83553"/>
    <w:rsid w:val="00E83558"/>
    <w:rsid w:val="00E83562"/>
    <w:rsid w:val="00E83616"/>
    <w:rsid w:val="00E8363A"/>
    <w:rsid w:val="00E8374C"/>
    <w:rsid w:val="00E838BF"/>
    <w:rsid w:val="00E83B18"/>
    <w:rsid w:val="00E83C13"/>
    <w:rsid w:val="00E83CF7"/>
    <w:rsid w:val="00E83D4F"/>
    <w:rsid w:val="00E83D8A"/>
    <w:rsid w:val="00E83DAC"/>
    <w:rsid w:val="00E83E16"/>
    <w:rsid w:val="00E83F65"/>
    <w:rsid w:val="00E83F84"/>
    <w:rsid w:val="00E83F99"/>
    <w:rsid w:val="00E8404E"/>
    <w:rsid w:val="00E84149"/>
    <w:rsid w:val="00E842FF"/>
    <w:rsid w:val="00E84389"/>
    <w:rsid w:val="00E844D7"/>
    <w:rsid w:val="00E844E2"/>
    <w:rsid w:val="00E84536"/>
    <w:rsid w:val="00E84619"/>
    <w:rsid w:val="00E848C5"/>
    <w:rsid w:val="00E84BE7"/>
    <w:rsid w:val="00E84C45"/>
    <w:rsid w:val="00E84C9F"/>
    <w:rsid w:val="00E84ECB"/>
    <w:rsid w:val="00E84F7B"/>
    <w:rsid w:val="00E84FC7"/>
    <w:rsid w:val="00E85166"/>
    <w:rsid w:val="00E851E4"/>
    <w:rsid w:val="00E85564"/>
    <w:rsid w:val="00E855D2"/>
    <w:rsid w:val="00E8561B"/>
    <w:rsid w:val="00E8569F"/>
    <w:rsid w:val="00E85747"/>
    <w:rsid w:val="00E858F4"/>
    <w:rsid w:val="00E8591B"/>
    <w:rsid w:val="00E85D3C"/>
    <w:rsid w:val="00E85F07"/>
    <w:rsid w:val="00E85F91"/>
    <w:rsid w:val="00E85FC2"/>
    <w:rsid w:val="00E8600C"/>
    <w:rsid w:val="00E860D6"/>
    <w:rsid w:val="00E86184"/>
    <w:rsid w:val="00E86213"/>
    <w:rsid w:val="00E8624A"/>
    <w:rsid w:val="00E86250"/>
    <w:rsid w:val="00E86334"/>
    <w:rsid w:val="00E8633B"/>
    <w:rsid w:val="00E8685A"/>
    <w:rsid w:val="00E8685B"/>
    <w:rsid w:val="00E86864"/>
    <w:rsid w:val="00E868B5"/>
    <w:rsid w:val="00E86ADA"/>
    <w:rsid w:val="00E86B1D"/>
    <w:rsid w:val="00E86DA5"/>
    <w:rsid w:val="00E86DCA"/>
    <w:rsid w:val="00E872B6"/>
    <w:rsid w:val="00E87346"/>
    <w:rsid w:val="00E8738B"/>
    <w:rsid w:val="00E8741B"/>
    <w:rsid w:val="00E87489"/>
    <w:rsid w:val="00E875DA"/>
    <w:rsid w:val="00E875F4"/>
    <w:rsid w:val="00E8766A"/>
    <w:rsid w:val="00E877BD"/>
    <w:rsid w:val="00E8799D"/>
    <w:rsid w:val="00E87AC1"/>
    <w:rsid w:val="00E87BD2"/>
    <w:rsid w:val="00E87E9D"/>
    <w:rsid w:val="00E87F11"/>
    <w:rsid w:val="00E87F68"/>
    <w:rsid w:val="00E87FA3"/>
    <w:rsid w:val="00E87FBB"/>
    <w:rsid w:val="00E900DA"/>
    <w:rsid w:val="00E90616"/>
    <w:rsid w:val="00E9061D"/>
    <w:rsid w:val="00E906DC"/>
    <w:rsid w:val="00E90791"/>
    <w:rsid w:val="00E90BBD"/>
    <w:rsid w:val="00E90BD8"/>
    <w:rsid w:val="00E90DB1"/>
    <w:rsid w:val="00E90F65"/>
    <w:rsid w:val="00E913BC"/>
    <w:rsid w:val="00E914FA"/>
    <w:rsid w:val="00E91551"/>
    <w:rsid w:val="00E91654"/>
    <w:rsid w:val="00E91683"/>
    <w:rsid w:val="00E916EE"/>
    <w:rsid w:val="00E917E1"/>
    <w:rsid w:val="00E91929"/>
    <w:rsid w:val="00E91A24"/>
    <w:rsid w:val="00E91CCC"/>
    <w:rsid w:val="00E91EF8"/>
    <w:rsid w:val="00E91F68"/>
    <w:rsid w:val="00E921A3"/>
    <w:rsid w:val="00E92301"/>
    <w:rsid w:val="00E923FA"/>
    <w:rsid w:val="00E925C4"/>
    <w:rsid w:val="00E925FC"/>
    <w:rsid w:val="00E92841"/>
    <w:rsid w:val="00E92867"/>
    <w:rsid w:val="00E928A7"/>
    <w:rsid w:val="00E92918"/>
    <w:rsid w:val="00E929EF"/>
    <w:rsid w:val="00E92A86"/>
    <w:rsid w:val="00E92AF8"/>
    <w:rsid w:val="00E92CA3"/>
    <w:rsid w:val="00E92D00"/>
    <w:rsid w:val="00E92D31"/>
    <w:rsid w:val="00E92EC0"/>
    <w:rsid w:val="00E92EDF"/>
    <w:rsid w:val="00E93089"/>
    <w:rsid w:val="00E93109"/>
    <w:rsid w:val="00E93114"/>
    <w:rsid w:val="00E931A2"/>
    <w:rsid w:val="00E93399"/>
    <w:rsid w:val="00E934D5"/>
    <w:rsid w:val="00E93508"/>
    <w:rsid w:val="00E9365A"/>
    <w:rsid w:val="00E9365C"/>
    <w:rsid w:val="00E9368B"/>
    <w:rsid w:val="00E937CB"/>
    <w:rsid w:val="00E93979"/>
    <w:rsid w:val="00E9399E"/>
    <w:rsid w:val="00E93A2E"/>
    <w:rsid w:val="00E93B7B"/>
    <w:rsid w:val="00E93C2C"/>
    <w:rsid w:val="00E93D27"/>
    <w:rsid w:val="00E93EA2"/>
    <w:rsid w:val="00E94022"/>
    <w:rsid w:val="00E943B3"/>
    <w:rsid w:val="00E943E7"/>
    <w:rsid w:val="00E94727"/>
    <w:rsid w:val="00E948DE"/>
    <w:rsid w:val="00E9497E"/>
    <w:rsid w:val="00E94DFC"/>
    <w:rsid w:val="00E94E6E"/>
    <w:rsid w:val="00E94EBF"/>
    <w:rsid w:val="00E94F69"/>
    <w:rsid w:val="00E9525D"/>
    <w:rsid w:val="00E953BD"/>
    <w:rsid w:val="00E953E1"/>
    <w:rsid w:val="00E95444"/>
    <w:rsid w:val="00E95560"/>
    <w:rsid w:val="00E957C6"/>
    <w:rsid w:val="00E95A02"/>
    <w:rsid w:val="00E95A12"/>
    <w:rsid w:val="00E95B03"/>
    <w:rsid w:val="00E95B8B"/>
    <w:rsid w:val="00E95DA5"/>
    <w:rsid w:val="00E95ED8"/>
    <w:rsid w:val="00E95FCE"/>
    <w:rsid w:val="00E960A7"/>
    <w:rsid w:val="00E9610A"/>
    <w:rsid w:val="00E963CB"/>
    <w:rsid w:val="00E964A0"/>
    <w:rsid w:val="00E96944"/>
    <w:rsid w:val="00E96973"/>
    <w:rsid w:val="00E96A4D"/>
    <w:rsid w:val="00E96BFE"/>
    <w:rsid w:val="00E970C2"/>
    <w:rsid w:val="00E97309"/>
    <w:rsid w:val="00E97645"/>
    <w:rsid w:val="00E97808"/>
    <w:rsid w:val="00E97904"/>
    <w:rsid w:val="00E97B34"/>
    <w:rsid w:val="00E97C35"/>
    <w:rsid w:val="00E97CCA"/>
    <w:rsid w:val="00E97CF3"/>
    <w:rsid w:val="00E97CF7"/>
    <w:rsid w:val="00E97F5F"/>
    <w:rsid w:val="00EA00B3"/>
    <w:rsid w:val="00EA01FD"/>
    <w:rsid w:val="00EA021E"/>
    <w:rsid w:val="00EA038F"/>
    <w:rsid w:val="00EA041B"/>
    <w:rsid w:val="00EA0508"/>
    <w:rsid w:val="00EA0513"/>
    <w:rsid w:val="00EA0547"/>
    <w:rsid w:val="00EA064B"/>
    <w:rsid w:val="00EA06E4"/>
    <w:rsid w:val="00EA0832"/>
    <w:rsid w:val="00EA0C4A"/>
    <w:rsid w:val="00EA0D12"/>
    <w:rsid w:val="00EA0D49"/>
    <w:rsid w:val="00EA0DFB"/>
    <w:rsid w:val="00EA0E99"/>
    <w:rsid w:val="00EA0F08"/>
    <w:rsid w:val="00EA0F3D"/>
    <w:rsid w:val="00EA0F73"/>
    <w:rsid w:val="00EA1073"/>
    <w:rsid w:val="00EA107E"/>
    <w:rsid w:val="00EA14A8"/>
    <w:rsid w:val="00EA14B2"/>
    <w:rsid w:val="00EA157C"/>
    <w:rsid w:val="00EA1609"/>
    <w:rsid w:val="00EA16FC"/>
    <w:rsid w:val="00EA1797"/>
    <w:rsid w:val="00EA180E"/>
    <w:rsid w:val="00EA18C2"/>
    <w:rsid w:val="00EA19E4"/>
    <w:rsid w:val="00EA1EC1"/>
    <w:rsid w:val="00EA1F36"/>
    <w:rsid w:val="00EA202B"/>
    <w:rsid w:val="00EA2097"/>
    <w:rsid w:val="00EA20AB"/>
    <w:rsid w:val="00EA213D"/>
    <w:rsid w:val="00EA219C"/>
    <w:rsid w:val="00EA219D"/>
    <w:rsid w:val="00EA23E6"/>
    <w:rsid w:val="00EA2400"/>
    <w:rsid w:val="00EA24F4"/>
    <w:rsid w:val="00EA2522"/>
    <w:rsid w:val="00EA2554"/>
    <w:rsid w:val="00EA2565"/>
    <w:rsid w:val="00EA27A6"/>
    <w:rsid w:val="00EA2899"/>
    <w:rsid w:val="00EA28C5"/>
    <w:rsid w:val="00EA29F2"/>
    <w:rsid w:val="00EA2B29"/>
    <w:rsid w:val="00EA2E29"/>
    <w:rsid w:val="00EA302A"/>
    <w:rsid w:val="00EA30C8"/>
    <w:rsid w:val="00EA3249"/>
    <w:rsid w:val="00EA334A"/>
    <w:rsid w:val="00EA3451"/>
    <w:rsid w:val="00EA35C7"/>
    <w:rsid w:val="00EA3716"/>
    <w:rsid w:val="00EA381E"/>
    <w:rsid w:val="00EA39BA"/>
    <w:rsid w:val="00EA3B25"/>
    <w:rsid w:val="00EA3C6C"/>
    <w:rsid w:val="00EA3EA5"/>
    <w:rsid w:val="00EA3F59"/>
    <w:rsid w:val="00EA41F5"/>
    <w:rsid w:val="00EA42FB"/>
    <w:rsid w:val="00EA4319"/>
    <w:rsid w:val="00EA43F0"/>
    <w:rsid w:val="00EA45EE"/>
    <w:rsid w:val="00EA46F2"/>
    <w:rsid w:val="00EA4889"/>
    <w:rsid w:val="00EA4943"/>
    <w:rsid w:val="00EA4967"/>
    <w:rsid w:val="00EA49E9"/>
    <w:rsid w:val="00EA4CB8"/>
    <w:rsid w:val="00EA4FAF"/>
    <w:rsid w:val="00EA514B"/>
    <w:rsid w:val="00EA52FB"/>
    <w:rsid w:val="00EA53AA"/>
    <w:rsid w:val="00EA53B3"/>
    <w:rsid w:val="00EA54DF"/>
    <w:rsid w:val="00EA56D9"/>
    <w:rsid w:val="00EA574B"/>
    <w:rsid w:val="00EA58C3"/>
    <w:rsid w:val="00EA5942"/>
    <w:rsid w:val="00EA5D7E"/>
    <w:rsid w:val="00EA5DCC"/>
    <w:rsid w:val="00EA6045"/>
    <w:rsid w:val="00EA6192"/>
    <w:rsid w:val="00EA625C"/>
    <w:rsid w:val="00EA62BD"/>
    <w:rsid w:val="00EA636D"/>
    <w:rsid w:val="00EA64B0"/>
    <w:rsid w:val="00EA6539"/>
    <w:rsid w:val="00EA6749"/>
    <w:rsid w:val="00EA691E"/>
    <w:rsid w:val="00EA692E"/>
    <w:rsid w:val="00EA6A13"/>
    <w:rsid w:val="00EA6AD2"/>
    <w:rsid w:val="00EA6B6C"/>
    <w:rsid w:val="00EA6B89"/>
    <w:rsid w:val="00EA6B8C"/>
    <w:rsid w:val="00EA6CE4"/>
    <w:rsid w:val="00EA6D1F"/>
    <w:rsid w:val="00EA6D9E"/>
    <w:rsid w:val="00EA6EFC"/>
    <w:rsid w:val="00EA6FE1"/>
    <w:rsid w:val="00EA7155"/>
    <w:rsid w:val="00EA7402"/>
    <w:rsid w:val="00EA748D"/>
    <w:rsid w:val="00EA7523"/>
    <w:rsid w:val="00EA75FB"/>
    <w:rsid w:val="00EA7648"/>
    <w:rsid w:val="00EA77F0"/>
    <w:rsid w:val="00EA7A1A"/>
    <w:rsid w:val="00EA7B20"/>
    <w:rsid w:val="00EA7B89"/>
    <w:rsid w:val="00EA7F2E"/>
    <w:rsid w:val="00EA7F2F"/>
    <w:rsid w:val="00EA7F7E"/>
    <w:rsid w:val="00EA7FA2"/>
    <w:rsid w:val="00EA7FAB"/>
    <w:rsid w:val="00EB0050"/>
    <w:rsid w:val="00EB007E"/>
    <w:rsid w:val="00EB076F"/>
    <w:rsid w:val="00EB0835"/>
    <w:rsid w:val="00EB083A"/>
    <w:rsid w:val="00EB08CF"/>
    <w:rsid w:val="00EB096C"/>
    <w:rsid w:val="00EB0976"/>
    <w:rsid w:val="00EB09E1"/>
    <w:rsid w:val="00EB0B9F"/>
    <w:rsid w:val="00EB0C47"/>
    <w:rsid w:val="00EB0E26"/>
    <w:rsid w:val="00EB1042"/>
    <w:rsid w:val="00EB1083"/>
    <w:rsid w:val="00EB11D2"/>
    <w:rsid w:val="00EB14E5"/>
    <w:rsid w:val="00EB1543"/>
    <w:rsid w:val="00EB1773"/>
    <w:rsid w:val="00EB1AF4"/>
    <w:rsid w:val="00EB1BA5"/>
    <w:rsid w:val="00EB1D2B"/>
    <w:rsid w:val="00EB1D63"/>
    <w:rsid w:val="00EB1F33"/>
    <w:rsid w:val="00EB1F8D"/>
    <w:rsid w:val="00EB2036"/>
    <w:rsid w:val="00EB215A"/>
    <w:rsid w:val="00EB21E7"/>
    <w:rsid w:val="00EB22E6"/>
    <w:rsid w:val="00EB26E6"/>
    <w:rsid w:val="00EB28C3"/>
    <w:rsid w:val="00EB2CB1"/>
    <w:rsid w:val="00EB2D2B"/>
    <w:rsid w:val="00EB3346"/>
    <w:rsid w:val="00EB3716"/>
    <w:rsid w:val="00EB37B6"/>
    <w:rsid w:val="00EB37BD"/>
    <w:rsid w:val="00EB37E7"/>
    <w:rsid w:val="00EB380E"/>
    <w:rsid w:val="00EB3B3A"/>
    <w:rsid w:val="00EB3C03"/>
    <w:rsid w:val="00EB3C6F"/>
    <w:rsid w:val="00EB3CEE"/>
    <w:rsid w:val="00EB3DAA"/>
    <w:rsid w:val="00EB3DC6"/>
    <w:rsid w:val="00EB3DDF"/>
    <w:rsid w:val="00EB3E5F"/>
    <w:rsid w:val="00EB401D"/>
    <w:rsid w:val="00EB4118"/>
    <w:rsid w:val="00EB41B1"/>
    <w:rsid w:val="00EB421F"/>
    <w:rsid w:val="00EB42A6"/>
    <w:rsid w:val="00EB42C6"/>
    <w:rsid w:val="00EB432A"/>
    <w:rsid w:val="00EB438A"/>
    <w:rsid w:val="00EB4458"/>
    <w:rsid w:val="00EB44A5"/>
    <w:rsid w:val="00EB45FF"/>
    <w:rsid w:val="00EB4701"/>
    <w:rsid w:val="00EB4903"/>
    <w:rsid w:val="00EB4B49"/>
    <w:rsid w:val="00EB4C2A"/>
    <w:rsid w:val="00EB4C2D"/>
    <w:rsid w:val="00EB4C66"/>
    <w:rsid w:val="00EB4D1A"/>
    <w:rsid w:val="00EB4D8D"/>
    <w:rsid w:val="00EB4FF9"/>
    <w:rsid w:val="00EB50D1"/>
    <w:rsid w:val="00EB515C"/>
    <w:rsid w:val="00EB5214"/>
    <w:rsid w:val="00EB52FA"/>
    <w:rsid w:val="00EB5331"/>
    <w:rsid w:val="00EB555D"/>
    <w:rsid w:val="00EB5641"/>
    <w:rsid w:val="00EB5651"/>
    <w:rsid w:val="00EB5674"/>
    <w:rsid w:val="00EB5757"/>
    <w:rsid w:val="00EB5787"/>
    <w:rsid w:val="00EB57DD"/>
    <w:rsid w:val="00EB5A53"/>
    <w:rsid w:val="00EB5A55"/>
    <w:rsid w:val="00EB5C4C"/>
    <w:rsid w:val="00EB5C87"/>
    <w:rsid w:val="00EB6075"/>
    <w:rsid w:val="00EB6084"/>
    <w:rsid w:val="00EB60DA"/>
    <w:rsid w:val="00EB629C"/>
    <w:rsid w:val="00EB62BF"/>
    <w:rsid w:val="00EB635A"/>
    <w:rsid w:val="00EB63B1"/>
    <w:rsid w:val="00EB6415"/>
    <w:rsid w:val="00EB6588"/>
    <w:rsid w:val="00EB65EA"/>
    <w:rsid w:val="00EB661D"/>
    <w:rsid w:val="00EB66A1"/>
    <w:rsid w:val="00EB682C"/>
    <w:rsid w:val="00EB698F"/>
    <w:rsid w:val="00EB69C2"/>
    <w:rsid w:val="00EB6BE7"/>
    <w:rsid w:val="00EB6C17"/>
    <w:rsid w:val="00EB6E3B"/>
    <w:rsid w:val="00EB6F43"/>
    <w:rsid w:val="00EB70F7"/>
    <w:rsid w:val="00EB7211"/>
    <w:rsid w:val="00EB751C"/>
    <w:rsid w:val="00EB7555"/>
    <w:rsid w:val="00EB759E"/>
    <w:rsid w:val="00EB760E"/>
    <w:rsid w:val="00EB7634"/>
    <w:rsid w:val="00EB785E"/>
    <w:rsid w:val="00EB78BF"/>
    <w:rsid w:val="00EB7989"/>
    <w:rsid w:val="00EB7A20"/>
    <w:rsid w:val="00EB7A86"/>
    <w:rsid w:val="00EB7CE5"/>
    <w:rsid w:val="00EB7D2A"/>
    <w:rsid w:val="00EB7ECE"/>
    <w:rsid w:val="00EB7F42"/>
    <w:rsid w:val="00EC00F1"/>
    <w:rsid w:val="00EC016A"/>
    <w:rsid w:val="00EC0357"/>
    <w:rsid w:val="00EC0382"/>
    <w:rsid w:val="00EC0423"/>
    <w:rsid w:val="00EC0445"/>
    <w:rsid w:val="00EC04B5"/>
    <w:rsid w:val="00EC0543"/>
    <w:rsid w:val="00EC059D"/>
    <w:rsid w:val="00EC083B"/>
    <w:rsid w:val="00EC0980"/>
    <w:rsid w:val="00EC0A25"/>
    <w:rsid w:val="00EC0A56"/>
    <w:rsid w:val="00EC0AB2"/>
    <w:rsid w:val="00EC0B1C"/>
    <w:rsid w:val="00EC0B63"/>
    <w:rsid w:val="00EC0C1A"/>
    <w:rsid w:val="00EC0D01"/>
    <w:rsid w:val="00EC0F3C"/>
    <w:rsid w:val="00EC10F3"/>
    <w:rsid w:val="00EC1104"/>
    <w:rsid w:val="00EC11C5"/>
    <w:rsid w:val="00EC11D3"/>
    <w:rsid w:val="00EC11F2"/>
    <w:rsid w:val="00EC12A9"/>
    <w:rsid w:val="00EC14DA"/>
    <w:rsid w:val="00EC17AC"/>
    <w:rsid w:val="00EC18A2"/>
    <w:rsid w:val="00EC19C7"/>
    <w:rsid w:val="00EC1A5F"/>
    <w:rsid w:val="00EC1AC6"/>
    <w:rsid w:val="00EC1C26"/>
    <w:rsid w:val="00EC1E8B"/>
    <w:rsid w:val="00EC1FD8"/>
    <w:rsid w:val="00EC203D"/>
    <w:rsid w:val="00EC2068"/>
    <w:rsid w:val="00EC2133"/>
    <w:rsid w:val="00EC21CA"/>
    <w:rsid w:val="00EC24B5"/>
    <w:rsid w:val="00EC2596"/>
    <w:rsid w:val="00EC25A0"/>
    <w:rsid w:val="00EC2611"/>
    <w:rsid w:val="00EC2774"/>
    <w:rsid w:val="00EC287E"/>
    <w:rsid w:val="00EC298B"/>
    <w:rsid w:val="00EC2990"/>
    <w:rsid w:val="00EC2C03"/>
    <w:rsid w:val="00EC2CA7"/>
    <w:rsid w:val="00EC2D5E"/>
    <w:rsid w:val="00EC2DDB"/>
    <w:rsid w:val="00EC2E04"/>
    <w:rsid w:val="00EC2F80"/>
    <w:rsid w:val="00EC2FC8"/>
    <w:rsid w:val="00EC2FCF"/>
    <w:rsid w:val="00EC307B"/>
    <w:rsid w:val="00EC30A2"/>
    <w:rsid w:val="00EC3121"/>
    <w:rsid w:val="00EC318D"/>
    <w:rsid w:val="00EC31BF"/>
    <w:rsid w:val="00EC342C"/>
    <w:rsid w:val="00EC3441"/>
    <w:rsid w:val="00EC3530"/>
    <w:rsid w:val="00EC3539"/>
    <w:rsid w:val="00EC35FB"/>
    <w:rsid w:val="00EC3616"/>
    <w:rsid w:val="00EC3628"/>
    <w:rsid w:val="00EC36F4"/>
    <w:rsid w:val="00EC376F"/>
    <w:rsid w:val="00EC379B"/>
    <w:rsid w:val="00EC3847"/>
    <w:rsid w:val="00EC3A2C"/>
    <w:rsid w:val="00EC3AC4"/>
    <w:rsid w:val="00EC3B01"/>
    <w:rsid w:val="00EC3D9F"/>
    <w:rsid w:val="00EC3DA0"/>
    <w:rsid w:val="00EC3EA5"/>
    <w:rsid w:val="00EC408E"/>
    <w:rsid w:val="00EC4490"/>
    <w:rsid w:val="00EC4713"/>
    <w:rsid w:val="00EC4A14"/>
    <w:rsid w:val="00EC4D62"/>
    <w:rsid w:val="00EC4D7C"/>
    <w:rsid w:val="00EC4EBF"/>
    <w:rsid w:val="00EC4ED9"/>
    <w:rsid w:val="00EC4F07"/>
    <w:rsid w:val="00EC4F0D"/>
    <w:rsid w:val="00EC4FC5"/>
    <w:rsid w:val="00EC5017"/>
    <w:rsid w:val="00EC5087"/>
    <w:rsid w:val="00EC5301"/>
    <w:rsid w:val="00EC54C6"/>
    <w:rsid w:val="00EC5614"/>
    <w:rsid w:val="00EC56ED"/>
    <w:rsid w:val="00EC5BCD"/>
    <w:rsid w:val="00EC5E7D"/>
    <w:rsid w:val="00EC5F4B"/>
    <w:rsid w:val="00EC604A"/>
    <w:rsid w:val="00EC6059"/>
    <w:rsid w:val="00EC62D5"/>
    <w:rsid w:val="00EC65BA"/>
    <w:rsid w:val="00EC6696"/>
    <w:rsid w:val="00EC6698"/>
    <w:rsid w:val="00EC6707"/>
    <w:rsid w:val="00EC6847"/>
    <w:rsid w:val="00EC6931"/>
    <w:rsid w:val="00EC695E"/>
    <w:rsid w:val="00EC69EA"/>
    <w:rsid w:val="00EC6B0E"/>
    <w:rsid w:val="00EC6B87"/>
    <w:rsid w:val="00EC6CA1"/>
    <w:rsid w:val="00EC6E21"/>
    <w:rsid w:val="00EC6EDA"/>
    <w:rsid w:val="00EC723C"/>
    <w:rsid w:val="00EC76D3"/>
    <w:rsid w:val="00EC77E2"/>
    <w:rsid w:val="00EC792B"/>
    <w:rsid w:val="00EC7A3B"/>
    <w:rsid w:val="00EC7A5A"/>
    <w:rsid w:val="00EC7A69"/>
    <w:rsid w:val="00EC7C51"/>
    <w:rsid w:val="00EC7C6A"/>
    <w:rsid w:val="00EC7C6F"/>
    <w:rsid w:val="00EC7CCB"/>
    <w:rsid w:val="00EC7DDF"/>
    <w:rsid w:val="00EC7F66"/>
    <w:rsid w:val="00EC7FD3"/>
    <w:rsid w:val="00EC7FEB"/>
    <w:rsid w:val="00ED0016"/>
    <w:rsid w:val="00ED02FB"/>
    <w:rsid w:val="00ED047D"/>
    <w:rsid w:val="00ED07CE"/>
    <w:rsid w:val="00ED096E"/>
    <w:rsid w:val="00ED0A98"/>
    <w:rsid w:val="00ED0B4D"/>
    <w:rsid w:val="00ED0B75"/>
    <w:rsid w:val="00ED0D07"/>
    <w:rsid w:val="00ED0FBD"/>
    <w:rsid w:val="00ED1000"/>
    <w:rsid w:val="00ED1298"/>
    <w:rsid w:val="00ED13D3"/>
    <w:rsid w:val="00ED14F1"/>
    <w:rsid w:val="00ED15D4"/>
    <w:rsid w:val="00ED1641"/>
    <w:rsid w:val="00ED165D"/>
    <w:rsid w:val="00ED1703"/>
    <w:rsid w:val="00ED1725"/>
    <w:rsid w:val="00ED17A5"/>
    <w:rsid w:val="00ED1811"/>
    <w:rsid w:val="00ED185B"/>
    <w:rsid w:val="00ED18CB"/>
    <w:rsid w:val="00ED1B3D"/>
    <w:rsid w:val="00ED1DB7"/>
    <w:rsid w:val="00ED1F91"/>
    <w:rsid w:val="00ED2198"/>
    <w:rsid w:val="00ED21AE"/>
    <w:rsid w:val="00ED22E0"/>
    <w:rsid w:val="00ED23AB"/>
    <w:rsid w:val="00ED2509"/>
    <w:rsid w:val="00ED2518"/>
    <w:rsid w:val="00ED2586"/>
    <w:rsid w:val="00ED282A"/>
    <w:rsid w:val="00ED287E"/>
    <w:rsid w:val="00ED28FB"/>
    <w:rsid w:val="00ED2BE3"/>
    <w:rsid w:val="00ED2BFD"/>
    <w:rsid w:val="00ED2C1E"/>
    <w:rsid w:val="00ED2E71"/>
    <w:rsid w:val="00ED2FF3"/>
    <w:rsid w:val="00ED2FFA"/>
    <w:rsid w:val="00ED31D0"/>
    <w:rsid w:val="00ED3253"/>
    <w:rsid w:val="00ED33A3"/>
    <w:rsid w:val="00ED35D3"/>
    <w:rsid w:val="00ED3852"/>
    <w:rsid w:val="00ED393B"/>
    <w:rsid w:val="00ED3A4F"/>
    <w:rsid w:val="00ED3A7C"/>
    <w:rsid w:val="00ED3C79"/>
    <w:rsid w:val="00ED3E9F"/>
    <w:rsid w:val="00ED3ED6"/>
    <w:rsid w:val="00ED410A"/>
    <w:rsid w:val="00ED419A"/>
    <w:rsid w:val="00ED42EE"/>
    <w:rsid w:val="00ED43A6"/>
    <w:rsid w:val="00ED4507"/>
    <w:rsid w:val="00ED4543"/>
    <w:rsid w:val="00ED46F4"/>
    <w:rsid w:val="00ED4807"/>
    <w:rsid w:val="00ED48D8"/>
    <w:rsid w:val="00ED49EF"/>
    <w:rsid w:val="00ED49F7"/>
    <w:rsid w:val="00ED4A6B"/>
    <w:rsid w:val="00ED4B45"/>
    <w:rsid w:val="00ED4BA2"/>
    <w:rsid w:val="00ED4C2A"/>
    <w:rsid w:val="00ED4DA7"/>
    <w:rsid w:val="00ED50CA"/>
    <w:rsid w:val="00ED5183"/>
    <w:rsid w:val="00ED51C0"/>
    <w:rsid w:val="00ED5208"/>
    <w:rsid w:val="00ED52B3"/>
    <w:rsid w:val="00ED54B1"/>
    <w:rsid w:val="00ED5504"/>
    <w:rsid w:val="00ED5522"/>
    <w:rsid w:val="00ED55FD"/>
    <w:rsid w:val="00ED590B"/>
    <w:rsid w:val="00ED5B5B"/>
    <w:rsid w:val="00ED5C8A"/>
    <w:rsid w:val="00ED5E4C"/>
    <w:rsid w:val="00ED5E97"/>
    <w:rsid w:val="00ED5E9E"/>
    <w:rsid w:val="00ED5EBB"/>
    <w:rsid w:val="00ED5F25"/>
    <w:rsid w:val="00ED5FB4"/>
    <w:rsid w:val="00ED60C1"/>
    <w:rsid w:val="00ED610A"/>
    <w:rsid w:val="00ED6140"/>
    <w:rsid w:val="00ED614A"/>
    <w:rsid w:val="00ED634A"/>
    <w:rsid w:val="00ED63CA"/>
    <w:rsid w:val="00ED64FB"/>
    <w:rsid w:val="00ED6670"/>
    <w:rsid w:val="00ED6738"/>
    <w:rsid w:val="00ED67A9"/>
    <w:rsid w:val="00ED696A"/>
    <w:rsid w:val="00ED698B"/>
    <w:rsid w:val="00ED69AE"/>
    <w:rsid w:val="00ED6AB9"/>
    <w:rsid w:val="00ED6E6F"/>
    <w:rsid w:val="00ED6E94"/>
    <w:rsid w:val="00ED7040"/>
    <w:rsid w:val="00ED74BC"/>
    <w:rsid w:val="00ED75F6"/>
    <w:rsid w:val="00ED76B0"/>
    <w:rsid w:val="00ED770C"/>
    <w:rsid w:val="00ED7723"/>
    <w:rsid w:val="00ED799F"/>
    <w:rsid w:val="00ED7A3A"/>
    <w:rsid w:val="00ED7B35"/>
    <w:rsid w:val="00ED7B8B"/>
    <w:rsid w:val="00ED7C59"/>
    <w:rsid w:val="00ED7C92"/>
    <w:rsid w:val="00ED7CD0"/>
    <w:rsid w:val="00ED7CE4"/>
    <w:rsid w:val="00ED7FBC"/>
    <w:rsid w:val="00EE00E2"/>
    <w:rsid w:val="00EE02BA"/>
    <w:rsid w:val="00EE0372"/>
    <w:rsid w:val="00EE0378"/>
    <w:rsid w:val="00EE0383"/>
    <w:rsid w:val="00EE038C"/>
    <w:rsid w:val="00EE03DC"/>
    <w:rsid w:val="00EE04E1"/>
    <w:rsid w:val="00EE066D"/>
    <w:rsid w:val="00EE067C"/>
    <w:rsid w:val="00EE06EC"/>
    <w:rsid w:val="00EE08A7"/>
    <w:rsid w:val="00EE0B54"/>
    <w:rsid w:val="00EE0C2B"/>
    <w:rsid w:val="00EE0E00"/>
    <w:rsid w:val="00EE0F53"/>
    <w:rsid w:val="00EE105C"/>
    <w:rsid w:val="00EE1164"/>
    <w:rsid w:val="00EE1232"/>
    <w:rsid w:val="00EE123F"/>
    <w:rsid w:val="00EE132E"/>
    <w:rsid w:val="00EE1462"/>
    <w:rsid w:val="00EE14C0"/>
    <w:rsid w:val="00EE14FA"/>
    <w:rsid w:val="00EE1572"/>
    <w:rsid w:val="00EE15E8"/>
    <w:rsid w:val="00EE1610"/>
    <w:rsid w:val="00EE1835"/>
    <w:rsid w:val="00EE191D"/>
    <w:rsid w:val="00EE1B32"/>
    <w:rsid w:val="00EE1C4D"/>
    <w:rsid w:val="00EE1FFA"/>
    <w:rsid w:val="00EE2137"/>
    <w:rsid w:val="00EE213F"/>
    <w:rsid w:val="00EE2296"/>
    <w:rsid w:val="00EE229D"/>
    <w:rsid w:val="00EE2310"/>
    <w:rsid w:val="00EE2317"/>
    <w:rsid w:val="00EE2331"/>
    <w:rsid w:val="00EE23B4"/>
    <w:rsid w:val="00EE24A4"/>
    <w:rsid w:val="00EE24EF"/>
    <w:rsid w:val="00EE25AC"/>
    <w:rsid w:val="00EE2854"/>
    <w:rsid w:val="00EE2882"/>
    <w:rsid w:val="00EE295D"/>
    <w:rsid w:val="00EE2AF3"/>
    <w:rsid w:val="00EE2B23"/>
    <w:rsid w:val="00EE2B6E"/>
    <w:rsid w:val="00EE2C13"/>
    <w:rsid w:val="00EE2C33"/>
    <w:rsid w:val="00EE2EB2"/>
    <w:rsid w:val="00EE302E"/>
    <w:rsid w:val="00EE3042"/>
    <w:rsid w:val="00EE3221"/>
    <w:rsid w:val="00EE3337"/>
    <w:rsid w:val="00EE337E"/>
    <w:rsid w:val="00EE33DB"/>
    <w:rsid w:val="00EE36AA"/>
    <w:rsid w:val="00EE3825"/>
    <w:rsid w:val="00EE385D"/>
    <w:rsid w:val="00EE39F8"/>
    <w:rsid w:val="00EE3D18"/>
    <w:rsid w:val="00EE3D82"/>
    <w:rsid w:val="00EE3E28"/>
    <w:rsid w:val="00EE3E69"/>
    <w:rsid w:val="00EE3EB7"/>
    <w:rsid w:val="00EE3F00"/>
    <w:rsid w:val="00EE4370"/>
    <w:rsid w:val="00EE44DC"/>
    <w:rsid w:val="00EE45BF"/>
    <w:rsid w:val="00EE476A"/>
    <w:rsid w:val="00EE49C2"/>
    <w:rsid w:val="00EE49F4"/>
    <w:rsid w:val="00EE4D26"/>
    <w:rsid w:val="00EE4EBA"/>
    <w:rsid w:val="00EE502C"/>
    <w:rsid w:val="00EE509D"/>
    <w:rsid w:val="00EE51EA"/>
    <w:rsid w:val="00EE520A"/>
    <w:rsid w:val="00EE529D"/>
    <w:rsid w:val="00EE5326"/>
    <w:rsid w:val="00EE539A"/>
    <w:rsid w:val="00EE54F5"/>
    <w:rsid w:val="00EE5570"/>
    <w:rsid w:val="00EE55A8"/>
    <w:rsid w:val="00EE57D7"/>
    <w:rsid w:val="00EE57F5"/>
    <w:rsid w:val="00EE5A6C"/>
    <w:rsid w:val="00EE5BA3"/>
    <w:rsid w:val="00EE5CBF"/>
    <w:rsid w:val="00EE5E0A"/>
    <w:rsid w:val="00EE5E46"/>
    <w:rsid w:val="00EE5F56"/>
    <w:rsid w:val="00EE5FA8"/>
    <w:rsid w:val="00EE5FDA"/>
    <w:rsid w:val="00EE602F"/>
    <w:rsid w:val="00EE60EC"/>
    <w:rsid w:val="00EE6149"/>
    <w:rsid w:val="00EE6286"/>
    <w:rsid w:val="00EE62CB"/>
    <w:rsid w:val="00EE62F9"/>
    <w:rsid w:val="00EE6643"/>
    <w:rsid w:val="00EE6668"/>
    <w:rsid w:val="00EE66E5"/>
    <w:rsid w:val="00EE6781"/>
    <w:rsid w:val="00EE68CA"/>
    <w:rsid w:val="00EE698F"/>
    <w:rsid w:val="00EE6A90"/>
    <w:rsid w:val="00EE6AC8"/>
    <w:rsid w:val="00EE6B3E"/>
    <w:rsid w:val="00EE6B57"/>
    <w:rsid w:val="00EE6C67"/>
    <w:rsid w:val="00EE6DBC"/>
    <w:rsid w:val="00EE6FC7"/>
    <w:rsid w:val="00EE7013"/>
    <w:rsid w:val="00EE7039"/>
    <w:rsid w:val="00EE7081"/>
    <w:rsid w:val="00EE70E3"/>
    <w:rsid w:val="00EE71DB"/>
    <w:rsid w:val="00EE72D6"/>
    <w:rsid w:val="00EE73DF"/>
    <w:rsid w:val="00EE73F2"/>
    <w:rsid w:val="00EE742B"/>
    <w:rsid w:val="00EE7472"/>
    <w:rsid w:val="00EE74EF"/>
    <w:rsid w:val="00EE76F3"/>
    <w:rsid w:val="00EE774B"/>
    <w:rsid w:val="00EE77B2"/>
    <w:rsid w:val="00EE7890"/>
    <w:rsid w:val="00EE79F0"/>
    <w:rsid w:val="00EE7B21"/>
    <w:rsid w:val="00EE7CB6"/>
    <w:rsid w:val="00EE7E19"/>
    <w:rsid w:val="00EE7FF6"/>
    <w:rsid w:val="00EF0012"/>
    <w:rsid w:val="00EF00FE"/>
    <w:rsid w:val="00EF01C5"/>
    <w:rsid w:val="00EF01EC"/>
    <w:rsid w:val="00EF0253"/>
    <w:rsid w:val="00EF02B5"/>
    <w:rsid w:val="00EF02DE"/>
    <w:rsid w:val="00EF0594"/>
    <w:rsid w:val="00EF0657"/>
    <w:rsid w:val="00EF078A"/>
    <w:rsid w:val="00EF0815"/>
    <w:rsid w:val="00EF0902"/>
    <w:rsid w:val="00EF098D"/>
    <w:rsid w:val="00EF0A5F"/>
    <w:rsid w:val="00EF0B38"/>
    <w:rsid w:val="00EF0B84"/>
    <w:rsid w:val="00EF1147"/>
    <w:rsid w:val="00EF12AF"/>
    <w:rsid w:val="00EF135B"/>
    <w:rsid w:val="00EF13FB"/>
    <w:rsid w:val="00EF15C9"/>
    <w:rsid w:val="00EF1692"/>
    <w:rsid w:val="00EF16B4"/>
    <w:rsid w:val="00EF16B8"/>
    <w:rsid w:val="00EF1812"/>
    <w:rsid w:val="00EF188D"/>
    <w:rsid w:val="00EF1C19"/>
    <w:rsid w:val="00EF1C5A"/>
    <w:rsid w:val="00EF1CAB"/>
    <w:rsid w:val="00EF1DB7"/>
    <w:rsid w:val="00EF1FA4"/>
    <w:rsid w:val="00EF20F3"/>
    <w:rsid w:val="00EF2292"/>
    <w:rsid w:val="00EF2325"/>
    <w:rsid w:val="00EF2327"/>
    <w:rsid w:val="00EF2465"/>
    <w:rsid w:val="00EF248A"/>
    <w:rsid w:val="00EF2514"/>
    <w:rsid w:val="00EF2722"/>
    <w:rsid w:val="00EF27E1"/>
    <w:rsid w:val="00EF2ADB"/>
    <w:rsid w:val="00EF2B4B"/>
    <w:rsid w:val="00EF2CF0"/>
    <w:rsid w:val="00EF2ED3"/>
    <w:rsid w:val="00EF2EF3"/>
    <w:rsid w:val="00EF2F08"/>
    <w:rsid w:val="00EF2F60"/>
    <w:rsid w:val="00EF3164"/>
    <w:rsid w:val="00EF3172"/>
    <w:rsid w:val="00EF31D7"/>
    <w:rsid w:val="00EF3220"/>
    <w:rsid w:val="00EF32B0"/>
    <w:rsid w:val="00EF334B"/>
    <w:rsid w:val="00EF355C"/>
    <w:rsid w:val="00EF36BB"/>
    <w:rsid w:val="00EF37AD"/>
    <w:rsid w:val="00EF3B66"/>
    <w:rsid w:val="00EF3B82"/>
    <w:rsid w:val="00EF3C70"/>
    <w:rsid w:val="00EF3D72"/>
    <w:rsid w:val="00EF3DAA"/>
    <w:rsid w:val="00EF3EE0"/>
    <w:rsid w:val="00EF3F3D"/>
    <w:rsid w:val="00EF3F7A"/>
    <w:rsid w:val="00EF3FB5"/>
    <w:rsid w:val="00EF410B"/>
    <w:rsid w:val="00EF4154"/>
    <w:rsid w:val="00EF422B"/>
    <w:rsid w:val="00EF429B"/>
    <w:rsid w:val="00EF4334"/>
    <w:rsid w:val="00EF445F"/>
    <w:rsid w:val="00EF4597"/>
    <w:rsid w:val="00EF4612"/>
    <w:rsid w:val="00EF465F"/>
    <w:rsid w:val="00EF4670"/>
    <w:rsid w:val="00EF468B"/>
    <w:rsid w:val="00EF4767"/>
    <w:rsid w:val="00EF48D8"/>
    <w:rsid w:val="00EF492C"/>
    <w:rsid w:val="00EF4BA7"/>
    <w:rsid w:val="00EF4BB9"/>
    <w:rsid w:val="00EF4BF5"/>
    <w:rsid w:val="00EF4CB1"/>
    <w:rsid w:val="00EF4CBD"/>
    <w:rsid w:val="00EF4D43"/>
    <w:rsid w:val="00EF4E13"/>
    <w:rsid w:val="00EF4F42"/>
    <w:rsid w:val="00EF4F86"/>
    <w:rsid w:val="00EF5096"/>
    <w:rsid w:val="00EF5311"/>
    <w:rsid w:val="00EF5475"/>
    <w:rsid w:val="00EF5590"/>
    <w:rsid w:val="00EF55CE"/>
    <w:rsid w:val="00EF56F3"/>
    <w:rsid w:val="00EF570C"/>
    <w:rsid w:val="00EF59F7"/>
    <w:rsid w:val="00EF5AC3"/>
    <w:rsid w:val="00EF5B76"/>
    <w:rsid w:val="00EF5D3E"/>
    <w:rsid w:val="00EF5FCB"/>
    <w:rsid w:val="00EF61DA"/>
    <w:rsid w:val="00EF61DE"/>
    <w:rsid w:val="00EF6305"/>
    <w:rsid w:val="00EF630D"/>
    <w:rsid w:val="00EF63A1"/>
    <w:rsid w:val="00EF63CE"/>
    <w:rsid w:val="00EF642E"/>
    <w:rsid w:val="00EF66C3"/>
    <w:rsid w:val="00EF6745"/>
    <w:rsid w:val="00EF67D5"/>
    <w:rsid w:val="00EF6A54"/>
    <w:rsid w:val="00EF6AAF"/>
    <w:rsid w:val="00EF6AE2"/>
    <w:rsid w:val="00EF6B0B"/>
    <w:rsid w:val="00EF6B22"/>
    <w:rsid w:val="00EF6DCA"/>
    <w:rsid w:val="00EF6E76"/>
    <w:rsid w:val="00EF71D7"/>
    <w:rsid w:val="00EF72D0"/>
    <w:rsid w:val="00EF742E"/>
    <w:rsid w:val="00EF744F"/>
    <w:rsid w:val="00EF75AB"/>
    <w:rsid w:val="00EF785F"/>
    <w:rsid w:val="00EF78B7"/>
    <w:rsid w:val="00EF7938"/>
    <w:rsid w:val="00EF7A4D"/>
    <w:rsid w:val="00EF7B72"/>
    <w:rsid w:val="00EF7BEC"/>
    <w:rsid w:val="00EF7C9E"/>
    <w:rsid w:val="00EF7EA2"/>
    <w:rsid w:val="00EF7EB8"/>
    <w:rsid w:val="00F0006A"/>
    <w:rsid w:val="00F00170"/>
    <w:rsid w:val="00F003A6"/>
    <w:rsid w:val="00F0044D"/>
    <w:rsid w:val="00F00640"/>
    <w:rsid w:val="00F0064F"/>
    <w:rsid w:val="00F00767"/>
    <w:rsid w:val="00F00A52"/>
    <w:rsid w:val="00F00B1C"/>
    <w:rsid w:val="00F00CAF"/>
    <w:rsid w:val="00F00E88"/>
    <w:rsid w:val="00F00E9B"/>
    <w:rsid w:val="00F00EF4"/>
    <w:rsid w:val="00F00FC7"/>
    <w:rsid w:val="00F0122D"/>
    <w:rsid w:val="00F01316"/>
    <w:rsid w:val="00F0132F"/>
    <w:rsid w:val="00F0141D"/>
    <w:rsid w:val="00F01624"/>
    <w:rsid w:val="00F0174E"/>
    <w:rsid w:val="00F01768"/>
    <w:rsid w:val="00F017C9"/>
    <w:rsid w:val="00F017D1"/>
    <w:rsid w:val="00F01A1C"/>
    <w:rsid w:val="00F01B77"/>
    <w:rsid w:val="00F01E30"/>
    <w:rsid w:val="00F01ED0"/>
    <w:rsid w:val="00F02045"/>
    <w:rsid w:val="00F021FB"/>
    <w:rsid w:val="00F0220A"/>
    <w:rsid w:val="00F0227E"/>
    <w:rsid w:val="00F0228D"/>
    <w:rsid w:val="00F0232D"/>
    <w:rsid w:val="00F023C4"/>
    <w:rsid w:val="00F02459"/>
    <w:rsid w:val="00F024EE"/>
    <w:rsid w:val="00F02529"/>
    <w:rsid w:val="00F02911"/>
    <w:rsid w:val="00F02B13"/>
    <w:rsid w:val="00F02E19"/>
    <w:rsid w:val="00F03011"/>
    <w:rsid w:val="00F033A2"/>
    <w:rsid w:val="00F033C6"/>
    <w:rsid w:val="00F03441"/>
    <w:rsid w:val="00F034D9"/>
    <w:rsid w:val="00F03525"/>
    <w:rsid w:val="00F0362C"/>
    <w:rsid w:val="00F03869"/>
    <w:rsid w:val="00F03916"/>
    <w:rsid w:val="00F03926"/>
    <w:rsid w:val="00F03C8F"/>
    <w:rsid w:val="00F04020"/>
    <w:rsid w:val="00F0419A"/>
    <w:rsid w:val="00F0420A"/>
    <w:rsid w:val="00F04245"/>
    <w:rsid w:val="00F0434E"/>
    <w:rsid w:val="00F04352"/>
    <w:rsid w:val="00F04354"/>
    <w:rsid w:val="00F043F0"/>
    <w:rsid w:val="00F0445E"/>
    <w:rsid w:val="00F0474C"/>
    <w:rsid w:val="00F048AD"/>
    <w:rsid w:val="00F04B42"/>
    <w:rsid w:val="00F04C4A"/>
    <w:rsid w:val="00F04C9B"/>
    <w:rsid w:val="00F04CB9"/>
    <w:rsid w:val="00F04CF4"/>
    <w:rsid w:val="00F04D5A"/>
    <w:rsid w:val="00F04DFA"/>
    <w:rsid w:val="00F04E3B"/>
    <w:rsid w:val="00F04E6D"/>
    <w:rsid w:val="00F04F0C"/>
    <w:rsid w:val="00F04FC7"/>
    <w:rsid w:val="00F04FFC"/>
    <w:rsid w:val="00F0506E"/>
    <w:rsid w:val="00F0513F"/>
    <w:rsid w:val="00F05240"/>
    <w:rsid w:val="00F05293"/>
    <w:rsid w:val="00F052B4"/>
    <w:rsid w:val="00F052EA"/>
    <w:rsid w:val="00F05628"/>
    <w:rsid w:val="00F056A7"/>
    <w:rsid w:val="00F056DC"/>
    <w:rsid w:val="00F056F2"/>
    <w:rsid w:val="00F05A87"/>
    <w:rsid w:val="00F05B18"/>
    <w:rsid w:val="00F05B8D"/>
    <w:rsid w:val="00F05E07"/>
    <w:rsid w:val="00F05E89"/>
    <w:rsid w:val="00F05E8B"/>
    <w:rsid w:val="00F05EC1"/>
    <w:rsid w:val="00F05EEC"/>
    <w:rsid w:val="00F0605C"/>
    <w:rsid w:val="00F061C0"/>
    <w:rsid w:val="00F06204"/>
    <w:rsid w:val="00F06460"/>
    <w:rsid w:val="00F06562"/>
    <w:rsid w:val="00F0667D"/>
    <w:rsid w:val="00F06789"/>
    <w:rsid w:val="00F067D6"/>
    <w:rsid w:val="00F067F0"/>
    <w:rsid w:val="00F06821"/>
    <w:rsid w:val="00F0698A"/>
    <w:rsid w:val="00F069DF"/>
    <w:rsid w:val="00F06A8B"/>
    <w:rsid w:val="00F06B6A"/>
    <w:rsid w:val="00F06C5A"/>
    <w:rsid w:val="00F06CB9"/>
    <w:rsid w:val="00F06F00"/>
    <w:rsid w:val="00F06FAA"/>
    <w:rsid w:val="00F06FB3"/>
    <w:rsid w:val="00F06FF8"/>
    <w:rsid w:val="00F07145"/>
    <w:rsid w:val="00F07176"/>
    <w:rsid w:val="00F07670"/>
    <w:rsid w:val="00F07795"/>
    <w:rsid w:val="00F0797A"/>
    <w:rsid w:val="00F079B3"/>
    <w:rsid w:val="00F07AE4"/>
    <w:rsid w:val="00F07B6B"/>
    <w:rsid w:val="00F07BAB"/>
    <w:rsid w:val="00F07BFA"/>
    <w:rsid w:val="00F101C7"/>
    <w:rsid w:val="00F1054D"/>
    <w:rsid w:val="00F1055D"/>
    <w:rsid w:val="00F105F6"/>
    <w:rsid w:val="00F106F4"/>
    <w:rsid w:val="00F10951"/>
    <w:rsid w:val="00F1098A"/>
    <w:rsid w:val="00F10A3C"/>
    <w:rsid w:val="00F10A76"/>
    <w:rsid w:val="00F10AF8"/>
    <w:rsid w:val="00F10DDA"/>
    <w:rsid w:val="00F10E68"/>
    <w:rsid w:val="00F10E93"/>
    <w:rsid w:val="00F10F48"/>
    <w:rsid w:val="00F1100D"/>
    <w:rsid w:val="00F1105F"/>
    <w:rsid w:val="00F11372"/>
    <w:rsid w:val="00F11379"/>
    <w:rsid w:val="00F11499"/>
    <w:rsid w:val="00F1153B"/>
    <w:rsid w:val="00F115BE"/>
    <w:rsid w:val="00F1161C"/>
    <w:rsid w:val="00F1163D"/>
    <w:rsid w:val="00F11697"/>
    <w:rsid w:val="00F1184B"/>
    <w:rsid w:val="00F118AF"/>
    <w:rsid w:val="00F11908"/>
    <w:rsid w:val="00F11B64"/>
    <w:rsid w:val="00F11DD3"/>
    <w:rsid w:val="00F11E34"/>
    <w:rsid w:val="00F11E4B"/>
    <w:rsid w:val="00F11FB1"/>
    <w:rsid w:val="00F12044"/>
    <w:rsid w:val="00F12073"/>
    <w:rsid w:val="00F121EC"/>
    <w:rsid w:val="00F12291"/>
    <w:rsid w:val="00F125F8"/>
    <w:rsid w:val="00F12629"/>
    <w:rsid w:val="00F1266E"/>
    <w:rsid w:val="00F12730"/>
    <w:rsid w:val="00F1283C"/>
    <w:rsid w:val="00F12A0E"/>
    <w:rsid w:val="00F12B79"/>
    <w:rsid w:val="00F12BC1"/>
    <w:rsid w:val="00F12D61"/>
    <w:rsid w:val="00F12D84"/>
    <w:rsid w:val="00F12E87"/>
    <w:rsid w:val="00F12EA1"/>
    <w:rsid w:val="00F12FC8"/>
    <w:rsid w:val="00F13006"/>
    <w:rsid w:val="00F1301E"/>
    <w:rsid w:val="00F13041"/>
    <w:rsid w:val="00F130C8"/>
    <w:rsid w:val="00F1313A"/>
    <w:rsid w:val="00F131B6"/>
    <w:rsid w:val="00F13257"/>
    <w:rsid w:val="00F133E8"/>
    <w:rsid w:val="00F13424"/>
    <w:rsid w:val="00F13817"/>
    <w:rsid w:val="00F139FF"/>
    <w:rsid w:val="00F13DEB"/>
    <w:rsid w:val="00F1433C"/>
    <w:rsid w:val="00F143BC"/>
    <w:rsid w:val="00F144BA"/>
    <w:rsid w:val="00F145CC"/>
    <w:rsid w:val="00F146E0"/>
    <w:rsid w:val="00F1485E"/>
    <w:rsid w:val="00F1493A"/>
    <w:rsid w:val="00F149A9"/>
    <w:rsid w:val="00F149C6"/>
    <w:rsid w:val="00F14A4A"/>
    <w:rsid w:val="00F14AFF"/>
    <w:rsid w:val="00F14B70"/>
    <w:rsid w:val="00F14D80"/>
    <w:rsid w:val="00F14F07"/>
    <w:rsid w:val="00F15269"/>
    <w:rsid w:val="00F1527D"/>
    <w:rsid w:val="00F15295"/>
    <w:rsid w:val="00F153B6"/>
    <w:rsid w:val="00F154BE"/>
    <w:rsid w:val="00F1575D"/>
    <w:rsid w:val="00F157E9"/>
    <w:rsid w:val="00F158B7"/>
    <w:rsid w:val="00F159A4"/>
    <w:rsid w:val="00F159D7"/>
    <w:rsid w:val="00F15A0E"/>
    <w:rsid w:val="00F15A84"/>
    <w:rsid w:val="00F15F99"/>
    <w:rsid w:val="00F15FE4"/>
    <w:rsid w:val="00F1605D"/>
    <w:rsid w:val="00F16095"/>
    <w:rsid w:val="00F160A1"/>
    <w:rsid w:val="00F16112"/>
    <w:rsid w:val="00F1635A"/>
    <w:rsid w:val="00F1655A"/>
    <w:rsid w:val="00F1660F"/>
    <w:rsid w:val="00F166BD"/>
    <w:rsid w:val="00F16741"/>
    <w:rsid w:val="00F16743"/>
    <w:rsid w:val="00F1674B"/>
    <w:rsid w:val="00F1699E"/>
    <w:rsid w:val="00F16A1B"/>
    <w:rsid w:val="00F16A5D"/>
    <w:rsid w:val="00F16A8F"/>
    <w:rsid w:val="00F16CBE"/>
    <w:rsid w:val="00F16DAF"/>
    <w:rsid w:val="00F16E1B"/>
    <w:rsid w:val="00F16F40"/>
    <w:rsid w:val="00F1736B"/>
    <w:rsid w:val="00F17492"/>
    <w:rsid w:val="00F1749B"/>
    <w:rsid w:val="00F175CA"/>
    <w:rsid w:val="00F1770B"/>
    <w:rsid w:val="00F177C2"/>
    <w:rsid w:val="00F17992"/>
    <w:rsid w:val="00F179D3"/>
    <w:rsid w:val="00F17A16"/>
    <w:rsid w:val="00F17A7B"/>
    <w:rsid w:val="00F17BB5"/>
    <w:rsid w:val="00F17BFF"/>
    <w:rsid w:val="00F17D4B"/>
    <w:rsid w:val="00F17DFA"/>
    <w:rsid w:val="00F17F89"/>
    <w:rsid w:val="00F20037"/>
    <w:rsid w:val="00F20093"/>
    <w:rsid w:val="00F200AA"/>
    <w:rsid w:val="00F200DB"/>
    <w:rsid w:val="00F2024B"/>
    <w:rsid w:val="00F20305"/>
    <w:rsid w:val="00F20488"/>
    <w:rsid w:val="00F204C9"/>
    <w:rsid w:val="00F205DD"/>
    <w:rsid w:val="00F20672"/>
    <w:rsid w:val="00F206C1"/>
    <w:rsid w:val="00F20793"/>
    <w:rsid w:val="00F207DB"/>
    <w:rsid w:val="00F20880"/>
    <w:rsid w:val="00F208F0"/>
    <w:rsid w:val="00F20ABB"/>
    <w:rsid w:val="00F20B44"/>
    <w:rsid w:val="00F20BBA"/>
    <w:rsid w:val="00F20C3B"/>
    <w:rsid w:val="00F20C77"/>
    <w:rsid w:val="00F20C8A"/>
    <w:rsid w:val="00F20CC5"/>
    <w:rsid w:val="00F20CC9"/>
    <w:rsid w:val="00F20DFB"/>
    <w:rsid w:val="00F210DF"/>
    <w:rsid w:val="00F21215"/>
    <w:rsid w:val="00F212FD"/>
    <w:rsid w:val="00F21544"/>
    <w:rsid w:val="00F215E0"/>
    <w:rsid w:val="00F2160B"/>
    <w:rsid w:val="00F216DC"/>
    <w:rsid w:val="00F217F4"/>
    <w:rsid w:val="00F21A56"/>
    <w:rsid w:val="00F21A91"/>
    <w:rsid w:val="00F21ABF"/>
    <w:rsid w:val="00F21B2C"/>
    <w:rsid w:val="00F21DA5"/>
    <w:rsid w:val="00F21DEE"/>
    <w:rsid w:val="00F21FCC"/>
    <w:rsid w:val="00F22049"/>
    <w:rsid w:val="00F22242"/>
    <w:rsid w:val="00F22560"/>
    <w:rsid w:val="00F225BC"/>
    <w:rsid w:val="00F226BB"/>
    <w:rsid w:val="00F229FC"/>
    <w:rsid w:val="00F22A09"/>
    <w:rsid w:val="00F22A66"/>
    <w:rsid w:val="00F22A9B"/>
    <w:rsid w:val="00F22B3C"/>
    <w:rsid w:val="00F22CFB"/>
    <w:rsid w:val="00F230CD"/>
    <w:rsid w:val="00F2310A"/>
    <w:rsid w:val="00F231BF"/>
    <w:rsid w:val="00F231F0"/>
    <w:rsid w:val="00F233D7"/>
    <w:rsid w:val="00F23460"/>
    <w:rsid w:val="00F23662"/>
    <w:rsid w:val="00F237E0"/>
    <w:rsid w:val="00F23BF5"/>
    <w:rsid w:val="00F23C79"/>
    <w:rsid w:val="00F23C8E"/>
    <w:rsid w:val="00F23CC5"/>
    <w:rsid w:val="00F23CFB"/>
    <w:rsid w:val="00F23DC7"/>
    <w:rsid w:val="00F23E82"/>
    <w:rsid w:val="00F23F56"/>
    <w:rsid w:val="00F24097"/>
    <w:rsid w:val="00F240A3"/>
    <w:rsid w:val="00F241D9"/>
    <w:rsid w:val="00F24316"/>
    <w:rsid w:val="00F24549"/>
    <w:rsid w:val="00F246DB"/>
    <w:rsid w:val="00F24713"/>
    <w:rsid w:val="00F24806"/>
    <w:rsid w:val="00F2483A"/>
    <w:rsid w:val="00F2487E"/>
    <w:rsid w:val="00F24C0E"/>
    <w:rsid w:val="00F24C1F"/>
    <w:rsid w:val="00F24CAA"/>
    <w:rsid w:val="00F24DAA"/>
    <w:rsid w:val="00F24FA0"/>
    <w:rsid w:val="00F25120"/>
    <w:rsid w:val="00F25168"/>
    <w:rsid w:val="00F251C4"/>
    <w:rsid w:val="00F251CA"/>
    <w:rsid w:val="00F2527A"/>
    <w:rsid w:val="00F254B9"/>
    <w:rsid w:val="00F25518"/>
    <w:rsid w:val="00F25556"/>
    <w:rsid w:val="00F2557D"/>
    <w:rsid w:val="00F2586B"/>
    <w:rsid w:val="00F2595F"/>
    <w:rsid w:val="00F25B36"/>
    <w:rsid w:val="00F25BE9"/>
    <w:rsid w:val="00F25C23"/>
    <w:rsid w:val="00F25D15"/>
    <w:rsid w:val="00F25DBC"/>
    <w:rsid w:val="00F25DE7"/>
    <w:rsid w:val="00F25DF3"/>
    <w:rsid w:val="00F25E13"/>
    <w:rsid w:val="00F25FC8"/>
    <w:rsid w:val="00F26022"/>
    <w:rsid w:val="00F260AC"/>
    <w:rsid w:val="00F260D3"/>
    <w:rsid w:val="00F2623B"/>
    <w:rsid w:val="00F262CD"/>
    <w:rsid w:val="00F265DE"/>
    <w:rsid w:val="00F265E6"/>
    <w:rsid w:val="00F26673"/>
    <w:rsid w:val="00F267A2"/>
    <w:rsid w:val="00F267D4"/>
    <w:rsid w:val="00F268EB"/>
    <w:rsid w:val="00F26A42"/>
    <w:rsid w:val="00F26B29"/>
    <w:rsid w:val="00F26F0D"/>
    <w:rsid w:val="00F26F29"/>
    <w:rsid w:val="00F26FBF"/>
    <w:rsid w:val="00F2758D"/>
    <w:rsid w:val="00F275AF"/>
    <w:rsid w:val="00F2764B"/>
    <w:rsid w:val="00F27ACA"/>
    <w:rsid w:val="00F27AF5"/>
    <w:rsid w:val="00F27B3D"/>
    <w:rsid w:val="00F27BD8"/>
    <w:rsid w:val="00F27FA7"/>
    <w:rsid w:val="00F30028"/>
    <w:rsid w:val="00F3020C"/>
    <w:rsid w:val="00F30233"/>
    <w:rsid w:val="00F30241"/>
    <w:rsid w:val="00F303DE"/>
    <w:rsid w:val="00F3043E"/>
    <w:rsid w:val="00F3055F"/>
    <w:rsid w:val="00F3059C"/>
    <w:rsid w:val="00F306B8"/>
    <w:rsid w:val="00F306DC"/>
    <w:rsid w:val="00F30814"/>
    <w:rsid w:val="00F30928"/>
    <w:rsid w:val="00F30A4E"/>
    <w:rsid w:val="00F30A5F"/>
    <w:rsid w:val="00F30AD5"/>
    <w:rsid w:val="00F30BD4"/>
    <w:rsid w:val="00F30D39"/>
    <w:rsid w:val="00F30D91"/>
    <w:rsid w:val="00F30E44"/>
    <w:rsid w:val="00F30FAE"/>
    <w:rsid w:val="00F31054"/>
    <w:rsid w:val="00F31277"/>
    <w:rsid w:val="00F31330"/>
    <w:rsid w:val="00F314A0"/>
    <w:rsid w:val="00F315E9"/>
    <w:rsid w:val="00F3167E"/>
    <w:rsid w:val="00F3177E"/>
    <w:rsid w:val="00F31847"/>
    <w:rsid w:val="00F31972"/>
    <w:rsid w:val="00F319B7"/>
    <w:rsid w:val="00F31A50"/>
    <w:rsid w:val="00F31A7B"/>
    <w:rsid w:val="00F31AD2"/>
    <w:rsid w:val="00F31ED1"/>
    <w:rsid w:val="00F31F35"/>
    <w:rsid w:val="00F31FB2"/>
    <w:rsid w:val="00F32098"/>
    <w:rsid w:val="00F32133"/>
    <w:rsid w:val="00F3213A"/>
    <w:rsid w:val="00F32173"/>
    <w:rsid w:val="00F325D5"/>
    <w:rsid w:val="00F326BE"/>
    <w:rsid w:val="00F326C8"/>
    <w:rsid w:val="00F328A5"/>
    <w:rsid w:val="00F328CE"/>
    <w:rsid w:val="00F328ED"/>
    <w:rsid w:val="00F32A24"/>
    <w:rsid w:val="00F32A65"/>
    <w:rsid w:val="00F32B6C"/>
    <w:rsid w:val="00F3318D"/>
    <w:rsid w:val="00F333D3"/>
    <w:rsid w:val="00F333EA"/>
    <w:rsid w:val="00F334F5"/>
    <w:rsid w:val="00F3352B"/>
    <w:rsid w:val="00F33574"/>
    <w:rsid w:val="00F335E0"/>
    <w:rsid w:val="00F3385A"/>
    <w:rsid w:val="00F338D2"/>
    <w:rsid w:val="00F33E31"/>
    <w:rsid w:val="00F33FF8"/>
    <w:rsid w:val="00F34017"/>
    <w:rsid w:val="00F34136"/>
    <w:rsid w:val="00F342CE"/>
    <w:rsid w:val="00F34374"/>
    <w:rsid w:val="00F344C2"/>
    <w:rsid w:val="00F34514"/>
    <w:rsid w:val="00F3468E"/>
    <w:rsid w:val="00F34708"/>
    <w:rsid w:val="00F348FC"/>
    <w:rsid w:val="00F3490E"/>
    <w:rsid w:val="00F349E3"/>
    <w:rsid w:val="00F34A88"/>
    <w:rsid w:val="00F34B3F"/>
    <w:rsid w:val="00F34B50"/>
    <w:rsid w:val="00F34D43"/>
    <w:rsid w:val="00F34E77"/>
    <w:rsid w:val="00F3518A"/>
    <w:rsid w:val="00F351AE"/>
    <w:rsid w:val="00F351B3"/>
    <w:rsid w:val="00F351D3"/>
    <w:rsid w:val="00F353F6"/>
    <w:rsid w:val="00F355BE"/>
    <w:rsid w:val="00F357F7"/>
    <w:rsid w:val="00F3586D"/>
    <w:rsid w:val="00F35A02"/>
    <w:rsid w:val="00F35A84"/>
    <w:rsid w:val="00F35CB1"/>
    <w:rsid w:val="00F35E75"/>
    <w:rsid w:val="00F36056"/>
    <w:rsid w:val="00F3619B"/>
    <w:rsid w:val="00F36223"/>
    <w:rsid w:val="00F364DC"/>
    <w:rsid w:val="00F36611"/>
    <w:rsid w:val="00F366BF"/>
    <w:rsid w:val="00F3686A"/>
    <w:rsid w:val="00F3695E"/>
    <w:rsid w:val="00F36BAC"/>
    <w:rsid w:val="00F36CA1"/>
    <w:rsid w:val="00F36CD8"/>
    <w:rsid w:val="00F36E1B"/>
    <w:rsid w:val="00F36E8A"/>
    <w:rsid w:val="00F3700D"/>
    <w:rsid w:val="00F37290"/>
    <w:rsid w:val="00F3737A"/>
    <w:rsid w:val="00F373B6"/>
    <w:rsid w:val="00F3750D"/>
    <w:rsid w:val="00F3763E"/>
    <w:rsid w:val="00F376C8"/>
    <w:rsid w:val="00F37AB0"/>
    <w:rsid w:val="00F37ABE"/>
    <w:rsid w:val="00F37B47"/>
    <w:rsid w:val="00F37B7F"/>
    <w:rsid w:val="00F37C9A"/>
    <w:rsid w:val="00F37CB4"/>
    <w:rsid w:val="00F37DB8"/>
    <w:rsid w:val="00F37DE2"/>
    <w:rsid w:val="00F4011C"/>
    <w:rsid w:val="00F40403"/>
    <w:rsid w:val="00F40405"/>
    <w:rsid w:val="00F40423"/>
    <w:rsid w:val="00F4053A"/>
    <w:rsid w:val="00F406A8"/>
    <w:rsid w:val="00F4077B"/>
    <w:rsid w:val="00F407AB"/>
    <w:rsid w:val="00F40BD8"/>
    <w:rsid w:val="00F40DE9"/>
    <w:rsid w:val="00F40E85"/>
    <w:rsid w:val="00F40EB8"/>
    <w:rsid w:val="00F40FFE"/>
    <w:rsid w:val="00F41001"/>
    <w:rsid w:val="00F4105D"/>
    <w:rsid w:val="00F4106C"/>
    <w:rsid w:val="00F41115"/>
    <w:rsid w:val="00F41147"/>
    <w:rsid w:val="00F41195"/>
    <w:rsid w:val="00F414B6"/>
    <w:rsid w:val="00F41529"/>
    <w:rsid w:val="00F415C2"/>
    <w:rsid w:val="00F417CE"/>
    <w:rsid w:val="00F4185A"/>
    <w:rsid w:val="00F4193B"/>
    <w:rsid w:val="00F41CA7"/>
    <w:rsid w:val="00F41CAC"/>
    <w:rsid w:val="00F41EB3"/>
    <w:rsid w:val="00F42037"/>
    <w:rsid w:val="00F420BA"/>
    <w:rsid w:val="00F420CE"/>
    <w:rsid w:val="00F4213C"/>
    <w:rsid w:val="00F421E5"/>
    <w:rsid w:val="00F42394"/>
    <w:rsid w:val="00F4242C"/>
    <w:rsid w:val="00F42917"/>
    <w:rsid w:val="00F42941"/>
    <w:rsid w:val="00F42A95"/>
    <w:rsid w:val="00F42C67"/>
    <w:rsid w:val="00F42D97"/>
    <w:rsid w:val="00F42E54"/>
    <w:rsid w:val="00F43077"/>
    <w:rsid w:val="00F430A5"/>
    <w:rsid w:val="00F4325F"/>
    <w:rsid w:val="00F4338E"/>
    <w:rsid w:val="00F434EB"/>
    <w:rsid w:val="00F4355B"/>
    <w:rsid w:val="00F43690"/>
    <w:rsid w:val="00F43983"/>
    <w:rsid w:val="00F439D4"/>
    <w:rsid w:val="00F43A2F"/>
    <w:rsid w:val="00F43BD5"/>
    <w:rsid w:val="00F43C60"/>
    <w:rsid w:val="00F43DCD"/>
    <w:rsid w:val="00F43DF7"/>
    <w:rsid w:val="00F441D7"/>
    <w:rsid w:val="00F44327"/>
    <w:rsid w:val="00F443CC"/>
    <w:rsid w:val="00F445DE"/>
    <w:rsid w:val="00F44714"/>
    <w:rsid w:val="00F44A07"/>
    <w:rsid w:val="00F44A53"/>
    <w:rsid w:val="00F44A72"/>
    <w:rsid w:val="00F44A9E"/>
    <w:rsid w:val="00F44FD4"/>
    <w:rsid w:val="00F45043"/>
    <w:rsid w:val="00F4527F"/>
    <w:rsid w:val="00F452F9"/>
    <w:rsid w:val="00F45488"/>
    <w:rsid w:val="00F4549D"/>
    <w:rsid w:val="00F4553E"/>
    <w:rsid w:val="00F455B9"/>
    <w:rsid w:val="00F455C8"/>
    <w:rsid w:val="00F45612"/>
    <w:rsid w:val="00F45634"/>
    <w:rsid w:val="00F458AE"/>
    <w:rsid w:val="00F458EE"/>
    <w:rsid w:val="00F4595B"/>
    <w:rsid w:val="00F45B1E"/>
    <w:rsid w:val="00F45BDF"/>
    <w:rsid w:val="00F45BE0"/>
    <w:rsid w:val="00F45C51"/>
    <w:rsid w:val="00F45D17"/>
    <w:rsid w:val="00F45DEA"/>
    <w:rsid w:val="00F4615D"/>
    <w:rsid w:val="00F4620E"/>
    <w:rsid w:val="00F4635E"/>
    <w:rsid w:val="00F4637B"/>
    <w:rsid w:val="00F4670A"/>
    <w:rsid w:val="00F467A2"/>
    <w:rsid w:val="00F46845"/>
    <w:rsid w:val="00F4693D"/>
    <w:rsid w:val="00F46986"/>
    <w:rsid w:val="00F46A62"/>
    <w:rsid w:val="00F46C34"/>
    <w:rsid w:val="00F46E69"/>
    <w:rsid w:val="00F46F2F"/>
    <w:rsid w:val="00F47127"/>
    <w:rsid w:val="00F4715C"/>
    <w:rsid w:val="00F47525"/>
    <w:rsid w:val="00F475F2"/>
    <w:rsid w:val="00F476FF"/>
    <w:rsid w:val="00F477B6"/>
    <w:rsid w:val="00F4785C"/>
    <w:rsid w:val="00F47B49"/>
    <w:rsid w:val="00F47B72"/>
    <w:rsid w:val="00F47C4F"/>
    <w:rsid w:val="00F47CF7"/>
    <w:rsid w:val="00F47D37"/>
    <w:rsid w:val="00F47F04"/>
    <w:rsid w:val="00F47F10"/>
    <w:rsid w:val="00F47F9D"/>
    <w:rsid w:val="00F50099"/>
    <w:rsid w:val="00F50389"/>
    <w:rsid w:val="00F503F1"/>
    <w:rsid w:val="00F504E4"/>
    <w:rsid w:val="00F506F1"/>
    <w:rsid w:val="00F50C62"/>
    <w:rsid w:val="00F50E5E"/>
    <w:rsid w:val="00F50E87"/>
    <w:rsid w:val="00F5111D"/>
    <w:rsid w:val="00F5112C"/>
    <w:rsid w:val="00F515AC"/>
    <w:rsid w:val="00F517A4"/>
    <w:rsid w:val="00F51866"/>
    <w:rsid w:val="00F51884"/>
    <w:rsid w:val="00F5188B"/>
    <w:rsid w:val="00F518A9"/>
    <w:rsid w:val="00F519BA"/>
    <w:rsid w:val="00F51A42"/>
    <w:rsid w:val="00F51ADC"/>
    <w:rsid w:val="00F51B76"/>
    <w:rsid w:val="00F51C13"/>
    <w:rsid w:val="00F51C51"/>
    <w:rsid w:val="00F51C85"/>
    <w:rsid w:val="00F51CCB"/>
    <w:rsid w:val="00F51DA8"/>
    <w:rsid w:val="00F52014"/>
    <w:rsid w:val="00F52052"/>
    <w:rsid w:val="00F5206E"/>
    <w:rsid w:val="00F520E6"/>
    <w:rsid w:val="00F5233B"/>
    <w:rsid w:val="00F52524"/>
    <w:rsid w:val="00F525AB"/>
    <w:rsid w:val="00F525B1"/>
    <w:rsid w:val="00F52635"/>
    <w:rsid w:val="00F5268E"/>
    <w:rsid w:val="00F5271E"/>
    <w:rsid w:val="00F52972"/>
    <w:rsid w:val="00F5297C"/>
    <w:rsid w:val="00F52A5B"/>
    <w:rsid w:val="00F52C01"/>
    <w:rsid w:val="00F52CB5"/>
    <w:rsid w:val="00F53397"/>
    <w:rsid w:val="00F53513"/>
    <w:rsid w:val="00F53996"/>
    <w:rsid w:val="00F53B59"/>
    <w:rsid w:val="00F53BB2"/>
    <w:rsid w:val="00F53BDE"/>
    <w:rsid w:val="00F53BE8"/>
    <w:rsid w:val="00F53CDC"/>
    <w:rsid w:val="00F54236"/>
    <w:rsid w:val="00F54377"/>
    <w:rsid w:val="00F543AA"/>
    <w:rsid w:val="00F544D3"/>
    <w:rsid w:val="00F5455F"/>
    <w:rsid w:val="00F545C8"/>
    <w:rsid w:val="00F546C6"/>
    <w:rsid w:val="00F54BCD"/>
    <w:rsid w:val="00F54BF3"/>
    <w:rsid w:val="00F54D4F"/>
    <w:rsid w:val="00F54F6E"/>
    <w:rsid w:val="00F54FAC"/>
    <w:rsid w:val="00F550CE"/>
    <w:rsid w:val="00F553BD"/>
    <w:rsid w:val="00F553DD"/>
    <w:rsid w:val="00F554EC"/>
    <w:rsid w:val="00F554FE"/>
    <w:rsid w:val="00F55813"/>
    <w:rsid w:val="00F558A1"/>
    <w:rsid w:val="00F55978"/>
    <w:rsid w:val="00F55B70"/>
    <w:rsid w:val="00F55CB1"/>
    <w:rsid w:val="00F55CFB"/>
    <w:rsid w:val="00F55DE6"/>
    <w:rsid w:val="00F55FCC"/>
    <w:rsid w:val="00F55FDE"/>
    <w:rsid w:val="00F56031"/>
    <w:rsid w:val="00F5614E"/>
    <w:rsid w:val="00F56218"/>
    <w:rsid w:val="00F56245"/>
    <w:rsid w:val="00F563C6"/>
    <w:rsid w:val="00F56411"/>
    <w:rsid w:val="00F56498"/>
    <w:rsid w:val="00F564B3"/>
    <w:rsid w:val="00F566BF"/>
    <w:rsid w:val="00F566E2"/>
    <w:rsid w:val="00F56912"/>
    <w:rsid w:val="00F569A7"/>
    <w:rsid w:val="00F56A9A"/>
    <w:rsid w:val="00F56EAE"/>
    <w:rsid w:val="00F5708A"/>
    <w:rsid w:val="00F57148"/>
    <w:rsid w:val="00F571DA"/>
    <w:rsid w:val="00F5732B"/>
    <w:rsid w:val="00F573CF"/>
    <w:rsid w:val="00F57464"/>
    <w:rsid w:val="00F574FB"/>
    <w:rsid w:val="00F576A3"/>
    <w:rsid w:val="00F576AE"/>
    <w:rsid w:val="00F5781D"/>
    <w:rsid w:val="00F578D2"/>
    <w:rsid w:val="00F57941"/>
    <w:rsid w:val="00F579E1"/>
    <w:rsid w:val="00F57A9F"/>
    <w:rsid w:val="00F57C9B"/>
    <w:rsid w:val="00F57E50"/>
    <w:rsid w:val="00F57ECD"/>
    <w:rsid w:val="00F57ECF"/>
    <w:rsid w:val="00F57F10"/>
    <w:rsid w:val="00F57FDB"/>
    <w:rsid w:val="00F6007C"/>
    <w:rsid w:val="00F6012F"/>
    <w:rsid w:val="00F60182"/>
    <w:rsid w:val="00F6018A"/>
    <w:rsid w:val="00F6029F"/>
    <w:rsid w:val="00F602CD"/>
    <w:rsid w:val="00F602F8"/>
    <w:rsid w:val="00F6036F"/>
    <w:rsid w:val="00F60540"/>
    <w:rsid w:val="00F605CA"/>
    <w:rsid w:val="00F60612"/>
    <w:rsid w:val="00F60921"/>
    <w:rsid w:val="00F60B03"/>
    <w:rsid w:val="00F60BFD"/>
    <w:rsid w:val="00F60C12"/>
    <w:rsid w:val="00F60CE1"/>
    <w:rsid w:val="00F60D36"/>
    <w:rsid w:val="00F60DD7"/>
    <w:rsid w:val="00F60F9D"/>
    <w:rsid w:val="00F6102C"/>
    <w:rsid w:val="00F6118A"/>
    <w:rsid w:val="00F61199"/>
    <w:rsid w:val="00F612A2"/>
    <w:rsid w:val="00F61302"/>
    <w:rsid w:val="00F6168F"/>
    <w:rsid w:val="00F61B7F"/>
    <w:rsid w:val="00F61C0C"/>
    <w:rsid w:val="00F61D05"/>
    <w:rsid w:val="00F621B9"/>
    <w:rsid w:val="00F62284"/>
    <w:rsid w:val="00F6231C"/>
    <w:rsid w:val="00F6236E"/>
    <w:rsid w:val="00F62373"/>
    <w:rsid w:val="00F623D6"/>
    <w:rsid w:val="00F6252A"/>
    <w:rsid w:val="00F62751"/>
    <w:rsid w:val="00F62872"/>
    <w:rsid w:val="00F6293D"/>
    <w:rsid w:val="00F62A1B"/>
    <w:rsid w:val="00F62BCC"/>
    <w:rsid w:val="00F62D39"/>
    <w:rsid w:val="00F6301F"/>
    <w:rsid w:val="00F63074"/>
    <w:rsid w:val="00F63178"/>
    <w:rsid w:val="00F635C1"/>
    <w:rsid w:val="00F636F0"/>
    <w:rsid w:val="00F63700"/>
    <w:rsid w:val="00F63767"/>
    <w:rsid w:val="00F6394A"/>
    <w:rsid w:val="00F63AD8"/>
    <w:rsid w:val="00F63C89"/>
    <w:rsid w:val="00F63D80"/>
    <w:rsid w:val="00F63DC0"/>
    <w:rsid w:val="00F63EEA"/>
    <w:rsid w:val="00F640D8"/>
    <w:rsid w:val="00F64139"/>
    <w:rsid w:val="00F641E9"/>
    <w:rsid w:val="00F64206"/>
    <w:rsid w:val="00F6429D"/>
    <w:rsid w:val="00F6430B"/>
    <w:rsid w:val="00F64339"/>
    <w:rsid w:val="00F64423"/>
    <w:rsid w:val="00F644E9"/>
    <w:rsid w:val="00F648E7"/>
    <w:rsid w:val="00F64A62"/>
    <w:rsid w:val="00F64B94"/>
    <w:rsid w:val="00F64BE0"/>
    <w:rsid w:val="00F64C11"/>
    <w:rsid w:val="00F64DC4"/>
    <w:rsid w:val="00F64FB8"/>
    <w:rsid w:val="00F65011"/>
    <w:rsid w:val="00F65200"/>
    <w:rsid w:val="00F6524D"/>
    <w:rsid w:val="00F652D0"/>
    <w:rsid w:val="00F65364"/>
    <w:rsid w:val="00F65379"/>
    <w:rsid w:val="00F653A9"/>
    <w:rsid w:val="00F65632"/>
    <w:rsid w:val="00F657DE"/>
    <w:rsid w:val="00F65904"/>
    <w:rsid w:val="00F659D1"/>
    <w:rsid w:val="00F65BA6"/>
    <w:rsid w:val="00F65C81"/>
    <w:rsid w:val="00F65D01"/>
    <w:rsid w:val="00F65DC2"/>
    <w:rsid w:val="00F6607A"/>
    <w:rsid w:val="00F660C2"/>
    <w:rsid w:val="00F6613F"/>
    <w:rsid w:val="00F66166"/>
    <w:rsid w:val="00F66193"/>
    <w:rsid w:val="00F66397"/>
    <w:rsid w:val="00F6641F"/>
    <w:rsid w:val="00F66440"/>
    <w:rsid w:val="00F664A6"/>
    <w:rsid w:val="00F66616"/>
    <w:rsid w:val="00F667B6"/>
    <w:rsid w:val="00F667E2"/>
    <w:rsid w:val="00F669BB"/>
    <w:rsid w:val="00F66A20"/>
    <w:rsid w:val="00F66BF6"/>
    <w:rsid w:val="00F66C3F"/>
    <w:rsid w:val="00F66FFF"/>
    <w:rsid w:val="00F67029"/>
    <w:rsid w:val="00F67073"/>
    <w:rsid w:val="00F67595"/>
    <w:rsid w:val="00F675C4"/>
    <w:rsid w:val="00F67720"/>
    <w:rsid w:val="00F67AE5"/>
    <w:rsid w:val="00F67C93"/>
    <w:rsid w:val="00F67E23"/>
    <w:rsid w:val="00F67FF5"/>
    <w:rsid w:val="00F7010F"/>
    <w:rsid w:val="00F70365"/>
    <w:rsid w:val="00F70389"/>
    <w:rsid w:val="00F703F3"/>
    <w:rsid w:val="00F704D8"/>
    <w:rsid w:val="00F7058B"/>
    <w:rsid w:val="00F705D0"/>
    <w:rsid w:val="00F70659"/>
    <w:rsid w:val="00F706DB"/>
    <w:rsid w:val="00F708FD"/>
    <w:rsid w:val="00F70B07"/>
    <w:rsid w:val="00F70D2D"/>
    <w:rsid w:val="00F70D31"/>
    <w:rsid w:val="00F70E7C"/>
    <w:rsid w:val="00F70EEB"/>
    <w:rsid w:val="00F7109C"/>
    <w:rsid w:val="00F71105"/>
    <w:rsid w:val="00F71126"/>
    <w:rsid w:val="00F712E5"/>
    <w:rsid w:val="00F7130C"/>
    <w:rsid w:val="00F713E2"/>
    <w:rsid w:val="00F71608"/>
    <w:rsid w:val="00F71760"/>
    <w:rsid w:val="00F7177F"/>
    <w:rsid w:val="00F71788"/>
    <w:rsid w:val="00F71828"/>
    <w:rsid w:val="00F7186E"/>
    <w:rsid w:val="00F7194D"/>
    <w:rsid w:val="00F7195D"/>
    <w:rsid w:val="00F719C1"/>
    <w:rsid w:val="00F719ED"/>
    <w:rsid w:val="00F71A16"/>
    <w:rsid w:val="00F71ACD"/>
    <w:rsid w:val="00F71BC2"/>
    <w:rsid w:val="00F71CFE"/>
    <w:rsid w:val="00F71D2E"/>
    <w:rsid w:val="00F71E8E"/>
    <w:rsid w:val="00F71F3A"/>
    <w:rsid w:val="00F71F95"/>
    <w:rsid w:val="00F723AD"/>
    <w:rsid w:val="00F72421"/>
    <w:rsid w:val="00F724AA"/>
    <w:rsid w:val="00F72547"/>
    <w:rsid w:val="00F7267B"/>
    <w:rsid w:val="00F72765"/>
    <w:rsid w:val="00F727E8"/>
    <w:rsid w:val="00F7280C"/>
    <w:rsid w:val="00F7293A"/>
    <w:rsid w:val="00F72966"/>
    <w:rsid w:val="00F72BA8"/>
    <w:rsid w:val="00F72C72"/>
    <w:rsid w:val="00F72D36"/>
    <w:rsid w:val="00F72E7C"/>
    <w:rsid w:val="00F72F4A"/>
    <w:rsid w:val="00F72F54"/>
    <w:rsid w:val="00F732D7"/>
    <w:rsid w:val="00F73529"/>
    <w:rsid w:val="00F736A6"/>
    <w:rsid w:val="00F73824"/>
    <w:rsid w:val="00F738B0"/>
    <w:rsid w:val="00F73AC5"/>
    <w:rsid w:val="00F73D6E"/>
    <w:rsid w:val="00F73EB4"/>
    <w:rsid w:val="00F73FC9"/>
    <w:rsid w:val="00F7411F"/>
    <w:rsid w:val="00F74235"/>
    <w:rsid w:val="00F74292"/>
    <w:rsid w:val="00F74363"/>
    <w:rsid w:val="00F743C4"/>
    <w:rsid w:val="00F743DF"/>
    <w:rsid w:val="00F74425"/>
    <w:rsid w:val="00F7460C"/>
    <w:rsid w:val="00F7467C"/>
    <w:rsid w:val="00F74681"/>
    <w:rsid w:val="00F746DB"/>
    <w:rsid w:val="00F74775"/>
    <w:rsid w:val="00F747C6"/>
    <w:rsid w:val="00F749A9"/>
    <w:rsid w:val="00F749C9"/>
    <w:rsid w:val="00F749D2"/>
    <w:rsid w:val="00F74A15"/>
    <w:rsid w:val="00F74B62"/>
    <w:rsid w:val="00F74C42"/>
    <w:rsid w:val="00F74D2D"/>
    <w:rsid w:val="00F74DB2"/>
    <w:rsid w:val="00F74E34"/>
    <w:rsid w:val="00F75077"/>
    <w:rsid w:val="00F75170"/>
    <w:rsid w:val="00F75289"/>
    <w:rsid w:val="00F75296"/>
    <w:rsid w:val="00F753C6"/>
    <w:rsid w:val="00F75460"/>
    <w:rsid w:val="00F755B5"/>
    <w:rsid w:val="00F759CA"/>
    <w:rsid w:val="00F75B45"/>
    <w:rsid w:val="00F75B75"/>
    <w:rsid w:val="00F75E81"/>
    <w:rsid w:val="00F75E9B"/>
    <w:rsid w:val="00F75F36"/>
    <w:rsid w:val="00F75FB4"/>
    <w:rsid w:val="00F7618C"/>
    <w:rsid w:val="00F76233"/>
    <w:rsid w:val="00F763D2"/>
    <w:rsid w:val="00F7651F"/>
    <w:rsid w:val="00F7657D"/>
    <w:rsid w:val="00F76698"/>
    <w:rsid w:val="00F7670C"/>
    <w:rsid w:val="00F7679E"/>
    <w:rsid w:val="00F76920"/>
    <w:rsid w:val="00F76986"/>
    <w:rsid w:val="00F76A2C"/>
    <w:rsid w:val="00F76C24"/>
    <w:rsid w:val="00F76C93"/>
    <w:rsid w:val="00F76D32"/>
    <w:rsid w:val="00F76D8D"/>
    <w:rsid w:val="00F76F3F"/>
    <w:rsid w:val="00F76F99"/>
    <w:rsid w:val="00F770FE"/>
    <w:rsid w:val="00F771BF"/>
    <w:rsid w:val="00F773CE"/>
    <w:rsid w:val="00F773FB"/>
    <w:rsid w:val="00F775F1"/>
    <w:rsid w:val="00F776C8"/>
    <w:rsid w:val="00F77715"/>
    <w:rsid w:val="00F777ED"/>
    <w:rsid w:val="00F77995"/>
    <w:rsid w:val="00F779C1"/>
    <w:rsid w:val="00F77A25"/>
    <w:rsid w:val="00F77A80"/>
    <w:rsid w:val="00F77C6F"/>
    <w:rsid w:val="00F77DC4"/>
    <w:rsid w:val="00F77FB6"/>
    <w:rsid w:val="00F77FBA"/>
    <w:rsid w:val="00F8014F"/>
    <w:rsid w:val="00F801F0"/>
    <w:rsid w:val="00F80352"/>
    <w:rsid w:val="00F803C3"/>
    <w:rsid w:val="00F803CD"/>
    <w:rsid w:val="00F8048F"/>
    <w:rsid w:val="00F804BB"/>
    <w:rsid w:val="00F80522"/>
    <w:rsid w:val="00F805F8"/>
    <w:rsid w:val="00F8063F"/>
    <w:rsid w:val="00F80856"/>
    <w:rsid w:val="00F8090C"/>
    <w:rsid w:val="00F8091D"/>
    <w:rsid w:val="00F80A94"/>
    <w:rsid w:val="00F80B59"/>
    <w:rsid w:val="00F80CCE"/>
    <w:rsid w:val="00F80CFA"/>
    <w:rsid w:val="00F80D19"/>
    <w:rsid w:val="00F80E41"/>
    <w:rsid w:val="00F80EAB"/>
    <w:rsid w:val="00F81099"/>
    <w:rsid w:val="00F81174"/>
    <w:rsid w:val="00F81438"/>
    <w:rsid w:val="00F814D7"/>
    <w:rsid w:val="00F816A0"/>
    <w:rsid w:val="00F816FC"/>
    <w:rsid w:val="00F81744"/>
    <w:rsid w:val="00F81756"/>
    <w:rsid w:val="00F8177D"/>
    <w:rsid w:val="00F8189F"/>
    <w:rsid w:val="00F819C8"/>
    <w:rsid w:val="00F819D1"/>
    <w:rsid w:val="00F81BC9"/>
    <w:rsid w:val="00F81C9B"/>
    <w:rsid w:val="00F81D02"/>
    <w:rsid w:val="00F81D1B"/>
    <w:rsid w:val="00F81E44"/>
    <w:rsid w:val="00F82036"/>
    <w:rsid w:val="00F82118"/>
    <w:rsid w:val="00F82301"/>
    <w:rsid w:val="00F82530"/>
    <w:rsid w:val="00F82729"/>
    <w:rsid w:val="00F8273C"/>
    <w:rsid w:val="00F82748"/>
    <w:rsid w:val="00F8286E"/>
    <w:rsid w:val="00F82A76"/>
    <w:rsid w:val="00F82BB4"/>
    <w:rsid w:val="00F82CF3"/>
    <w:rsid w:val="00F82D4F"/>
    <w:rsid w:val="00F83021"/>
    <w:rsid w:val="00F831C6"/>
    <w:rsid w:val="00F83214"/>
    <w:rsid w:val="00F8321B"/>
    <w:rsid w:val="00F832B7"/>
    <w:rsid w:val="00F8332D"/>
    <w:rsid w:val="00F8348E"/>
    <w:rsid w:val="00F836AD"/>
    <w:rsid w:val="00F837F6"/>
    <w:rsid w:val="00F838B2"/>
    <w:rsid w:val="00F838CD"/>
    <w:rsid w:val="00F83935"/>
    <w:rsid w:val="00F8399D"/>
    <w:rsid w:val="00F83BA1"/>
    <w:rsid w:val="00F83C09"/>
    <w:rsid w:val="00F83CA2"/>
    <w:rsid w:val="00F83E31"/>
    <w:rsid w:val="00F83E82"/>
    <w:rsid w:val="00F83F23"/>
    <w:rsid w:val="00F83FF6"/>
    <w:rsid w:val="00F840FA"/>
    <w:rsid w:val="00F84121"/>
    <w:rsid w:val="00F841B3"/>
    <w:rsid w:val="00F8427B"/>
    <w:rsid w:val="00F842DB"/>
    <w:rsid w:val="00F8443A"/>
    <w:rsid w:val="00F8453A"/>
    <w:rsid w:val="00F84579"/>
    <w:rsid w:val="00F845DD"/>
    <w:rsid w:val="00F846A6"/>
    <w:rsid w:val="00F8494F"/>
    <w:rsid w:val="00F84A3A"/>
    <w:rsid w:val="00F84D7A"/>
    <w:rsid w:val="00F84E54"/>
    <w:rsid w:val="00F8506B"/>
    <w:rsid w:val="00F850B9"/>
    <w:rsid w:val="00F85170"/>
    <w:rsid w:val="00F8532D"/>
    <w:rsid w:val="00F854D3"/>
    <w:rsid w:val="00F85707"/>
    <w:rsid w:val="00F857C4"/>
    <w:rsid w:val="00F85822"/>
    <w:rsid w:val="00F85998"/>
    <w:rsid w:val="00F859FF"/>
    <w:rsid w:val="00F85CFB"/>
    <w:rsid w:val="00F85FFC"/>
    <w:rsid w:val="00F8611C"/>
    <w:rsid w:val="00F86260"/>
    <w:rsid w:val="00F8628A"/>
    <w:rsid w:val="00F862EC"/>
    <w:rsid w:val="00F8632D"/>
    <w:rsid w:val="00F86382"/>
    <w:rsid w:val="00F863C7"/>
    <w:rsid w:val="00F86469"/>
    <w:rsid w:val="00F8653B"/>
    <w:rsid w:val="00F86957"/>
    <w:rsid w:val="00F86AB8"/>
    <w:rsid w:val="00F86D62"/>
    <w:rsid w:val="00F86D9E"/>
    <w:rsid w:val="00F87067"/>
    <w:rsid w:val="00F870E9"/>
    <w:rsid w:val="00F871B0"/>
    <w:rsid w:val="00F8721F"/>
    <w:rsid w:val="00F87320"/>
    <w:rsid w:val="00F87360"/>
    <w:rsid w:val="00F8741D"/>
    <w:rsid w:val="00F87566"/>
    <w:rsid w:val="00F876DD"/>
    <w:rsid w:val="00F87719"/>
    <w:rsid w:val="00F8778A"/>
    <w:rsid w:val="00F877D5"/>
    <w:rsid w:val="00F87951"/>
    <w:rsid w:val="00F87956"/>
    <w:rsid w:val="00F87B26"/>
    <w:rsid w:val="00F87C31"/>
    <w:rsid w:val="00F87D07"/>
    <w:rsid w:val="00F87F6B"/>
    <w:rsid w:val="00F9009F"/>
    <w:rsid w:val="00F903E1"/>
    <w:rsid w:val="00F903F3"/>
    <w:rsid w:val="00F908B3"/>
    <w:rsid w:val="00F908D3"/>
    <w:rsid w:val="00F90AAE"/>
    <w:rsid w:val="00F90AB3"/>
    <w:rsid w:val="00F90B82"/>
    <w:rsid w:val="00F90BBC"/>
    <w:rsid w:val="00F90E51"/>
    <w:rsid w:val="00F90FB6"/>
    <w:rsid w:val="00F91252"/>
    <w:rsid w:val="00F91630"/>
    <w:rsid w:val="00F9191A"/>
    <w:rsid w:val="00F9194F"/>
    <w:rsid w:val="00F91982"/>
    <w:rsid w:val="00F91A0C"/>
    <w:rsid w:val="00F91B48"/>
    <w:rsid w:val="00F91DA0"/>
    <w:rsid w:val="00F91E8F"/>
    <w:rsid w:val="00F91E9A"/>
    <w:rsid w:val="00F920D3"/>
    <w:rsid w:val="00F921CA"/>
    <w:rsid w:val="00F92273"/>
    <w:rsid w:val="00F922BE"/>
    <w:rsid w:val="00F92492"/>
    <w:rsid w:val="00F92550"/>
    <w:rsid w:val="00F925A7"/>
    <w:rsid w:val="00F925F8"/>
    <w:rsid w:val="00F927C3"/>
    <w:rsid w:val="00F927D9"/>
    <w:rsid w:val="00F92A07"/>
    <w:rsid w:val="00F92A6A"/>
    <w:rsid w:val="00F92AD0"/>
    <w:rsid w:val="00F92CB1"/>
    <w:rsid w:val="00F92CCE"/>
    <w:rsid w:val="00F92D12"/>
    <w:rsid w:val="00F92D2A"/>
    <w:rsid w:val="00F93043"/>
    <w:rsid w:val="00F93176"/>
    <w:rsid w:val="00F931BE"/>
    <w:rsid w:val="00F934DA"/>
    <w:rsid w:val="00F93581"/>
    <w:rsid w:val="00F9364E"/>
    <w:rsid w:val="00F936C0"/>
    <w:rsid w:val="00F93905"/>
    <w:rsid w:val="00F939A4"/>
    <w:rsid w:val="00F93A0B"/>
    <w:rsid w:val="00F93A2C"/>
    <w:rsid w:val="00F93A89"/>
    <w:rsid w:val="00F93BB3"/>
    <w:rsid w:val="00F93C48"/>
    <w:rsid w:val="00F93E25"/>
    <w:rsid w:val="00F93F54"/>
    <w:rsid w:val="00F94293"/>
    <w:rsid w:val="00F944A9"/>
    <w:rsid w:val="00F944D9"/>
    <w:rsid w:val="00F9451A"/>
    <w:rsid w:val="00F94577"/>
    <w:rsid w:val="00F94767"/>
    <w:rsid w:val="00F94889"/>
    <w:rsid w:val="00F949B3"/>
    <w:rsid w:val="00F94A28"/>
    <w:rsid w:val="00F94C2C"/>
    <w:rsid w:val="00F94D44"/>
    <w:rsid w:val="00F94ED1"/>
    <w:rsid w:val="00F94F2C"/>
    <w:rsid w:val="00F94F43"/>
    <w:rsid w:val="00F94F5D"/>
    <w:rsid w:val="00F94FB6"/>
    <w:rsid w:val="00F9509F"/>
    <w:rsid w:val="00F950E0"/>
    <w:rsid w:val="00F952B2"/>
    <w:rsid w:val="00F9531E"/>
    <w:rsid w:val="00F95344"/>
    <w:rsid w:val="00F95629"/>
    <w:rsid w:val="00F95725"/>
    <w:rsid w:val="00F957FF"/>
    <w:rsid w:val="00F9581E"/>
    <w:rsid w:val="00F95B56"/>
    <w:rsid w:val="00F95C73"/>
    <w:rsid w:val="00F95C85"/>
    <w:rsid w:val="00F95DAE"/>
    <w:rsid w:val="00F95F3B"/>
    <w:rsid w:val="00F9626F"/>
    <w:rsid w:val="00F96284"/>
    <w:rsid w:val="00F9628A"/>
    <w:rsid w:val="00F96297"/>
    <w:rsid w:val="00F9631B"/>
    <w:rsid w:val="00F96476"/>
    <w:rsid w:val="00F9650C"/>
    <w:rsid w:val="00F96640"/>
    <w:rsid w:val="00F96958"/>
    <w:rsid w:val="00F96B43"/>
    <w:rsid w:val="00F96DCB"/>
    <w:rsid w:val="00F96E38"/>
    <w:rsid w:val="00F96F17"/>
    <w:rsid w:val="00F96FA5"/>
    <w:rsid w:val="00F973BF"/>
    <w:rsid w:val="00F974AD"/>
    <w:rsid w:val="00F97667"/>
    <w:rsid w:val="00F9767F"/>
    <w:rsid w:val="00F976D1"/>
    <w:rsid w:val="00F9776D"/>
    <w:rsid w:val="00F977BA"/>
    <w:rsid w:val="00F97872"/>
    <w:rsid w:val="00F97929"/>
    <w:rsid w:val="00F979CF"/>
    <w:rsid w:val="00F97D54"/>
    <w:rsid w:val="00F97E96"/>
    <w:rsid w:val="00F97FA1"/>
    <w:rsid w:val="00F97FEE"/>
    <w:rsid w:val="00FA0133"/>
    <w:rsid w:val="00FA0233"/>
    <w:rsid w:val="00FA0315"/>
    <w:rsid w:val="00FA0584"/>
    <w:rsid w:val="00FA0669"/>
    <w:rsid w:val="00FA078C"/>
    <w:rsid w:val="00FA0B31"/>
    <w:rsid w:val="00FA0C82"/>
    <w:rsid w:val="00FA0C86"/>
    <w:rsid w:val="00FA0CF4"/>
    <w:rsid w:val="00FA0D2A"/>
    <w:rsid w:val="00FA0DB6"/>
    <w:rsid w:val="00FA0E1F"/>
    <w:rsid w:val="00FA0E74"/>
    <w:rsid w:val="00FA0F61"/>
    <w:rsid w:val="00FA0F6D"/>
    <w:rsid w:val="00FA0F7A"/>
    <w:rsid w:val="00FA0FE8"/>
    <w:rsid w:val="00FA0FF6"/>
    <w:rsid w:val="00FA1116"/>
    <w:rsid w:val="00FA14BB"/>
    <w:rsid w:val="00FA1595"/>
    <w:rsid w:val="00FA1765"/>
    <w:rsid w:val="00FA18E5"/>
    <w:rsid w:val="00FA1981"/>
    <w:rsid w:val="00FA19FB"/>
    <w:rsid w:val="00FA1A59"/>
    <w:rsid w:val="00FA1C76"/>
    <w:rsid w:val="00FA1CEF"/>
    <w:rsid w:val="00FA1D65"/>
    <w:rsid w:val="00FA1E1C"/>
    <w:rsid w:val="00FA1E76"/>
    <w:rsid w:val="00FA2057"/>
    <w:rsid w:val="00FA20A2"/>
    <w:rsid w:val="00FA20E3"/>
    <w:rsid w:val="00FA2344"/>
    <w:rsid w:val="00FA23AA"/>
    <w:rsid w:val="00FA2417"/>
    <w:rsid w:val="00FA2460"/>
    <w:rsid w:val="00FA2499"/>
    <w:rsid w:val="00FA28FD"/>
    <w:rsid w:val="00FA29A5"/>
    <w:rsid w:val="00FA2A02"/>
    <w:rsid w:val="00FA2BF9"/>
    <w:rsid w:val="00FA2C31"/>
    <w:rsid w:val="00FA2C5B"/>
    <w:rsid w:val="00FA2C8A"/>
    <w:rsid w:val="00FA2D45"/>
    <w:rsid w:val="00FA2D74"/>
    <w:rsid w:val="00FA2DA7"/>
    <w:rsid w:val="00FA2DF6"/>
    <w:rsid w:val="00FA2FFB"/>
    <w:rsid w:val="00FA3015"/>
    <w:rsid w:val="00FA3051"/>
    <w:rsid w:val="00FA312F"/>
    <w:rsid w:val="00FA32BB"/>
    <w:rsid w:val="00FA392C"/>
    <w:rsid w:val="00FA3979"/>
    <w:rsid w:val="00FA3AF8"/>
    <w:rsid w:val="00FA3B66"/>
    <w:rsid w:val="00FA3B94"/>
    <w:rsid w:val="00FA3BE6"/>
    <w:rsid w:val="00FA3FFC"/>
    <w:rsid w:val="00FA408B"/>
    <w:rsid w:val="00FA40C3"/>
    <w:rsid w:val="00FA4233"/>
    <w:rsid w:val="00FA42E2"/>
    <w:rsid w:val="00FA432B"/>
    <w:rsid w:val="00FA4383"/>
    <w:rsid w:val="00FA451F"/>
    <w:rsid w:val="00FA4522"/>
    <w:rsid w:val="00FA452A"/>
    <w:rsid w:val="00FA45A7"/>
    <w:rsid w:val="00FA4796"/>
    <w:rsid w:val="00FA49D5"/>
    <w:rsid w:val="00FA4A0F"/>
    <w:rsid w:val="00FA4A61"/>
    <w:rsid w:val="00FA4FE9"/>
    <w:rsid w:val="00FA52A9"/>
    <w:rsid w:val="00FA5603"/>
    <w:rsid w:val="00FA5635"/>
    <w:rsid w:val="00FA56A7"/>
    <w:rsid w:val="00FA5764"/>
    <w:rsid w:val="00FA5854"/>
    <w:rsid w:val="00FA58D7"/>
    <w:rsid w:val="00FA58F7"/>
    <w:rsid w:val="00FA596D"/>
    <w:rsid w:val="00FA5AB5"/>
    <w:rsid w:val="00FA5AF5"/>
    <w:rsid w:val="00FA5B20"/>
    <w:rsid w:val="00FA5B5D"/>
    <w:rsid w:val="00FA5D00"/>
    <w:rsid w:val="00FA5D4E"/>
    <w:rsid w:val="00FA5D57"/>
    <w:rsid w:val="00FA5E88"/>
    <w:rsid w:val="00FA5EEA"/>
    <w:rsid w:val="00FA5EF5"/>
    <w:rsid w:val="00FA601A"/>
    <w:rsid w:val="00FA6323"/>
    <w:rsid w:val="00FA6728"/>
    <w:rsid w:val="00FA6845"/>
    <w:rsid w:val="00FA6AB7"/>
    <w:rsid w:val="00FA6BD6"/>
    <w:rsid w:val="00FA6E68"/>
    <w:rsid w:val="00FA6F38"/>
    <w:rsid w:val="00FA6FD0"/>
    <w:rsid w:val="00FA6FFD"/>
    <w:rsid w:val="00FA70D5"/>
    <w:rsid w:val="00FA7119"/>
    <w:rsid w:val="00FA7123"/>
    <w:rsid w:val="00FA7217"/>
    <w:rsid w:val="00FA722C"/>
    <w:rsid w:val="00FA73BF"/>
    <w:rsid w:val="00FA750D"/>
    <w:rsid w:val="00FA757F"/>
    <w:rsid w:val="00FA75AC"/>
    <w:rsid w:val="00FA772A"/>
    <w:rsid w:val="00FA7762"/>
    <w:rsid w:val="00FA786A"/>
    <w:rsid w:val="00FA79DA"/>
    <w:rsid w:val="00FA7A05"/>
    <w:rsid w:val="00FA7A31"/>
    <w:rsid w:val="00FA7ACE"/>
    <w:rsid w:val="00FA7B7B"/>
    <w:rsid w:val="00FA7C7D"/>
    <w:rsid w:val="00FA7D2E"/>
    <w:rsid w:val="00FA7D71"/>
    <w:rsid w:val="00FA7DF2"/>
    <w:rsid w:val="00FA7F72"/>
    <w:rsid w:val="00FA7FF8"/>
    <w:rsid w:val="00FB01F1"/>
    <w:rsid w:val="00FB02E7"/>
    <w:rsid w:val="00FB032E"/>
    <w:rsid w:val="00FB055C"/>
    <w:rsid w:val="00FB05BF"/>
    <w:rsid w:val="00FB05EB"/>
    <w:rsid w:val="00FB05ED"/>
    <w:rsid w:val="00FB0626"/>
    <w:rsid w:val="00FB06F7"/>
    <w:rsid w:val="00FB0834"/>
    <w:rsid w:val="00FB0963"/>
    <w:rsid w:val="00FB0B5A"/>
    <w:rsid w:val="00FB0B93"/>
    <w:rsid w:val="00FB0D60"/>
    <w:rsid w:val="00FB0E6D"/>
    <w:rsid w:val="00FB0F9C"/>
    <w:rsid w:val="00FB1044"/>
    <w:rsid w:val="00FB1054"/>
    <w:rsid w:val="00FB1226"/>
    <w:rsid w:val="00FB1264"/>
    <w:rsid w:val="00FB12BE"/>
    <w:rsid w:val="00FB1598"/>
    <w:rsid w:val="00FB165E"/>
    <w:rsid w:val="00FB1684"/>
    <w:rsid w:val="00FB1689"/>
    <w:rsid w:val="00FB1722"/>
    <w:rsid w:val="00FB177E"/>
    <w:rsid w:val="00FB18D4"/>
    <w:rsid w:val="00FB1B2A"/>
    <w:rsid w:val="00FB1C33"/>
    <w:rsid w:val="00FB1E35"/>
    <w:rsid w:val="00FB2080"/>
    <w:rsid w:val="00FB23E4"/>
    <w:rsid w:val="00FB2488"/>
    <w:rsid w:val="00FB2559"/>
    <w:rsid w:val="00FB257C"/>
    <w:rsid w:val="00FB2597"/>
    <w:rsid w:val="00FB25B3"/>
    <w:rsid w:val="00FB2897"/>
    <w:rsid w:val="00FB2B1E"/>
    <w:rsid w:val="00FB2E5C"/>
    <w:rsid w:val="00FB2EBF"/>
    <w:rsid w:val="00FB302C"/>
    <w:rsid w:val="00FB315B"/>
    <w:rsid w:val="00FB31AC"/>
    <w:rsid w:val="00FB3302"/>
    <w:rsid w:val="00FB3348"/>
    <w:rsid w:val="00FB3660"/>
    <w:rsid w:val="00FB3663"/>
    <w:rsid w:val="00FB3715"/>
    <w:rsid w:val="00FB3736"/>
    <w:rsid w:val="00FB374B"/>
    <w:rsid w:val="00FB37C5"/>
    <w:rsid w:val="00FB3932"/>
    <w:rsid w:val="00FB396D"/>
    <w:rsid w:val="00FB3A7E"/>
    <w:rsid w:val="00FB3A89"/>
    <w:rsid w:val="00FB3AB1"/>
    <w:rsid w:val="00FB3D62"/>
    <w:rsid w:val="00FB3E24"/>
    <w:rsid w:val="00FB3EDB"/>
    <w:rsid w:val="00FB4127"/>
    <w:rsid w:val="00FB4230"/>
    <w:rsid w:val="00FB429C"/>
    <w:rsid w:val="00FB42A7"/>
    <w:rsid w:val="00FB485F"/>
    <w:rsid w:val="00FB49C1"/>
    <w:rsid w:val="00FB4A9A"/>
    <w:rsid w:val="00FB4C5E"/>
    <w:rsid w:val="00FB4C8F"/>
    <w:rsid w:val="00FB4C97"/>
    <w:rsid w:val="00FB4D69"/>
    <w:rsid w:val="00FB4DFE"/>
    <w:rsid w:val="00FB4E34"/>
    <w:rsid w:val="00FB4E7C"/>
    <w:rsid w:val="00FB5025"/>
    <w:rsid w:val="00FB5183"/>
    <w:rsid w:val="00FB5251"/>
    <w:rsid w:val="00FB5281"/>
    <w:rsid w:val="00FB533D"/>
    <w:rsid w:val="00FB5396"/>
    <w:rsid w:val="00FB54AC"/>
    <w:rsid w:val="00FB54C0"/>
    <w:rsid w:val="00FB5663"/>
    <w:rsid w:val="00FB56E0"/>
    <w:rsid w:val="00FB57CE"/>
    <w:rsid w:val="00FB5938"/>
    <w:rsid w:val="00FB5995"/>
    <w:rsid w:val="00FB5A1A"/>
    <w:rsid w:val="00FB5A28"/>
    <w:rsid w:val="00FB5A77"/>
    <w:rsid w:val="00FB5A85"/>
    <w:rsid w:val="00FB5C38"/>
    <w:rsid w:val="00FB5E77"/>
    <w:rsid w:val="00FB5EC3"/>
    <w:rsid w:val="00FB5EE1"/>
    <w:rsid w:val="00FB618B"/>
    <w:rsid w:val="00FB6410"/>
    <w:rsid w:val="00FB660B"/>
    <w:rsid w:val="00FB6674"/>
    <w:rsid w:val="00FB66A0"/>
    <w:rsid w:val="00FB67BE"/>
    <w:rsid w:val="00FB6974"/>
    <w:rsid w:val="00FB69F8"/>
    <w:rsid w:val="00FB6B9E"/>
    <w:rsid w:val="00FB6C7F"/>
    <w:rsid w:val="00FB6FF6"/>
    <w:rsid w:val="00FB7206"/>
    <w:rsid w:val="00FB729B"/>
    <w:rsid w:val="00FB72B9"/>
    <w:rsid w:val="00FB73D0"/>
    <w:rsid w:val="00FB7413"/>
    <w:rsid w:val="00FB7550"/>
    <w:rsid w:val="00FB75C2"/>
    <w:rsid w:val="00FB75F2"/>
    <w:rsid w:val="00FB7A47"/>
    <w:rsid w:val="00FB7A56"/>
    <w:rsid w:val="00FB7BCC"/>
    <w:rsid w:val="00FB7DEF"/>
    <w:rsid w:val="00FB7FA8"/>
    <w:rsid w:val="00FB7FC1"/>
    <w:rsid w:val="00FC0043"/>
    <w:rsid w:val="00FC0185"/>
    <w:rsid w:val="00FC0253"/>
    <w:rsid w:val="00FC045E"/>
    <w:rsid w:val="00FC072A"/>
    <w:rsid w:val="00FC09F4"/>
    <w:rsid w:val="00FC0A33"/>
    <w:rsid w:val="00FC0A89"/>
    <w:rsid w:val="00FC0C5B"/>
    <w:rsid w:val="00FC0E4D"/>
    <w:rsid w:val="00FC0E94"/>
    <w:rsid w:val="00FC0F50"/>
    <w:rsid w:val="00FC0FA2"/>
    <w:rsid w:val="00FC10E7"/>
    <w:rsid w:val="00FC1122"/>
    <w:rsid w:val="00FC17BC"/>
    <w:rsid w:val="00FC1AD2"/>
    <w:rsid w:val="00FC1AED"/>
    <w:rsid w:val="00FC1C77"/>
    <w:rsid w:val="00FC1FFD"/>
    <w:rsid w:val="00FC2004"/>
    <w:rsid w:val="00FC211E"/>
    <w:rsid w:val="00FC2298"/>
    <w:rsid w:val="00FC249D"/>
    <w:rsid w:val="00FC2760"/>
    <w:rsid w:val="00FC2762"/>
    <w:rsid w:val="00FC28A1"/>
    <w:rsid w:val="00FC291F"/>
    <w:rsid w:val="00FC2CD1"/>
    <w:rsid w:val="00FC2D5B"/>
    <w:rsid w:val="00FC322F"/>
    <w:rsid w:val="00FC32DB"/>
    <w:rsid w:val="00FC381A"/>
    <w:rsid w:val="00FC39EA"/>
    <w:rsid w:val="00FC3A71"/>
    <w:rsid w:val="00FC3AD6"/>
    <w:rsid w:val="00FC3C38"/>
    <w:rsid w:val="00FC3CF4"/>
    <w:rsid w:val="00FC3DB1"/>
    <w:rsid w:val="00FC3EFB"/>
    <w:rsid w:val="00FC3F51"/>
    <w:rsid w:val="00FC3FC9"/>
    <w:rsid w:val="00FC40F8"/>
    <w:rsid w:val="00FC4116"/>
    <w:rsid w:val="00FC41F8"/>
    <w:rsid w:val="00FC4442"/>
    <w:rsid w:val="00FC44E8"/>
    <w:rsid w:val="00FC467E"/>
    <w:rsid w:val="00FC477D"/>
    <w:rsid w:val="00FC492E"/>
    <w:rsid w:val="00FC4A35"/>
    <w:rsid w:val="00FC4B56"/>
    <w:rsid w:val="00FC4D5E"/>
    <w:rsid w:val="00FC4ECA"/>
    <w:rsid w:val="00FC4ECF"/>
    <w:rsid w:val="00FC504F"/>
    <w:rsid w:val="00FC50F9"/>
    <w:rsid w:val="00FC519F"/>
    <w:rsid w:val="00FC5263"/>
    <w:rsid w:val="00FC5264"/>
    <w:rsid w:val="00FC529B"/>
    <w:rsid w:val="00FC52E0"/>
    <w:rsid w:val="00FC537D"/>
    <w:rsid w:val="00FC53DC"/>
    <w:rsid w:val="00FC5518"/>
    <w:rsid w:val="00FC57BF"/>
    <w:rsid w:val="00FC58F4"/>
    <w:rsid w:val="00FC5983"/>
    <w:rsid w:val="00FC5990"/>
    <w:rsid w:val="00FC59FF"/>
    <w:rsid w:val="00FC5AD5"/>
    <w:rsid w:val="00FC5B05"/>
    <w:rsid w:val="00FC5C5C"/>
    <w:rsid w:val="00FC5CCB"/>
    <w:rsid w:val="00FC5DC1"/>
    <w:rsid w:val="00FC5E73"/>
    <w:rsid w:val="00FC6089"/>
    <w:rsid w:val="00FC60D6"/>
    <w:rsid w:val="00FC6114"/>
    <w:rsid w:val="00FC6167"/>
    <w:rsid w:val="00FC618C"/>
    <w:rsid w:val="00FC6277"/>
    <w:rsid w:val="00FC63A6"/>
    <w:rsid w:val="00FC64A8"/>
    <w:rsid w:val="00FC6532"/>
    <w:rsid w:val="00FC65A4"/>
    <w:rsid w:val="00FC67DF"/>
    <w:rsid w:val="00FC683C"/>
    <w:rsid w:val="00FC69BF"/>
    <w:rsid w:val="00FC69D6"/>
    <w:rsid w:val="00FC69FF"/>
    <w:rsid w:val="00FC6A7D"/>
    <w:rsid w:val="00FC6B1C"/>
    <w:rsid w:val="00FC6C49"/>
    <w:rsid w:val="00FC6F62"/>
    <w:rsid w:val="00FC7057"/>
    <w:rsid w:val="00FC7143"/>
    <w:rsid w:val="00FC726D"/>
    <w:rsid w:val="00FC7300"/>
    <w:rsid w:val="00FC73A4"/>
    <w:rsid w:val="00FC774D"/>
    <w:rsid w:val="00FC7842"/>
    <w:rsid w:val="00FC793A"/>
    <w:rsid w:val="00FC7AE8"/>
    <w:rsid w:val="00FC7AF4"/>
    <w:rsid w:val="00FC7D31"/>
    <w:rsid w:val="00FC7EA7"/>
    <w:rsid w:val="00FC7F57"/>
    <w:rsid w:val="00FD002E"/>
    <w:rsid w:val="00FD0316"/>
    <w:rsid w:val="00FD035A"/>
    <w:rsid w:val="00FD0416"/>
    <w:rsid w:val="00FD0473"/>
    <w:rsid w:val="00FD06B7"/>
    <w:rsid w:val="00FD0817"/>
    <w:rsid w:val="00FD099A"/>
    <w:rsid w:val="00FD0C66"/>
    <w:rsid w:val="00FD0EC1"/>
    <w:rsid w:val="00FD0FC3"/>
    <w:rsid w:val="00FD0FEE"/>
    <w:rsid w:val="00FD1168"/>
    <w:rsid w:val="00FD1198"/>
    <w:rsid w:val="00FD1265"/>
    <w:rsid w:val="00FD1673"/>
    <w:rsid w:val="00FD176C"/>
    <w:rsid w:val="00FD17D2"/>
    <w:rsid w:val="00FD189A"/>
    <w:rsid w:val="00FD1DB1"/>
    <w:rsid w:val="00FD1F96"/>
    <w:rsid w:val="00FD2009"/>
    <w:rsid w:val="00FD2027"/>
    <w:rsid w:val="00FD2051"/>
    <w:rsid w:val="00FD2070"/>
    <w:rsid w:val="00FD212D"/>
    <w:rsid w:val="00FD21EB"/>
    <w:rsid w:val="00FD2396"/>
    <w:rsid w:val="00FD246D"/>
    <w:rsid w:val="00FD2485"/>
    <w:rsid w:val="00FD2492"/>
    <w:rsid w:val="00FD27B5"/>
    <w:rsid w:val="00FD2852"/>
    <w:rsid w:val="00FD2A5E"/>
    <w:rsid w:val="00FD2AB3"/>
    <w:rsid w:val="00FD2C41"/>
    <w:rsid w:val="00FD2D3B"/>
    <w:rsid w:val="00FD2D96"/>
    <w:rsid w:val="00FD2E98"/>
    <w:rsid w:val="00FD30B1"/>
    <w:rsid w:val="00FD30BC"/>
    <w:rsid w:val="00FD30DD"/>
    <w:rsid w:val="00FD36B5"/>
    <w:rsid w:val="00FD3778"/>
    <w:rsid w:val="00FD377F"/>
    <w:rsid w:val="00FD37C4"/>
    <w:rsid w:val="00FD384E"/>
    <w:rsid w:val="00FD394F"/>
    <w:rsid w:val="00FD3AB7"/>
    <w:rsid w:val="00FD3C08"/>
    <w:rsid w:val="00FD3D97"/>
    <w:rsid w:val="00FD3D9D"/>
    <w:rsid w:val="00FD3EB4"/>
    <w:rsid w:val="00FD42EA"/>
    <w:rsid w:val="00FD43DA"/>
    <w:rsid w:val="00FD43E2"/>
    <w:rsid w:val="00FD44CE"/>
    <w:rsid w:val="00FD456F"/>
    <w:rsid w:val="00FD45E5"/>
    <w:rsid w:val="00FD4632"/>
    <w:rsid w:val="00FD46CF"/>
    <w:rsid w:val="00FD478A"/>
    <w:rsid w:val="00FD479B"/>
    <w:rsid w:val="00FD496D"/>
    <w:rsid w:val="00FD49D2"/>
    <w:rsid w:val="00FD4A44"/>
    <w:rsid w:val="00FD4A81"/>
    <w:rsid w:val="00FD4B8D"/>
    <w:rsid w:val="00FD4BA8"/>
    <w:rsid w:val="00FD4C41"/>
    <w:rsid w:val="00FD4D14"/>
    <w:rsid w:val="00FD5223"/>
    <w:rsid w:val="00FD5283"/>
    <w:rsid w:val="00FD5401"/>
    <w:rsid w:val="00FD5499"/>
    <w:rsid w:val="00FD5699"/>
    <w:rsid w:val="00FD5987"/>
    <w:rsid w:val="00FD5A02"/>
    <w:rsid w:val="00FD5ABD"/>
    <w:rsid w:val="00FD5BFC"/>
    <w:rsid w:val="00FD5E08"/>
    <w:rsid w:val="00FD5EBB"/>
    <w:rsid w:val="00FD5F83"/>
    <w:rsid w:val="00FD640F"/>
    <w:rsid w:val="00FD649E"/>
    <w:rsid w:val="00FD64CF"/>
    <w:rsid w:val="00FD656E"/>
    <w:rsid w:val="00FD66C0"/>
    <w:rsid w:val="00FD6726"/>
    <w:rsid w:val="00FD686D"/>
    <w:rsid w:val="00FD6BC6"/>
    <w:rsid w:val="00FD6D37"/>
    <w:rsid w:val="00FD6D57"/>
    <w:rsid w:val="00FD70A8"/>
    <w:rsid w:val="00FD70D6"/>
    <w:rsid w:val="00FD76B1"/>
    <w:rsid w:val="00FD770D"/>
    <w:rsid w:val="00FD7767"/>
    <w:rsid w:val="00FD77F4"/>
    <w:rsid w:val="00FD780D"/>
    <w:rsid w:val="00FD7BED"/>
    <w:rsid w:val="00FD7F4E"/>
    <w:rsid w:val="00FD7F5C"/>
    <w:rsid w:val="00FE02CB"/>
    <w:rsid w:val="00FE0384"/>
    <w:rsid w:val="00FE0396"/>
    <w:rsid w:val="00FE03DA"/>
    <w:rsid w:val="00FE0565"/>
    <w:rsid w:val="00FE0683"/>
    <w:rsid w:val="00FE06FE"/>
    <w:rsid w:val="00FE071B"/>
    <w:rsid w:val="00FE0B37"/>
    <w:rsid w:val="00FE0BDC"/>
    <w:rsid w:val="00FE0C2F"/>
    <w:rsid w:val="00FE0C3E"/>
    <w:rsid w:val="00FE0C95"/>
    <w:rsid w:val="00FE0DC6"/>
    <w:rsid w:val="00FE1081"/>
    <w:rsid w:val="00FE1113"/>
    <w:rsid w:val="00FE119C"/>
    <w:rsid w:val="00FE1298"/>
    <w:rsid w:val="00FE13F1"/>
    <w:rsid w:val="00FE157E"/>
    <w:rsid w:val="00FE15D3"/>
    <w:rsid w:val="00FE1651"/>
    <w:rsid w:val="00FE17F3"/>
    <w:rsid w:val="00FE1807"/>
    <w:rsid w:val="00FE1AB6"/>
    <w:rsid w:val="00FE1B42"/>
    <w:rsid w:val="00FE1C81"/>
    <w:rsid w:val="00FE20D8"/>
    <w:rsid w:val="00FE210B"/>
    <w:rsid w:val="00FE2138"/>
    <w:rsid w:val="00FE2180"/>
    <w:rsid w:val="00FE250D"/>
    <w:rsid w:val="00FE2542"/>
    <w:rsid w:val="00FE2552"/>
    <w:rsid w:val="00FE265D"/>
    <w:rsid w:val="00FE2806"/>
    <w:rsid w:val="00FE294D"/>
    <w:rsid w:val="00FE29CD"/>
    <w:rsid w:val="00FE2C00"/>
    <w:rsid w:val="00FE2C6A"/>
    <w:rsid w:val="00FE2FAE"/>
    <w:rsid w:val="00FE30DE"/>
    <w:rsid w:val="00FE3278"/>
    <w:rsid w:val="00FE32BC"/>
    <w:rsid w:val="00FE33C4"/>
    <w:rsid w:val="00FE3446"/>
    <w:rsid w:val="00FE3506"/>
    <w:rsid w:val="00FE358B"/>
    <w:rsid w:val="00FE384B"/>
    <w:rsid w:val="00FE3AE9"/>
    <w:rsid w:val="00FE3AEF"/>
    <w:rsid w:val="00FE3AF2"/>
    <w:rsid w:val="00FE3B60"/>
    <w:rsid w:val="00FE3D47"/>
    <w:rsid w:val="00FE3D5A"/>
    <w:rsid w:val="00FE3D8F"/>
    <w:rsid w:val="00FE3D9A"/>
    <w:rsid w:val="00FE3E81"/>
    <w:rsid w:val="00FE3EB4"/>
    <w:rsid w:val="00FE3EC9"/>
    <w:rsid w:val="00FE3ED7"/>
    <w:rsid w:val="00FE4090"/>
    <w:rsid w:val="00FE4122"/>
    <w:rsid w:val="00FE4227"/>
    <w:rsid w:val="00FE4265"/>
    <w:rsid w:val="00FE431E"/>
    <w:rsid w:val="00FE4321"/>
    <w:rsid w:val="00FE4380"/>
    <w:rsid w:val="00FE467A"/>
    <w:rsid w:val="00FE48A1"/>
    <w:rsid w:val="00FE48A2"/>
    <w:rsid w:val="00FE48F7"/>
    <w:rsid w:val="00FE4905"/>
    <w:rsid w:val="00FE49D6"/>
    <w:rsid w:val="00FE4B4F"/>
    <w:rsid w:val="00FE4C54"/>
    <w:rsid w:val="00FE4D73"/>
    <w:rsid w:val="00FE4FA4"/>
    <w:rsid w:val="00FE50A5"/>
    <w:rsid w:val="00FE51E5"/>
    <w:rsid w:val="00FE5334"/>
    <w:rsid w:val="00FE53E4"/>
    <w:rsid w:val="00FE547C"/>
    <w:rsid w:val="00FE54C8"/>
    <w:rsid w:val="00FE5570"/>
    <w:rsid w:val="00FE5599"/>
    <w:rsid w:val="00FE5885"/>
    <w:rsid w:val="00FE59B9"/>
    <w:rsid w:val="00FE5A68"/>
    <w:rsid w:val="00FE5A7C"/>
    <w:rsid w:val="00FE5ADA"/>
    <w:rsid w:val="00FE5C1D"/>
    <w:rsid w:val="00FE5DCE"/>
    <w:rsid w:val="00FE5E85"/>
    <w:rsid w:val="00FE5F41"/>
    <w:rsid w:val="00FE60C3"/>
    <w:rsid w:val="00FE621A"/>
    <w:rsid w:val="00FE6258"/>
    <w:rsid w:val="00FE643F"/>
    <w:rsid w:val="00FE64CF"/>
    <w:rsid w:val="00FE6589"/>
    <w:rsid w:val="00FE66AE"/>
    <w:rsid w:val="00FE673A"/>
    <w:rsid w:val="00FE67F1"/>
    <w:rsid w:val="00FE69BF"/>
    <w:rsid w:val="00FE6B17"/>
    <w:rsid w:val="00FE6B53"/>
    <w:rsid w:val="00FE6B83"/>
    <w:rsid w:val="00FE6BFD"/>
    <w:rsid w:val="00FE6CBF"/>
    <w:rsid w:val="00FE6CD2"/>
    <w:rsid w:val="00FE6D44"/>
    <w:rsid w:val="00FE6DAC"/>
    <w:rsid w:val="00FE7071"/>
    <w:rsid w:val="00FE7173"/>
    <w:rsid w:val="00FE718C"/>
    <w:rsid w:val="00FE72F3"/>
    <w:rsid w:val="00FE74C8"/>
    <w:rsid w:val="00FE74D0"/>
    <w:rsid w:val="00FE74D5"/>
    <w:rsid w:val="00FE74FB"/>
    <w:rsid w:val="00FE7622"/>
    <w:rsid w:val="00FE7630"/>
    <w:rsid w:val="00FE7751"/>
    <w:rsid w:val="00FE78C7"/>
    <w:rsid w:val="00FE79BD"/>
    <w:rsid w:val="00FE7BA0"/>
    <w:rsid w:val="00FE7C68"/>
    <w:rsid w:val="00FE7D42"/>
    <w:rsid w:val="00FE7E6B"/>
    <w:rsid w:val="00FE7F44"/>
    <w:rsid w:val="00FF032E"/>
    <w:rsid w:val="00FF04C1"/>
    <w:rsid w:val="00FF051F"/>
    <w:rsid w:val="00FF0654"/>
    <w:rsid w:val="00FF073C"/>
    <w:rsid w:val="00FF0861"/>
    <w:rsid w:val="00FF091F"/>
    <w:rsid w:val="00FF0958"/>
    <w:rsid w:val="00FF0BAB"/>
    <w:rsid w:val="00FF0C89"/>
    <w:rsid w:val="00FF0D8F"/>
    <w:rsid w:val="00FF0E17"/>
    <w:rsid w:val="00FF0EA0"/>
    <w:rsid w:val="00FF1028"/>
    <w:rsid w:val="00FF1144"/>
    <w:rsid w:val="00FF1397"/>
    <w:rsid w:val="00FF14C9"/>
    <w:rsid w:val="00FF168A"/>
    <w:rsid w:val="00FF16A1"/>
    <w:rsid w:val="00FF171E"/>
    <w:rsid w:val="00FF1823"/>
    <w:rsid w:val="00FF190B"/>
    <w:rsid w:val="00FF1D72"/>
    <w:rsid w:val="00FF21FA"/>
    <w:rsid w:val="00FF220B"/>
    <w:rsid w:val="00FF22AF"/>
    <w:rsid w:val="00FF2528"/>
    <w:rsid w:val="00FF2643"/>
    <w:rsid w:val="00FF2754"/>
    <w:rsid w:val="00FF27A3"/>
    <w:rsid w:val="00FF2853"/>
    <w:rsid w:val="00FF2917"/>
    <w:rsid w:val="00FF2CA1"/>
    <w:rsid w:val="00FF2E29"/>
    <w:rsid w:val="00FF30A2"/>
    <w:rsid w:val="00FF30DF"/>
    <w:rsid w:val="00FF31EC"/>
    <w:rsid w:val="00FF3258"/>
    <w:rsid w:val="00FF3300"/>
    <w:rsid w:val="00FF36D8"/>
    <w:rsid w:val="00FF37C9"/>
    <w:rsid w:val="00FF3943"/>
    <w:rsid w:val="00FF3B97"/>
    <w:rsid w:val="00FF3BBB"/>
    <w:rsid w:val="00FF3EE3"/>
    <w:rsid w:val="00FF4156"/>
    <w:rsid w:val="00FF41F4"/>
    <w:rsid w:val="00FF425A"/>
    <w:rsid w:val="00FF4278"/>
    <w:rsid w:val="00FF4504"/>
    <w:rsid w:val="00FF46E0"/>
    <w:rsid w:val="00FF480D"/>
    <w:rsid w:val="00FF48A1"/>
    <w:rsid w:val="00FF48BA"/>
    <w:rsid w:val="00FF4923"/>
    <w:rsid w:val="00FF4A2E"/>
    <w:rsid w:val="00FF4A9D"/>
    <w:rsid w:val="00FF4D01"/>
    <w:rsid w:val="00FF4D0A"/>
    <w:rsid w:val="00FF516C"/>
    <w:rsid w:val="00FF5415"/>
    <w:rsid w:val="00FF54C6"/>
    <w:rsid w:val="00FF558B"/>
    <w:rsid w:val="00FF55C6"/>
    <w:rsid w:val="00FF5F3F"/>
    <w:rsid w:val="00FF60F9"/>
    <w:rsid w:val="00FF6315"/>
    <w:rsid w:val="00FF634F"/>
    <w:rsid w:val="00FF6737"/>
    <w:rsid w:val="00FF6A46"/>
    <w:rsid w:val="00FF6B1B"/>
    <w:rsid w:val="00FF6CA9"/>
    <w:rsid w:val="00FF6D0F"/>
    <w:rsid w:val="00FF6D9E"/>
    <w:rsid w:val="00FF6E51"/>
    <w:rsid w:val="00FF6E52"/>
    <w:rsid w:val="00FF6EB5"/>
    <w:rsid w:val="00FF6EE2"/>
    <w:rsid w:val="00FF6F34"/>
    <w:rsid w:val="00FF6F4F"/>
    <w:rsid w:val="00FF70AF"/>
    <w:rsid w:val="00FF7326"/>
    <w:rsid w:val="00FF7359"/>
    <w:rsid w:val="00FF73BE"/>
    <w:rsid w:val="00FF73D2"/>
    <w:rsid w:val="00FF73D6"/>
    <w:rsid w:val="00FF73F3"/>
    <w:rsid w:val="00FF7507"/>
    <w:rsid w:val="00FF7515"/>
    <w:rsid w:val="00FF7597"/>
    <w:rsid w:val="00FF77C0"/>
    <w:rsid w:val="00FF77DF"/>
    <w:rsid w:val="00FF782C"/>
    <w:rsid w:val="00FF7831"/>
    <w:rsid w:val="00FF7BF2"/>
    <w:rsid w:val="00FF7BFD"/>
    <w:rsid w:val="00FF7C11"/>
    <w:rsid w:val="00FF7C17"/>
    <w:rsid w:val="00FF7D44"/>
    <w:rsid w:val="00FF7D56"/>
    <w:rsid w:val="00FF7DF6"/>
    <w:rsid w:val="00FF7FB8"/>
    <w:rsid w:val="06D3AB97"/>
    <w:rsid w:val="0D7524B9"/>
    <w:rsid w:val="167E28DA"/>
    <w:rsid w:val="20C9F8D5"/>
    <w:rsid w:val="2B5B4FD8"/>
    <w:rsid w:val="3A4B0EDE"/>
    <w:rsid w:val="45CCFAE6"/>
    <w:rsid w:val="50B34F5D"/>
    <w:rsid w:val="5A594024"/>
    <w:rsid w:val="5AF3C36A"/>
    <w:rsid w:val="5B036CFA"/>
    <w:rsid w:val="62B5B711"/>
    <w:rsid w:val="6A159011"/>
    <w:rsid w:val="6A2B8F7F"/>
    <w:rsid w:val="6A4CF0ED"/>
    <w:rsid w:val="6D6D3DE9"/>
    <w:rsid w:val="7B23F030"/>
    <w:rsid w:val="7B8DB732"/>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19147B"/>
  <w15:chartTrackingRefBased/>
  <w15:docId w15:val="{6CD1DDAD-C0B5-4606-BF0C-A9D3D7806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Theme="minorHAnsi" w:hAnsi="Aptos" w:cstheme="minorBidi"/>
        <w:color w:val="000000" w:themeColor="text1"/>
        <w:sz w:val="22"/>
        <w:szCs w:val="22"/>
        <w:lang w:val="fr-CA" w:eastAsia="en-US" w:bidi="ar-SA"/>
      </w:rPr>
    </w:rPrDefault>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762"/>
    <w:pPr>
      <w:suppressAutoHyphens/>
      <w:autoSpaceDE w:val="0"/>
      <w:autoSpaceDN w:val="0"/>
      <w:adjustRightInd w:val="0"/>
      <w:jc w:val="both"/>
      <w:textAlignment w:val="center"/>
    </w:pPr>
    <w:rPr>
      <w:color w:val="auto"/>
    </w:rPr>
  </w:style>
  <w:style w:type="paragraph" w:styleId="Titre1">
    <w:name w:val="heading 1"/>
    <w:next w:val="Paragraphe"/>
    <w:link w:val="Titre1Car"/>
    <w:autoRedefine/>
    <w:uiPriority w:val="2"/>
    <w:qFormat/>
    <w:rsid w:val="00AF2F5C"/>
    <w:pPr>
      <w:keepNext/>
      <w:keepLines/>
      <w:numPr>
        <w:numId w:val="43"/>
      </w:numPr>
      <w:tabs>
        <w:tab w:val="left" w:pos="426"/>
      </w:tabs>
      <w:spacing w:before="240" w:after="240"/>
      <w:outlineLvl w:val="0"/>
    </w:pPr>
    <w:rPr>
      <w:rFonts w:cs="Arial"/>
      <w:b/>
      <w:bCs/>
      <w:noProof/>
      <w:color w:val="202C4B"/>
      <w:spacing w:val="-10"/>
      <w:kern w:val="28"/>
      <w:sz w:val="28"/>
      <w:lang w:eastAsia="fr-CA"/>
    </w:rPr>
  </w:style>
  <w:style w:type="paragraph" w:styleId="Titre2">
    <w:name w:val="heading 2"/>
    <w:basedOn w:val="Titre1"/>
    <w:next w:val="Paragraphe"/>
    <w:link w:val="Titre2Car"/>
    <w:autoRedefine/>
    <w:uiPriority w:val="9"/>
    <w:qFormat/>
    <w:rsid w:val="00285551"/>
    <w:pPr>
      <w:numPr>
        <w:ilvl w:val="1"/>
      </w:numPr>
      <w:outlineLvl w:val="1"/>
    </w:pPr>
    <w:rPr>
      <w:color w:val="953D89"/>
      <w:sz w:val="24"/>
    </w:rPr>
  </w:style>
  <w:style w:type="paragraph" w:styleId="Titre3">
    <w:name w:val="heading 3"/>
    <w:basedOn w:val="Titre2"/>
    <w:next w:val="Normal"/>
    <w:link w:val="Titre3Car"/>
    <w:autoRedefine/>
    <w:qFormat/>
    <w:rsid w:val="00285551"/>
    <w:pPr>
      <w:numPr>
        <w:ilvl w:val="2"/>
      </w:numPr>
      <w:tabs>
        <w:tab w:val="clear" w:pos="426"/>
        <w:tab w:val="left" w:pos="567"/>
      </w:tabs>
      <w:outlineLvl w:val="2"/>
    </w:pPr>
    <w:rPr>
      <w:rFonts w:eastAsiaTheme="minorEastAsia"/>
      <w:bCs w:val="0"/>
      <w:iCs/>
      <w:szCs w:val="24"/>
      <w:lang w:eastAsia="ja-JP"/>
    </w:rPr>
  </w:style>
  <w:style w:type="paragraph" w:styleId="Titre4">
    <w:name w:val="heading 4"/>
    <w:basedOn w:val="Titre3"/>
    <w:next w:val="paragraphe0"/>
    <w:link w:val="Titre4Car"/>
    <w:autoRedefine/>
    <w:qFormat/>
    <w:rsid w:val="00480299"/>
    <w:pPr>
      <w:numPr>
        <w:ilvl w:val="3"/>
      </w:numPr>
      <w:tabs>
        <w:tab w:val="clear" w:pos="567"/>
        <w:tab w:val="left" w:pos="425"/>
      </w:tabs>
      <w:outlineLvl w:val="3"/>
    </w:pPr>
    <w:rPr>
      <w:iCs w:val="0"/>
      <w:color w:val="auto"/>
      <w:sz w:val="22"/>
      <w:szCs w:val="20"/>
    </w:rPr>
  </w:style>
  <w:style w:type="paragraph" w:styleId="Titre5">
    <w:name w:val="heading 5"/>
    <w:basedOn w:val="Normal"/>
    <w:next w:val="Normal"/>
    <w:link w:val="Titre5Car"/>
    <w:rsid w:val="00740F74"/>
    <w:pPr>
      <w:numPr>
        <w:ilvl w:val="4"/>
        <w:numId w:val="43"/>
      </w:numPr>
      <w:spacing w:after="60"/>
      <w:outlineLvl w:val="4"/>
    </w:pPr>
    <w:rPr>
      <w:rFonts w:eastAsiaTheme="majorEastAsia"/>
    </w:rPr>
  </w:style>
  <w:style w:type="paragraph" w:styleId="Titre6">
    <w:name w:val="heading 6"/>
    <w:basedOn w:val="Normal"/>
    <w:next w:val="Normal"/>
    <w:link w:val="Titre6Car"/>
    <w:uiPriority w:val="9"/>
    <w:unhideWhenUsed/>
    <w:rsid w:val="00C3049D"/>
    <w:pPr>
      <w:keepNext/>
      <w:keepLines/>
      <w:numPr>
        <w:ilvl w:val="5"/>
        <w:numId w:val="43"/>
      </w:numPr>
      <w:spacing w:before="40"/>
      <w:outlineLvl w:val="5"/>
    </w:pPr>
    <w:rPr>
      <w:rFonts w:asciiTheme="minorHAnsi" w:eastAsiaTheme="majorEastAsia" w:hAnsiTheme="minorHAnsi" w:cstheme="majorBidi"/>
      <w:i/>
      <w:iCs/>
      <w:color w:val="595959" w:themeColor="text1" w:themeTint="A6"/>
    </w:rPr>
  </w:style>
  <w:style w:type="paragraph" w:styleId="Titre7">
    <w:name w:val="heading 7"/>
    <w:basedOn w:val="Normal"/>
    <w:next w:val="Normal"/>
    <w:link w:val="Titre7Car"/>
    <w:uiPriority w:val="9"/>
    <w:semiHidden/>
    <w:unhideWhenUsed/>
    <w:rsid w:val="00C3049D"/>
    <w:pPr>
      <w:keepNext/>
      <w:keepLines/>
      <w:numPr>
        <w:ilvl w:val="6"/>
        <w:numId w:val="43"/>
      </w:numPr>
      <w:spacing w:before="40"/>
      <w:outlineLvl w:val="6"/>
    </w:pPr>
    <w:rPr>
      <w:rFonts w:asciiTheme="minorHAnsi" w:eastAsiaTheme="majorEastAsia" w:hAnsiTheme="minorHAnsi" w:cstheme="majorBidi"/>
      <w:color w:val="595959" w:themeColor="text1" w:themeTint="A6"/>
    </w:rPr>
  </w:style>
  <w:style w:type="paragraph" w:styleId="Titre8">
    <w:name w:val="heading 8"/>
    <w:basedOn w:val="Normal"/>
    <w:next w:val="Normal"/>
    <w:link w:val="Titre8Car"/>
    <w:uiPriority w:val="9"/>
    <w:semiHidden/>
    <w:unhideWhenUsed/>
    <w:qFormat/>
    <w:rsid w:val="00C3049D"/>
    <w:pPr>
      <w:keepNext/>
      <w:keepLines/>
      <w:numPr>
        <w:ilvl w:val="7"/>
        <w:numId w:val="43"/>
      </w:numPr>
      <w:outlineLvl w:val="7"/>
    </w:pPr>
    <w:rPr>
      <w:rFonts w:asciiTheme="minorHAnsi" w:eastAsiaTheme="majorEastAsia" w:hAnsiTheme="minorHAnsi" w:cstheme="majorBidi"/>
      <w:i/>
      <w:iCs/>
      <w:color w:val="272727" w:themeColor="text1" w:themeTint="D8"/>
    </w:rPr>
  </w:style>
  <w:style w:type="paragraph" w:styleId="Titre9">
    <w:name w:val="heading 9"/>
    <w:basedOn w:val="Normal"/>
    <w:next w:val="Normal"/>
    <w:link w:val="Titre9Car"/>
    <w:uiPriority w:val="9"/>
    <w:semiHidden/>
    <w:unhideWhenUsed/>
    <w:qFormat/>
    <w:rsid w:val="00C3049D"/>
    <w:pPr>
      <w:keepNext/>
      <w:keepLines/>
      <w:numPr>
        <w:ilvl w:val="8"/>
        <w:numId w:val="43"/>
      </w:numPr>
      <w:outlineLvl w:val="8"/>
    </w:pPr>
    <w:rPr>
      <w:rFonts w:asciiTheme="minorHAnsi" w:eastAsiaTheme="majorEastAsia" w:hAnsiTheme="minorHAnsi"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480299"/>
    <w:rPr>
      <w:rFonts w:eastAsiaTheme="minorEastAsia" w:cs="Arial"/>
      <w:b/>
      <w:noProof/>
      <w:color w:val="auto"/>
      <w:spacing w:val="-10"/>
      <w:kern w:val="28"/>
      <w:szCs w:val="20"/>
      <w:lang w:eastAsia="ja-JP"/>
    </w:rPr>
  </w:style>
  <w:style w:type="character" w:customStyle="1" w:styleId="Titre2Car">
    <w:name w:val="Titre 2 Car"/>
    <w:link w:val="Titre2"/>
    <w:uiPriority w:val="9"/>
    <w:rsid w:val="00285551"/>
    <w:rPr>
      <w:rFonts w:cs="Arial"/>
      <w:b/>
      <w:bCs/>
      <w:noProof/>
      <w:color w:val="953D89"/>
      <w:spacing w:val="-10"/>
      <w:kern w:val="28"/>
      <w:sz w:val="24"/>
      <w:lang w:eastAsia="fr-CA"/>
    </w:rPr>
  </w:style>
  <w:style w:type="paragraph" w:styleId="TM1">
    <w:name w:val="toc 1"/>
    <w:basedOn w:val="Normal"/>
    <w:next w:val="Normal"/>
    <w:autoRedefine/>
    <w:uiPriority w:val="39"/>
    <w:unhideWhenUsed/>
    <w:rsid w:val="001E7A08"/>
    <w:pPr>
      <w:tabs>
        <w:tab w:val="left" w:pos="567"/>
        <w:tab w:val="right" w:leader="dot" w:pos="9962"/>
      </w:tabs>
      <w:ind w:left="567" w:hanging="567"/>
      <w:jc w:val="left"/>
    </w:pPr>
    <w:rPr>
      <w:b/>
      <w:bCs/>
      <w:noProof/>
    </w:rPr>
  </w:style>
  <w:style w:type="character" w:customStyle="1" w:styleId="Titre3Car">
    <w:name w:val="Titre 3 Car"/>
    <w:link w:val="Titre3"/>
    <w:rsid w:val="00285551"/>
    <w:rPr>
      <w:rFonts w:eastAsiaTheme="minorEastAsia" w:cs="Arial"/>
      <w:b/>
      <w:iCs/>
      <w:noProof/>
      <w:color w:val="953D89"/>
      <w:spacing w:val="-10"/>
      <w:kern w:val="28"/>
      <w:sz w:val="24"/>
      <w:szCs w:val="24"/>
      <w:lang w:eastAsia="ja-JP"/>
    </w:rPr>
  </w:style>
  <w:style w:type="character" w:customStyle="1" w:styleId="Titre1Car">
    <w:name w:val="Titre 1 Car"/>
    <w:basedOn w:val="Policepardfaut"/>
    <w:link w:val="Titre1"/>
    <w:uiPriority w:val="2"/>
    <w:rsid w:val="00AF2F5C"/>
    <w:rPr>
      <w:rFonts w:cs="Arial"/>
      <w:b/>
      <w:bCs/>
      <w:noProof/>
      <w:color w:val="202C4B"/>
      <w:spacing w:val="-10"/>
      <w:kern w:val="28"/>
      <w:sz w:val="28"/>
      <w:lang w:eastAsia="fr-CA"/>
    </w:rPr>
  </w:style>
  <w:style w:type="paragraph" w:styleId="Titre">
    <w:name w:val="Title"/>
    <w:basedOn w:val="Normal"/>
    <w:next w:val="Paragraphe"/>
    <w:link w:val="TitreCar"/>
    <w:autoRedefine/>
    <w:qFormat/>
    <w:rsid w:val="00AF2F5C"/>
    <w:pPr>
      <w:jc w:val="left"/>
      <w:outlineLvl w:val="0"/>
    </w:pPr>
    <w:rPr>
      <w:rFonts w:cs="Times New Roman"/>
      <w:b/>
      <w:bCs/>
      <w:color w:val="953D89"/>
      <w:kern w:val="28"/>
      <w:sz w:val="32"/>
      <w:szCs w:val="28"/>
      <w:lang w:eastAsia="fr-CA"/>
    </w:rPr>
  </w:style>
  <w:style w:type="character" w:customStyle="1" w:styleId="TitreCar">
    <w:name w:val="Titre Car"/>
    <w:basedOn w:val="Policepardfaut"/>
    <w:link w:val="Titre"/>
    <w:rsid w:val="00AF2F5C"/>
    <w:rPr>
      <w:rFonts w:cs="Times New Roman"/>
      <w:b/>
      <w:bCs/>
      <w:color w:val="953D89"/>
      <w:kern w:val="28"/>
      <w:sz w:val="32"/>
      <w:szCs w:val="28"/>
      <w:lang w:eastAsia="fr-CA"/>
    </w:rPr>
  </w:style>
  <w:style w:type="paragraph" w:styleId="Paragraphedeliste">
    <w:name w:val="List Paragraph"/>
    <w:basedOn w:val="Normal"/>
    <w:autoRedefine/>
    <w:uiPriority w:val="34"/>
    <w:rsid w:val="00330547"/>
    <w:pPr>
      <w:numPr>
        <w:numId w:val="46"/>
      </w:numPr>
      <w:tabs>
        <w:tab w:val="left" w:pos="567"/>
      </w:tabs>
      <w:spacing w:line="276" w:lineRule="auto"/>
      <w:contextualSpacing/>
    </w:pPr>
    <w:rPr>
      <w:rFonts w:eastAsia="Calibri"/>
      <w:lang w:val="en-US"/>
    </w:rPr>
  </w:style>
  <w:style w:type="paragraph" w:customStyle="1" w:styleId="Titre-Recommandation">
    <w:name w:val="Titre-Recommandation"/>
    <w:basedOn w:val="Normal"/>
    <w:link w:val="Titre-RecommandationCar"/>
    <w:autoRedefine/>
    <w:rsid w:val="000F0D7B"/>
    <w:rPr>
      <w:b/>
      <w:bCs/>
    </w:rPr>
  </w:style>
  <w:style w:type="character" w:customStyle="1" w:styleId="Titre-RecommandationCar">
    <w:name w:val="Titre-Recommandation Car"/>
    <w:basedOn w:val="Policepardfaut"/>
    <w:link w:val="Titre-Recommandation"/>
    <w:rsid w:val="000F0D7B"/>
    <w:rPr>
      <w:b/>
      <w:bCs/>
      <w:color w:val="001042"/>
    </w:rPr>
  </w:style>
  <w:style w:type="paragraph" w:customStyle="1" w:styleId="Texte-Recommandation">
    <w:name w:val="Texte-Recommandation"/>
    <w:basedOn w:val="Titre-Recommandation"/>
    <w:link w:val="Texte-RecommandationCar"/>
    <w:autoRedefine/>
    <w:rsid w:val="00E11119"/>
    <w:pPr>
      <w:ind w:left="567"/>
    </w:pPr>
    <w:rPr>
      <w:rFonts w:ascii="Arial Gras" w:hAnsi="Arial Gras"/>
      <w:color w:val="000000"/>
      <w:shd w:val="clear" w:color="auto" w:fill="FFFFFF"/>
    </w:rPr>
  </w:style>
  <w:style w:type="character" w:customStyle="1" w:styleId="Texte-RecommandationCar">
    <w:name w:val="Texte-Recommandation Car"/>
    <w:basedOn w:val="Titre-RecommandationCar"/>
    <w:link w:val="Texte-Recommandation"/>
    <w:rsid w:val="00E11119"/>
    <w:rPr>
      <w:rFonts w:ascii="Arial Gras" w:hAnsi="Arial Gras" w:cs="Arial"/>
      <w:b/>
      <w:bCs/>
      <w:color w:val="000000"/>
      <w:sz w:val="22"/>
      <w:szCs w:val="22"/>
    </w:rPr>
  </w:style>
  <w:style w:type="paragraph" w:styleId="Citation">
    <w:name w:val="Quote"/>
    <w:basedOn w:val="Normal"/>
    <w:next w:val="Normal"/>
    <w:link w:val="CitationCar"/>
    <w:autoRedefine/>
    <w:qFormat/>
    <w:rsid w:val="00B572FC"/>
    <w:pPr>
      <w:ind w:left="1418" w:right="1467"/>
    </w:pPr>
    <w:rPr>
      <w:lang w:eastAsia="fr-CA"/>
    </w:rPr>
  </w:style>
  <w:style w:type="character" w:customStyle="1" w:styleId="CitationCar">
    <w:name w:val="Citation Car"/>
    <w:link w:val="Citation"/>
    <w:rsid w:val="00B572FC"/>
    <w:rPr>
      <w:color w:val="auto"/>
      <w:lang w:eastAsia="fr-CA"/>
    </w:rPr>
  </w:style>
  <w:style w:type="paragraph" w:customStyle="1" w:styleId="Puces">
    <w:name w:val="Puces"/>
    <w:basedOn w:val="Normal"/>
    <w:link w:val="PucesCar"/>
    <w:autoRedefine/>
    <w:qFormat/>
    <w:rsid w:val="00E11119"/>
    <w:pPr>
      <w:numPr>
        <w:numId w:val="2"/>
      </w:numPr>
      <w:ind w:left="993" w:hanging="426"/>
      <w:contextualSpacing/>
    </w:pPr>
    <w:rPr>
      <w:rFonts w:eastAsia="Calibri"/>
    </w:rPr>
  </w:style>
  <w:style w:type="character" w:customStyle="1" w:styleId="PucesCar">
    <w:name w:val="Puces Car"/>
    <w:basedOn w:val="Policepardfaut"/>
    <w:link w:val="Puces"/>
    <w:rsid w:val="00E11119"/>
    <w:rPr>
      <w:rFonts w:eastAsia="Calibri"/>
      <w:color w:val="auto"/>
    </w:rPr>
  </w:style>
  <w:style w:type="character" w:styleId="lev">
    <w:name w:val="Strong"/>
    <w:aliases w:val="Titre 11"/>
    <w:basedOn w:val="Policepardfaut"/>
    <w:uiPriority w:val="22"/>
    <w:rsid w:val="00B03B27"/>
    <w:rPr>
      <w:rFonts w:ascii="Arial" w:hAnsi="Arial"/>
      <w:b/>
      <w:bCs/>
      <w:caps w:val="0"/>
      <w:smallCaps w:val="0"/>
      <w:strike w:val="0"/>
      <w:dstrike w:val="0"/>
      <w:vanish w:val="0"/>
      <w:color w:val="auto"/>
      <w:sz w:val="22"/>
      <w:vertAlign w:val="baseline"/>
    </w:rPr>
  </w:style>
  <w:style w:type="paragraph" w:styleId="TM2">
    <w:name w:val="toc 2"/>
    <w:basedOn w:val="Normal"/>
    <w:next w:val="Normal"/>
    <w:autoRedefine/>
    <w:uiPriority w:val="39"/>
    <w:unhideWhenUsed/>
    <w:rsid w:val="00C01977"/>
    <w:pPr>
      <w:tabs>
        <w:tab w:val="right" w:leader="dot" w:pos="9962"/>
      </w:tabs>
      <w:ind w:left="567" w:hanging="567"/>
      <w:jc w:val="left"/>
    </w:pPr>
    <w:rPr>
      <w:rFonts w:asciiTheme="minorHAnsi" w:hAnsiTheme="minorHAnsi"/>
      <w:bCs/>
      <w:noProof/>
    </w:rPr>
  </w:style>
  <w:style w:type="paragraph" w:styleId="TM3">
    <w:name w:val="toc 3"/>
    <w:basedOn w:val="Normal"/>
    <w:next w:val="Normal"/>
    <w:autoRedefine/>
    <w:uiPriority w:val="39"/>
    <w:unhideWhenUsed/>
    <w:rsid w:val="005117F6"/>
    <w:pPr>
      <w:tabs>
        <w:tab w:val="left" w:pos="1276"/>
        <w:tab w:val="right" w:leader="dot" w:pos="9962"/>
      </w:tabs>
      <w:ind w:left="993" w:hanging="426"/>
      <w:jc w:val="left"/>
    </w:pPr>
  </w:style>
  <w:style w:type="paragraph" w:customStyle="1" w:styleId="puces0">
    <w:name w:val="puces"/>
    <w:basedOn w:val="Normal"/>
    <w:link w:val="pucesCar0"/>
    <w:autoRedefine/>
    <w:qFormat/>
    <w:rsid w:val="00727575"/>
    <w:pPr>
      <w:numPr>
        <w:numId w:val="5"/>
      </w:numPr>
      <w:tabs>
        <w:tab w:val="left" w:pos="851"/>
      </w:tabs>
      <w:spacing w:before="120" w:after="120" w:line="276" w:lineRule="auto"/>
      <w:ind w:left="851" w:hanging="284"/>
      <w:jc w:val="left"/>
    </w:pPr>
    <w:rPr>
      <w:rFonts w:eastAsia="Calibri"/>
      <w:color w:val="000000" w:themeColor="text1"/>
    </w:rPr>
  </w:style>
  <w:style w:type="character" w:customStyle="1" w:styleId="pucesCar0">
    <w:name w:val="puces Car"/>
    <w:basedOn w:val="Policepardfaut"/>
    <w:link w:val="puces0"/>
    <w:rsid w:val="00727575"/>
    <w:rPr>
      <w:rFonts w:eastAsia="Calibri"/>
    </w:rPr>
  </w:style>
  <w:style w:type="paragraph" w:styleId="TM4">
    <w:name w:val="toc 4"/>
    <w:basedOn w:val="Normal"/>
    <w:next w:val="Normal"/>
    <w:autoRedefine/>
    <w:uiPriority w:val="39"/>
    <w:unhideWhenUsed/>
    <w:rsid w:val="00E11119"/>
    <w:pPr>
      <w:ind w:left="440"/>
    </w:pPr>
  </w:style>
  <w:style w:type="paragraph" w:customStyle="1" w:styleId="TITRE0">
    <w:name w:val="TITRE"/>
    <w:next w:val="Paragraphe"/>
    <w:link w:val="TITRECar0"/>
    <w:autoRedefine/>
    <w:qFormat/>
    <w:rsid w:val="00B20225"/>
    <w:pPr>
      <w:spacing w:after="120" w:line="259" w:lineRule="auto"/>
    </w:pPr>
    <w:rPr>
      <w:b/>
      <w:bCs/>
      <w:color w:val="2A73D0"/>
      <w:sz w:val="28"/>
      <w:szCs w:val="28"/>
    </w:rPr>
  </w:style>
  <w:style w:type="character" w:customStyle="1" w:styleId="Titre5Car">
    <w:name w:val="Titre 5 Car"/>
    <w:link w:val="Titre5"/>
    <w:rsid w:val="00A0218E"/>
    <w:rPr>
      <w:rFonts w:eastAsiaTheme="majorEastAsia"/>
      <w:color w:val="auto"/>
    </w:rPr>
  </w:style>
  <w:style w:type="paragraph" w:styleId="En-ttedetabledesmatires">
    <w:name w:val="TOC Heading"/>
    <w:basedOn w:val="Titre1"/>
    <w:next w:val="Normal"/>
    <w:uiPriority w:val="39"/>
    <w:semiHidden/>
    <w:unhideWhenUsed/>
    <w:qFormat/>
    <w:rsid w:val="00610121"/>
    <w:pPr>
      <w:numPr>
        <w:numId w:val="0"/>
      </w:numPr>
      <w:outlineLvl w:val="9"/>
    </w:pPr>
    <w:rPr>
      <w:rFonts w:asciiTheme="majorHAnsi" w:eastAsiaTheme="majorEastAsia" w:hAnsiTheme="majorHAnsi"/>
      <w:b w:val="0"/>
      <w:bCs w:val="0"/>
      <w:caps/>
      <w:color w:val="374C80" w:themeColor="accent1" w:themeShade="BF"/>
      <w:kern w:val="0"/>
    </w:rPr>
  </w:style>
  <w:style w:type="paragraph" w:customStyle="1" w:styleId="NotesBasPage">
    <w:name w:val="Notes Bas Page"/>
    <w:link w:val="NotesBasPageCar"/>
    <w:autoRedefine/>
    <w:qFormat/>
    <w:rsid w:val="00047152"/>
    <w:pPr>
      <w:tabs>
        <w:tab w:val="left" w:pos="567"/>
      </w:tabs>
      <w:spacing w:after="60"/>
      <w:ind w:left="567" w:hanging="567"/>
    </w:pPr>
    <w:rPr>
      <w:color w:val="auto"/>
      <w:sz w:val="18"/>
      <w:szCs w:val="18"/>
    </w:rPr>
  </w:style>
  <w:style w:type="character" w:customStyle="1" w:styleId="NotesBasPageCar">
    <w:name w:val="Notes Bas Page Car"/>
    <w:basedOn w:val="Policepardfaut"/>
    <w:link w:val="NotesBasPage"/>
    <w:rsid w:val="00047152"/>
    <w:rPr>
      <w:color w:val="auto"/>
      <w:sz w:val="18"/>
      <w:szCs w:val="18"/>
    </w:rPr>
  </w:style>
  <w:style w:type="paragraph" w:customStyle="1" w:styleId="Notesdebasdepage">
    <w:name w:val="Notes de bas de page"/>
    <w:link w:val="NotesdebasdepageCar"/>
    <w:autoRedefine/>
    <w:rsid w:val="004C7DCE"/>
    <w:pPr>
      <w:tabs>
        <w:tab w:val="left" w:pos="567"/>
      </w:tabs>
      <w:spacing w:after="120"/>
      <w:ind w:left="567" w:hanging="567"/>
    </w:pPr>
    <w:rPr>
      <w:rFonts w:cs="Arial"/>
      <w:color w:val="000000"/>
      <w:sz w:val="18"/>
      <w:szCs w:val="18"/>
      <w:lang w:val="x-none" w:eastAsia="x-none"/>
      <w14:textFill>
        <w14:solidFill>
          <w14:srgbClr w14:val="000000">
            <w14:lumMod w14:val="75000"/>
          </w14:srgbClr>
        </w14:solidFill>
      </w14:textFill>
      <w14:cntxtAlts/>
    </w:rPr>
  </w:style>
  <w:style w:type="character" w:customStyle="1" w:styleId="NotesdebasdepageCar">
    <w:name w:val="Notes de bas de page Car"/>
    <w:link w:val="Notesdebasdepage"/>
    <w:rsid w:val="004C7DCE"/>
    <w:rPr>
      <w:rFonts w:ascii="Aptos" w:hAnsi="Aptos" w:cs="Arial"/>
      <w:color w:val="000000"/>
      <w:sz w:val="18"/>
      <w:szCs w:val="18"/>
      <w:lang w:val="x-none" w:eastAsia="x-none"/>
      <w14:textFill>
        <w14:solidFill>
          <w14:srgbClr w14:val="000000">
            <w14:lumMod w14:val="75000"/>
          </w14:srgbClr>
        </w14:solidFill>
      </w14:textFill>
      <w14:cntxtAlts/>
    </w:rPr>
  </w:style>
  <w:style w:type="paragraph" w:customStyle="1" w:styleId="Paragraphe">
    <w:name w:val="Paragraphe"/>
    <w:basedOn w:val="Normal"/>
    <w:link w:val="ParagrapheCar"/>
    <w:autoRedefine/>
    <w:qFormat/>
    <w:rsid w:val="007116EB"/>
    <w:pPr>
      <w:spacing w:before="240" w:after="240" w:line="276" w:lineRule="auto"/>
      <w:jc w:val="left"/>
    </w:pPr>
    <w:rPr>
      <w:rFonts w:eastAsia="Times New Roman" w:cs="Segoe UI"/>
      <w:noProof/>
      <w:color w:val="000000" w:themeColor="text1"/>
      <w:lang w:eastAsia="fr-CA"/>
    </w:rPr>
  </w:style>
  <w:style w:type="character" w:customStyle="1" w:styleId="ParagrapheCar">
    <w:name w:val="Paragraphe Car"/>
    <w:basedOn w:val="Policepardfaut"/>
    <w:link w:val="Paragraphe"/>
    <w:rsid w:val="007116EB"/>
    <w:rPr>
      <w:rFonts w:eastAsia="Times New Roman" w:cs="Segoe UI"/>
      <w:noProof/>
      <w:lang w:eastAsia="fr-CA"/>
    </w:rPr>
  </w:style>
  <w:style w:type="character" w:customStyle="1" w:styleId="TITRECar0">
    <w:name w:val="TITRE Car"/>
    <w:basedOn w:val="Policepardfaut"/>
    <w:link w:val="TITRE0"/>
    <w:rsid w:val="00B20225"/>
    <w:rPr>
      <w:b/>
      <w:bCs/>
      <w:color w:val="2A73D0"/>
      <w:sz w:val="28"/>
      <w:szCs w:val="28"/>
    </w:rPr>
  </w:style>
  <w:style w:type="paragraph" w:styleId="Corpsdetexte">
    <w:name w:val="Body Text"/>
    <w:basedOn w:val="Normal"/>
    <w:link w:val="CorpsdetexteCar"/>
    <w:autoRedefine/>
    <w:uiPriority w:val="1"/>
    <w:rsid w:val="003B4F19"/>
    <w:pPr>
      <w:widowControl w:val="0"/>
      <w:ind w:right="299"/>
    </w:pPr>
    <w:rPr>
      <w:rFonts w:eastAsia="Aptos"/>
      <w:b/>
      <w:spacing w:val="-2"/>
      <w:lang w:val="fr-FR"/>
    </w:rPr>
  </w:style>
  <w:style w:type="character" w:customStyle="1" w:styleId="CorpsdetexteCar">
    <w:name w:val="Corps de texte Car"/>
    <w:basedOn w:val="Policepardfaut"/>
    <w:link w:val="Corpsdetexte"/>
    <w:uiPriority w:val="1"/>
    <w:rsid w:val="003B4F19"/>
    <w:rPr>
      <w:rFonts w:eastAsia="Aptos"/>
      <w:b/>
      <w:color w:val="auto"/>
      <w:spacing w:val="-2"/>
      <w:lang w:val="fr-FR"/>
    </w:rPr>
  </w:style>
  <w:style w:type="character" w:customStyle="1" w:styleId="Titre6Car">
    <w:name w:val="Titre 6 Car"/>
    <w:basedOn w:val="Policepardfaut"/>
    <w:link w:val="Titre6"/>
    <w:uiPriority w:val="9"/>
    <w:rsid w:val="00C3049D"/>
    <w:rPr>
      <w:rFonts w:asciiTheme="minorHAnsi" w:eastAsiaTheme="majorEastAsia" w:hAnsiTheme="minorHAnsi" w:cstheme="majorBidi"/>
      <w:i/>
      <w:iCs/>
      <w:color w:val="595959" w:themeColor="text1" w:themeTint="A6"/>
    </w:rPr>
  </w:style>
  <w:style w:type="character" w:customStyle="1" w:styleId="Titre7Car">
    <w:name w:val="Titre 7 Car"/>
    <w:basedOn w:val="Policepardfaut"/>
    <w:link w:val="Titre7"/>
    <w:uiPriority w:val="9"/>
    <w:semiHidden/>
    <w:rsid w:val="00C3049D"/>
    <w:rPr>
      <w:rFonts w:asciiTheme="minorHAnsi" w:eastAsiaTheme="majorEastAsia" w:hAnsiTheme="minorHAnsi" w:cstheme="majorBidi"/>
      <w:color w:val="595959" w:themeColor="text1" w:themeTint="A6"/>
    </w:rPr>
  </w:style>
  <w:style w:type="character" w:customStyle="1" w:styleId="Titre8Car">
    <w:name w:val="Titre 8 Car"/>
    <w:basedOn w:val="Policepardfaut"/>
    <w:link w:val="Titre8"/>
    <w:uiPriority w:val="9"/>
    <w:semiHidden/>
    <w:rsid w:val="00C3049D"/>
    <w:rPr>
      <w:rFonts w:asciiTheme="minorHAnsi" w:eastAsiaTheme="majorEastAsia" w:hAnsiTheme="minorHAnsi" w:cstheme="majorBidi"/>
      <w:i/>
      <w:iCs/>
      <w:color w:val="272727" w:themeColor="text1" w:themeTint="D8"/>
    </w:rPr>
  </w:style>
  <w:style w:type="character" w:customStyle="1" w:styleId="Titre9Car">
    <w:name w:val="Titre 9 Car"/>
    <w:basedOn w:val="Policepardfaut"/>
    <w:link w:val="Titre9"/>
    <w:uiPriority w:val="9"/>
    <w:semiHidden/>
    <w:rsid w:val="00C3049D"/>
    <w:rPr>
      <w:rFonts w:asciiTheme="minorHAnsi" w:eastAsiaTheme="majorEastAsia" w:hAnsiTheme="minorHAnsi" w:cstheme="majorBidi"/>
      <w:color w:val="272727" w:themeColor="text1" w:themeTint="D8"/>
    </w:rPr>
  </w:style>
  <w:style w:type="paragraph" w:styleId="Sous-titre">
    <w:name w:val="Subtitle"/>
    <w:basedOn w:val="Normal"/>
    <w:next w:val="Normal"/>
    <w:link w:val="Sous-titreCar"/>
    <w:uiPriority w:val="11"/>
    <w:rsid w:val="00C3049D"/>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us-titreCar">
    <w:name w:val="Sous-titre Car"/>
    <w:basedOn w:val="Policepardfaut"/>
    <w:link w:val="Sous-titre"/>
    <w:uiPriority w:val="11"/>
    <w:rsid w:val="00C3049D"/>
    <w:rPr>
      <w:rFonts w:asciiTheme="minorHAnsi" w:eastAsiaTheme="majorEastAsia" w:hAnsiTheme="minorHAnsi" w:cstheme="majorBidi"/>
      <w:color w:val="595959" w:themeColor="text1" w:themeTint="A6"/>
      <w:spacing w:val="15"/>
      <w:sz w:val="28"/>
      <w:szCs w:val="28"/>
    </w:rPr>
  </w:style>
  <w:style w:type="character" w:styleId="Accentuationintense">
    <w:name w:val="Intense Emphasis"/>
    <w:basedOn w:val="Policepardfaut"/>
    <w:uiPriority w:val="21"/>
    <w:rsid w:val="00C3049D"/>
    <w:rPr>
      <w:i/>
      <w:iCs/>
      <w:color w:val="374C80" w:themeColor="accent1" w:themeShade="BF"/>
    </w:rPr>
  </w:style>
  <w:style w:type="paragraph" w:styleId="Citationintense">
    <w:name w:val="Intense Quote"/>
    <w:basedOn w:val="Normal"/>
    <w:next w:val="Normal"/>
    <w:link w:val="CitationintenseCar"/>
    <w:uiPriority w:val="30"/>
    <w:rsid w:val="00C3049D"/>
    <w:pPr>
      <w:pBdr>
        <w:top w:val="single" w:sz="4" w:space="10" w:color="374C80" w:themeColor="accent1" w:themeShade="BF"/>
        <w:bottom w:val="single" w:sz="4" w:space="10" w:color="374C80" w:themeColor="accent1" w:themeShade="BF"/>
      </w:pBdr>
      <w:spacing w:before="360" w:after="360"/>
      <w:ind w:left="864" w:right="864"/>
      <w:jc w:val="center"/>
    </w:pPr>
    <w:rPr>
      <w:i/>
      <w:iCs/>
      <w:color w:val="374C80" w:themeColor="accent1" w:themeShade="BF"/>
    </w:rPr>
  </w:style>
  <w:style w:type="character" w:customStyle="1" w:styleId="CitationintenseCar">
    <w:name w:val="Citation intense Car"/>
    <w:basedOn w:val="Policepardfaut"/>
    <w:link w:val="Citationintense"/>
    <w:uiPriority w:val="30"/>
    <w:rsid w:val="00C3049D"/>
    <w:rPr>
      <w:i/>
      <w:iCs/>
      <w:color w:val="374C80" w:themeColor="accent1" w:themeShade="BF"/>
    </w:rPr>
  </w:style>
  <w:style w:type="character" w:styleId="Rfrenceintense">
    <w:name w:val="Intense Reference"/>
    <w:basedOn w:val="Policepardfaut"/>
    <w:uiPriority w:val="32"/>
    <w:qFormat/>
    <w:rsid w:val="00C3049D"/>
    <w:rPr>
      <w:b/>
      <w:bCs/>
      <w:smallCaps/>
      <w:color w:val="374C80" w:themeColor="accent1" w:themeShade="BF"/>
      <w:spacing w:val="5"/>
    </w:rPr>
  </w:style>
  <w:style w:type="paragraph" w:styleId="Sansinterligne">
    <w:name w:val="No Spacing"/>
    <w:link w:val="SansinterligneCar"/>
    <w:uiPriority w:val="1"/>
    <w:rsid w:val="00AD5B8C"/>
    <w:rPr>
      <w:rFonts w:asciiTheme="minorHAnsi" w:eastAsiaTheme="minorEastAsia" w:hAnsiTheme="minorHAnsi"/>
      <w:color w:val="auto"/>
      <w:lang w:eastAsia="fr-CA"/>
    </w:rPr>
  </w:style>
  <w:style w:type="character" w:customStyle="1" w:styleId="SansinterligneCar">
    <w:name w:val="Sans interligne Car"/>
    <w:basedOn w:val="Policepardfaut"/>
    <w:link w:val="Sansinterligne"/>
    <w:uiPriority w:val="1"/>
    <w:rsid w:val="00AD5B8C"/>
    <w:rPr>
      <w:rFonts w:asciiTheme="minorHAnsi" w:eastAsiaTheme="minorEastAsia" w:hAnsiTheme="minorHAnsi"/>
      <w:color w:val="auto"/>
      <w:lang w:eastAsia="fr-CA"/>
    </w:rPr>
  </w:style>
  <w:style w:type="character" w:styleId="Accentuation">
    <w:name w:val="Emphasis"/>
    <w:basedOn w:val="Policepardfaut"/>
    <w:uiPriority w:val="20"/>
    <w:rsid w:val="00904347"/>
    <w:rPr>
      <w:i/>
      <w:iCs/>
    </w:rPr>
  </w:style>
  <w:style w:type="character" w:styleId="Accentuationlgre">
    <w:name w:val="Subtle Emphasis"/>
    <w:basedOn w:val="Policepardfaut"/>
    <w:uiPriority w:val="19"/>
    <w:rsid w:val="00904347"/>
    <w:rPr>
      <w:i/>
      <w:iCs/>
      <w:color w:val="404040" w:themeColor="text1" w:themeTint="BF"/>
    </w:rPr>
  </w:style>
  <w:style w:type="paragraph" w:styleId="Pieddepage">
    <w:name w:val="footer"/>
    <w:basedOn w:val="Normal"/>
    <w:link w:val="Pieddepag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PieddepageCar">
    <w:name w:val="Pied de page Car"/>
    <w:basedOn w:val="Policepardfaut"/>
    <w:link w:val="Pieddepage"/>
    <w:uiPriority w:val="99"/>
    <w:rsid w:val="00070C28"/>
    <w:rPr>
      <w:rFonts w:eastAsiaTheme="minorEastAsia"/>
      <w:color w:val="001042"/>
      <w:sz w:val="24"/>
      <w:szCs w:val="48"/>
      <w:lang w:eastAsia="ja-JP"/>
    </w:rPr>
  </w:style>
  <w:style w:type="paragraph" w:styleId="En-tte">
    <w:name w:val="header"/>
    <w:basedOn w:val="Normal"/>
    <w:link w:val="En-tteCar"/>
    <w:uiPriority w:val="99"/>
    <w:unhideWhenUsed/>
    <w:rsid w:val="00070C28"/>
    <w:pPr>
      <w:tabs>
        <w:tab w:val="left" w:pos="1134"/>
      </w:tabs>
      <w:suppressAutoHyphens w:val="0"/>
      <w:autoSpaceDE/>
      <w:autoSpaceDN/>
      <w:adjustRightInd/>
      <w:textAlignment w:val="auto"/>
    </w:pPr>
    <w:rPr>
      <w:rFonts w:eastAsiaTheme="minorEastAsia"/>
      <w:sz w:val="24"/>
      <w:szCs w:val="48"/>
      <w:lang w:eastAsia="ja-JP"/>
    </w:rPr>
  </w:style>
  <w:style w:type="character" w:customStyle="1" w:styleId="En-tteCar">
    <w:name w:val="En-tête Car"/>
    <w:basedOn w:val="Policepardfaut"/>
    <w:link w:val="En-tte"/>
    <w:uiPriority w:val="99"/>
    <w:rsid w:val="00070C28"/>
    <w:rPr>
      <w:rFonts w:eastAsiaTheme="minorEastAsia"/>
      <w:color w:val="001042"/>
      <w:sz w:val="24"/>
      <w:szCs w:val="48"/>
      <w:lang w:eastAsia="ja-JP"/>
    </w:rPr>
  </w:style>
  <w:style w:type="paragraph" w:styleId="Notedebasdepage">
    <w:name w:val="footnote text"/>
    <w:aliases w:val=" Car Car Car,Car Car Car Car, Car Car Car Car Car,Car Car Car,Car Car Car Car Car Car,Car,Note de bas de page1,5_G,fn,Footnote ak,Footnotes,Footnote Text Char1,Footnote Text Char Char,fn Char Char,footnote text Char Char,fn Char1,ft"/>
    <w:basedOn w:val="Normal"/>
    <w:link w:val="NotedebasdepageCar"/>
    <w:unhideWhenUsed/>
    <w:rsid w:val="00367F86"/>
    <w:rPr>
      <w:sz w:val="20"/>
      <w:szCs w:val="20"/>
    </w:rPr>
  </w:style>
  <w:style w:type="character" w:customStyle="1" w:styleId="NotedebasdepageCar">
    <w:name w:val="Note de bas de page Car"/>
    <w:aliases w:val=" Car Car Car Car,Car Car Car Car Car, Car Car Car Car Car Car,Car Car Car Car1,Car Car Car Car Car Car Car,Car Car,Note de bas de page1 Car,5_G Car,fn Car,Footnote ak Car,Footnotes Car,Footnote Text Char1 Car,fn Char Char Car"/>
    <w:basedOn w:val="Policepardfaut"/>
    <w:link w:val="Notedebasdepage"/>
    <w:rsid w:val="00367F86"/>
    <w:rPr>
      <w:color w:val="001042"/>
      <w:sz w:val="20"/>
      <w:szCs w:val="20"/>
    </w:rPr>
  </w:style>
  <w:style w:type="character" w:styleId="Appelnotedebasdep">
    <w:name w:val="footnote reference"/>
    <w:aliases w:val="Footnotes refss,Footnote number,Footnote,4_G,Ref,de nota al pie,Appel note de bas de p,de nota al pie + (Asian) MS Mincho,11 pt"/>
    <w:basedOn w:val="Policepardfaut"/>
    <w:uiPriority w:val="99"/>
    <w:unhideWhenUsed/>
    <w:qFormat/>
    <w:rsid w:val="00367F86"/>
    <w:rPr>
      <w:vertAlign w:val="superscript"/>
    </w:rPr>
  </w:style>
  <w:style w:type="character" w:styleId="Lienhypertexte">
    <w:name w:val="Hyperlink"/>
    <w:uiPriority w:val="99"/>
    <w:rsid w:val="00367F86"/>
    <w:rPr>
      <w:color w:val="0000FF"/>
      <w:u w:val="single"/>
    </w:rPr>
  </w:style>
  <w:style w:type="table" w:customStyle="1" w:styleId="Grilledutableau1">
    <w:name w:val="Grille du tableau1"/>
    <w:basedOn w:val="TableauNormal"/>
    <w:next w:val="Grilledutableau"/>
    <w:uiPriority w:val="39"/>
    <w:rsid w:val="00E561DB"/>
    <w:rPr>
      <w:rFonts w:asciiTheme="minorHAnsi" w:hAnsiTheme="minorHAns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1"/>
    <w:rsid w:val="00E561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0">
    <w:name w:val="paragraphe"/>
    <w:basedOn w:val="Normal"/>
    <w:link w:val="paragrapheCar0"/>
    <w:autoRedefine/>
    <w:rsid w:val="006A5AD3"/>
    <w:pPr>
      <w:shd w:val="clear" w:color="auto" w:fill="FFFFFF" w:themeFill="background1"/>
      <w:tabs>
        <w:tab w:val="left" w:pos="0"/>
      </w:tabs>
      <w:suppressAutoHyphens w:val="0"/>
      <w:autoSpaceDE/>
      <w:autoSpaceDN/>
      <w:adjustRightInd/>
      <w:ind w:right="-63"/>
      <w:textAlignment w:val="auto"/>
    </w:pPr>
    <w:rPr>
      <w:rFonts w:eastAsiaTheme="majorEastAsia" w:cs="Calibri"/>
      <w:sz w:val="24"/>
      <w:szCs w:val="24"/>
    </w:rPr>
  </w:style>
  <w:style w:type="character" w:customStyle="1" w:styleId="paragrapheCar0">
    <w:name w:val="paragraphe Car"/>
    <w:basedOn w:val="Policepardfaut"/>
    <w:link w:val="paragraphe0"/>
    <w:rsid w:val="006A5AD3"/>
    <w:rPr>
      <w:rFonts w:eastAsiaTheme="majorEastAsia" w:cs="Calibri"/>
      <w:color w:val="001042"/>
      <w:sz w:val="24"/>
      <w:szCs w:val="24"/>
      <w:shd w:val="clear" w:color="auto" w:fill="FFFFFF" w:themeFill="background1"/>
    </w:rPr>
  </w:style>
  <w:style w:type="character" w:styleId="Mentionnonrsolue">
    <w:name w:val="Unresolved Mention"/>
    <w:basedOn w:val="Policepardfaut"/>
    <w:uiPriority w:val="99"/>
    <w:semiHidden/>
    <w:unhideWhenUsed/>
    <w:rsid w:val="009E181C"/>
    <w:rPr>
      <w:color w:val="605E5C"/>
      <w:shd w:val="clear" w:color="auto" w:fill="E1DFDD"/>
    </w:rPr>
  </w:style>
  <w:style w:type="character" w:styleId="Lienhypertextesuivivisit">
    <w:name w:val="FollowedHyperlink"/>
    <w:basedOn w:val="Policepardfaut"/>
    <w:uiPriority w:val="99"/>
    <w:semiHidden/>
    <w:unhideWhenUsed/>
    <w:rsid w:val="001337B0"/>
    <w:rPr>
      <w:color w:val="3EBBF0" w:themeColor="followedHyperlink"/>
      <w:u w:val="single"/>
    </w:rPr>
  </w:style>
  <w:style w:type="paragraph" w:customStyle="1" w:styleId="paragraph">
    <w:name w:val="paragraph"/>
    <w:basedOn w:val="Normal"/>
    <w:rsid w:val="00785D31"/>
    <w:pPr>
      <w:suppressAutoHyphens w:val="0"/>
      <w:autoSpaceDE/>
      <w:autoSpaceDN/>
      <w:adjustRightInd/>
      <w:spacing w:before="100" w:beforeAutospacing="1" w:after="100" w:afterAutospacing="1"/>
      <w:textAlignment w:val="auto"/>
    </w:pPr>
    <w:rPr>
      <w:rFonts w:ascii="Times New Roman" w:eastAsia="Times New Roman" w:hAnsi="Times New Roman" w:cs="Times New Roman"/>
      <w:sz w:val="24"/>
      <w:szCs w:val="24"/>
      <w:lang w:eastAsia="fr-CA"/>
    </w:rPr>
  </w:style>
  <w:style w:type="character" w:customStyle="1" w:styleId="normaltextrun">
    <w:name w:val="normaltextrun"/>
    <w:basedOn w:val="Policepardfaut"/>
    <w:rsid w:val="00785D31"/>
  </w:style>
  <w:style w:type="character" w:customStyle="1" w:styleId="eop">
    <w:name w:val="eop"/>
    <w:basedOn w:val="Policepardfaut"/>
    <w:rsid w:val="00785D31"/>
  </w:style>
  <w:style w:type="paragraph" w:customStyle="1" w:styleId="Titregraphique">
    <w:name w:val="Titre graphique"/>
    <w:next w:val="paragraphe0"/>
    <w:link w:val="TitregraphiqueCar"/>
    <w:autoRedefine/>
    <w:qFormat/>
    <w:rsid w:val="00BD19E5"/>
    <w:pPr>
      <w:jc w:val="center"/>
    </w:pPr>
    <w:rPr>
      <w:rFonts w:asciiTheme="minorHAnsi" w:eastAsia="Times New Roman" w:hAnsiTheme="minorHAnsi" w:cs="Calibri"/>
      <w:b/>
      <w:bCs/>
      <w:noProof/>
      <w:color w:val="FFFFFF" w:themeColor="background1"/>
      <w:szCs w:val="24"/>
      <w:lang w:eastAsia="fr-CA"/>
    </w:rPr>
  </w:style>
  <w:style w:type="character" w:customStyle="1" w:styleId="TitregraphiqueCar">
    <w:name w:val="Titre graphique Car"/>
    <w:basedOn w:val="Policepardfaut"/>
    <w:link w:val="Titregraphique"/>
    <w:rsid w:val="00BD19E5"/>
    <w:rPr>
      <w:rFonts w:asciiTheme="minorHAnsi" w:eastAsia="Times New Roman" w:hAnsiTheme="minorHAnsi" w:cs="Calibri"/>
      <w:b/>
      <w:bCs/>
      <w:noProof/>
      <w:color w:val="FFFFFF" w:themeColor="background1"/>
      <w:szCs w:val="24"/>
      <w:lang w:eastAsia="fr-CA"/>
    </w:rPr>
  </w:style>
  <w:style w:type="paragraph" w:customStyle="1" w:styleId="Titredugraphique">
    <w:name w:val="Titre du graphique"/>
    <w:basedOn w:val="Normal"/>
    <w:next w:val="Normal"/>
    <w:link w:val="TitredugraphiqueCar"/>
    <w:rsid w:val="00FE5F41"/>
    <w:rPr>
      <w:color w:val="953D89"/>
      <w:bdr w:val="single" w:sz="4" w:space="0" w:color="BFBFBF" w:themeColor="background1" w:themeShade="BF"/>
    </w:rPr>
  </w:style>
  <w:style w:type="character" w:customStyle="1" w:styleId="TitredugraphiqueCar">
    <w:name w:val="Titre du graphique Car"/>
    <w:basedOn w:val="ParagrapheCar"/>
    <w:link w:val="Titredugraphique"/>
    <w:rsid w:val="00794794"/>
    <w:rPr>
      <w:rFonts w:eastAsia="Times New Roman" w:cs="Segoe UI"/>
      <w:noProof/>
      <w:color w:val="953D89"/>
      <w:bdr w:val="single" w:sz="4" w:space="0" w:color="BFBFBF" w:themeColor="background1" w:themeShade="BF"/>
      <w:lang w:eastAsia="fr-CA"/>
    </w:rPr>
  </w:style>
  <w:style w:type="paragraph" w:customStyle="1" w:styleId="Titredummoire">
    <w:name w:val="Titre du mémoire"/>
    <w:basedOn w:val="Normal"/>
    <w:qFormat/>
    <w:rsid w:val="006C1ABC"/>
    <w:rPr>
      <w:rFonts w:ascii="Aptos Light" w:hAnsi="Aptos Light"/>
      <w:sz w:val="56"/>
    </w:rPr>
  </w:style>
  <w:style w:type="paragraph" w:customStyle="1" w:styleId="sous-titredummoireoutude">
    <w:name w:val="sous-titre du mémoire ou étude"/>
    <w:basedOn w:val="Normal"/>
    <w:next w:val="Normal"/>
    <w:link w:val="sous-titredummoireoutudeCar"/>
    <w:qFormat/>
    <w:rsid w:val="003863FA"/>
    <w:pPr>
      <w:widowControl w:val="0"/>
      <w:numPr>
        <w:ilvl w:val="1"/>
      </w:numPr>
      <w:pBdr>
        <w:top w:val="single" w:sz="2" w:space="1" w:color="auto"/>
        <w:bottom w:val="single" w:sz="2" w:space="1" w:color="auto"/>
      </w:pBdr>
      <w:tabs>
        <w:tab w:val="left" w:pos="1985"/>
      </w:tabs>
      <w:suppressAutoHyphens w:val="0"/>
      <w:adjustRightInd/>
      <w:spacing w:after="180" w:line="280" w:lineRule="atLeast"/>
      <w:ind w:right="7666"/>
      <w:jc w:val="left"/>
      <w:textAlignment w:val="auto"/>
    </w:pPr>
    <w:rPr>
      <w:rFonts w:ascii="Aptos Light" w:eastAsia="Calibri" w:hAnsi="Aptos Light" w:cs="Calibri"/>
      <w:w w:val="110"/>
      <w:szCs w:val="20"/>
      <w:lang w:val="fr-FR"/>
    </w:rPr>
  </w:style>
  <w:style w:type="character" w:customStyle="1" w:styleId="sous-titredummoireoutudeCar">
    <w:name w:val="sous-titre du mémoire ou étude Car"/>
    <w:basedOn w:val="Policepardfaut"/>
    <w:link w:val="sous-titredummoireoutude"/>
    <w:rsid w:val="003863FA"/>
    <w:rPr>
      <w:rFonts w:ascii="Aptos Light" w:eastAsia="Calibri" w:hAnsi="Aptos Light" w:cs="Calibri"/>
      <w:color w:val="auto"/>
      <w:w w:val="110"/>
      <w:szCs w:val="20"/>
      <w:lang w:val="fr-FR"/>
    </w:rPr>
  </w:style>
  <w:style w:type="paragraph" w:customStyle="1" w:styleId="Verbatim">
    <w:name w:val="Verbatim"/>
    <w:basedOn w:val="Normal"/>
    <w:next w:val="Paragraphe"/>
    <w:link w:val="VerbatimCar"/>
    <w:qFormat/>
    <w:rsid w:val="006C62E6"/>
    <w:pPr>
      <w:spacing w:before="240" w:after="240"/>
      <w:ind w:left="567" w:right="567"/>
      <w:jc w:val="left"/>
    </w:pPr>
    <w:rPr>
      <w:rFonts w:ascii="Aptos Light" w:eastAsia="Times New Roman" w:hAnsi="Aptos Light" w:cs="Times New Roman"/>
      <w:i/>
      <w:iCs/>
      <w:lang w:eastAsia="fr-CA"/>
    </w:rPr>
  </w:style>
  <w:style w:type="character" w:customStyle="1" w:styleId="VerbatimCar">
    <w:name w:val="Verbatim Car"/>
    <w:basedOn w:val="Policepardfaut"/>
    <w:link w:val="Verbatim"/>
    <w:rsid w:val="006C62E6"/>
    <w:rPr>
      <w:rFonts w:ascii="Aptos Light" w:eastAsia="Times New Roman" w:hAnsi="Aptos Light" w:cs="Times New Roman"/>
      <w:i/>
      <w:iCs/>
      <w:color w:val="auto"/>
      <w:lang w:eastAsia="fr-CA"/>
    </w:rPr>
  </w:style>
  <w:style w:type="paragraph" w:customStyle="1" w:styleId="Tableau">
    <w:name w:val="Tableau"/>
    <w:basedOn w:val="Normal"/>
    <w:link w:val="TableauCar"/>
    <w:autoRedefine/>
    <w:qFormat/>
    <w:rsid w:val="00AF59ED"/>
    <w:pPr>
      <w:jc w:val="center"/>
    </w:pPr>
    <w:rPr>
      <w:rFonts w:asciiTheme="minorHAnsi" w:eastAsia="Aptos" w:hAnsiTheme="minorHAnsi" w:cs="Calibri"/>
      <w:b/>
      <w:bCs/>
      <w:color w:val="FFFFFF" w:themeColor="background1"/>
      <w:lang w:eastAsia="fr-CA"/>
    </w:rPr>
  </w:style>
  <w:style w:type="character" w:customStyle="1" w:styleId="TableauCar">
    <w:name w:val="Tableau Car"/>
    <w:basedOn w:val="Policepardfaut"/>
    <w:link w:val="Tableau"/>
    <w:rsid w:val="00AF59ED"/>
    <w:rPr>
      <w:rFonts w:asciiTheme="minorHAnsi" w:eastAsia="Aptos" w:hAnsiTheme="minorHAnsi" w:cs="Calibri"/>
      <w:b/>
      <w:bCs/>
      <w:color w:val="FFFFFF" w:themeColor="background1"/>
      <w:lang w:eastAsia="fr-CA"/>
    </w:rPr>
  </w:style>
  <w:style w:type="paragraph" w:customStyle="1" w:styleId="TitreRecommandation">
    <w:name w:val="Titre Recommandation"/>
    <w:autoRedefine/>
    <w:qFormat/>
    <w:rsid w:val="00285551"/>
    <w:pPr>
      <w:spacing w:before="120"/>
      <w:ind w:left="284" w:right="58"/>
    </w:pPr>
    <w:rPr>
      <w:rFonts w:eastAsia="Times New Roman" w:cs="Times New Roman"/>
      <w:b/>
      <w:color w:val="953D89"/>
      <w:sz w:val="24"/>
      <w:szCs w:val="24"/>
      <w:lang w:eastAsia="fr-CA"/>
    </w:rPr>
  </w:style>
  <w:style w:type="paragraph" w:customStyle="1" w:styleId="Texterecommandation">
    <w:name w:val="Texte recommandation"/>
    <w:next w:val="Normal"/>
    <w:link w:val="TexterecommandationCar"/>
    <w:autoRedefine/>
    <w:qFormat/>
    <w:rsid w:val="00E33E5C"/>
    <w:pPr>
      <w:tabs>
        <w:tab w:val="left" w:pos="113"/>
      </w:tabs>
      <w:spacing w:before="120" w:after="240"/>
      <w:ind w:left="284" w:right="284"/>
    </w:pPr>
    <w:rPr>
      <w:rFonts w:eastAsia="Times New Roman" w:cs="Times New Roman"/>
      <w:szCs w:val="24"/>
      <w:shd w:val="clear" w:color="auto" w:fill="E9F8FB"/>
      <w:lang w:eastAsia="fr-CA"/>
    </w:rPr>
  </w:style>
  <w:style w:type="character" w:customStyle="1" w:styleId="TexterecommandationCar">
    <w:name w:val="Texte recommandation Car"/>
    <w:basedOn w:val="Policepardfaut"/>
    <w:link w:val="Texterecommandation"/>
    <w:rsid w:val="00E33E5C"/>
    <w:rPr>
      <w:rFonts w:eastAsia="Times New Roman" w:cs="Times New Roman"/>
      <w:szCs w:val="24"/>
      <w:lang w:eastAsia="fr-CA"/>
    </w:rPr>
  </w:style>
  <w:style w:type="paragraph" w:customStyle="1" w:styleId="Boterecommandation">
    <w:name w:val="Boîte recommandation"/>
    <w:basedOn w:val="Normal"/>
    <w:link w:val="BoterecommandationCar"/>
    <w:rsid w:val="00101F66"/>
    <w:pPr>
      <w:suppressAutoHyphens w:val="0"/>
      <w:autoSpaceDE/>
      <w:autoSpaceDN/>
      <w:adjustRightInd/>
      <w:spacing w:before="120"/>
      <w:ind w:left="284" w:right="58"/>
      <w:jc w:val="left"/>
      <w:textAlignment w:val="auto"/>
    </w:pPr>
    <w:rPr>
      <w:rFonts w:eastAsia="Times New Roman" w:cs="Times New Roman"/>
      <w:b/>
      <w:color w:val="953D89"/>
      <w:sz w:val="24"/>
      <w:szCs w:val="24"/>
      <w:lang w:eastAsia="fr-CA"/>
    </w:rPr>
  </w:style>
  <w:style w:type="character" w:customStyle="1" w:styleId="BoterecommandationCar">
    <w:name w:val="Boîte recommandation Car"/>
    <w:basedOn w:val="Policepardfaut"/>
    <w:link w:val="Boterecommandation"/>
    <w:rsid w:val="00101F66"/>
    <w:rPr>
      <w:rFonts w:eastAsia="Times New Roman" w:cs="Times New Roman"/>
      <w:b/>
      <w:color w:val="953D89"/>
      <w:sz w:val="24"/>
      <w:szCs w:val="24"/>
      <w:lang w:eastAsia="fr-CA"/>
    </w:rPr>
  </w:style>
  <w:style w:type="character" w:styleId="Appeldenotedefin">
    <w:name w:val="endnote reference"/>
    <w:basedOn w:val="Policepardfaut"/>
    <w:uiPriority w:val="99"/>
    <w:semiHidden/>
    <w:unhideWhenUsed/>
    <w:rsid w:val="00F34017"/>
    <w:rPr>
      <w:vertAlign w:val="superscript"/>
    </w:rPr>
  </w:style>
  <w:style w:type="character" w:styleId="Marquedecommentaire">
    <w:name w:val="annotation reference"/>
    <w:basedOn w:val="Policepardfaut"/>
    <w:uiPriority w:val="99"/>
    <w:semiHidden/>
    <w:unhideWhenUsed/>
    <w:rsid w:val="00ED1F91"/>
    <w:rPr>
      <w:sz w:val="16"/>
      <w:szCs w:val="16"/>
    </w:rPr>
  </w:style>
  <w:style w:type="paragraph" w:styleId="Commentaire">
    <w:name w:val="annotation text"/>
    <w:basedOn w:val="Normal"/>
    <w:link w:val="CommentaireCar"/>
    <w:uiPriority w:val="99"/>
    <w:unhideWhenUsed/>
    <w:rsid w:val="00ED1F91"/>
    <w:rPr>
      <w:sz w:val="20"/>
      <w:szCs w:val="20"/>
    </w:rPr>
  </w:style>
  <w:style w:type="character" w:customStyle="1" w:styleId="CommentaireCar">
    <w:name w:val="Commentaire Car"/>
    <w:basedOn w:val="Policepardfaut"/>
    <w:link w:val="Commentaire"/>
    <w:uiPriority w:val="99"/>
    <w:rsid w:val="00ED1F91"/>
    <w:rPr>
      <w:color w:val="auto"/>
      <w:sz w:val="20"/>
      <w:szCs w:val="20"/>
    </w:rPr>
  </w:style>
  <w:style w:type="paragraph" w:styleId="Objetducommentaire">
    <w:name w:val="annotation subject"/>
    <w:basedOn w:val="Commentaire"/>
    <w:next w:val="Commentaire"/>
    <w:link w:val="ObjetducommentaireCar"/>
    <w:uiPriority w:val="99"/>
    <w:semiHidden/>
    <w:unhideWhenUsed/>
    <w:rsid w:val="00ED1F91"/>
    <w:rPr>
      <w:b/>
      <w:bCs/>
    </w:rPr>
  </w:style>
  <w:style w:type="character" w:customStyle="1" w:styleId="ObjetducommentaireCar">
    <w:name w:val="Objet du commentaire Car"/>
    <w:basedOn w:val="CommentaireCar"/>
    <w:link w:val="Objetducommentaire"/>
    <w:uiPriority w:val="99"/>
    <w:semiHidden/>
    <w:rsid w:val="00ED1F91"/>
    <w:rPr>
      <w:b/>
      <w:bCs/>
      <w:color w:val="auto"/>
      <w:sz w:val="20"/>
      <w:szCs w:val="20"/>
    </w:rPr>
  </w:style>
  <w:style w:type="paragraph" w:styleId="Rvision">
    <w:name w:val="Revision"/>
    <w:hidden/>
    <w:uiPriority w:val="99"/>
    <w:semiHidden/>
    <w:rsid w:val="0087604F"/>
    <w:rPr>
      <w:color w:val="auto"/>
    </w:rPr>
  </w:style>
  <w:style w:type="character" w:styleId="Mention">
    <w:name w:val="Mention"/>
    <w:basedOn w:val="Policepardfaut"/>
    <w:uiPriority w:val="99"/>
    <w:unhideWhenUsed/>
    <w:rsid w:val="00286830"/>
    <w:rPr>
      <w:color w:val="2B579A"/>
      <w:shd w:val="clear" w:color="auto" w:fill="E1DFDD"/>
    </w:rPr>
  </w:style>
  <w:style w:type="character" w:customStyle="1" w:styleId="cf01">
    <w:name w:val="cf01"/>
    <w:basedOn w:val="Policepardfaut"/>
    <w:rsid w:val="00FE344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792119">
      <w:bodyDiv w:val="1"/>
      <w:marLeft w:val="0"/>
      <w:marRight w:val="0"/>
      <w:marTop w:val="0"/>
      <w:marBottom w:val="0"/>
      <w:divBdr>
        <w:top w:val="none" w:sz="0" w:space="0" w:color="auto"/>
        <w:left w:val="none" w:sz="0" w:space="0" w:color="auto"/>
        <w:bottom w:val="none" w:sz="0" w:space="0" w:color="auto"/>
        <w:right w:val="none" w:sz="0" w:space="0" w:color="auto"/>
      </w:divBdr>
      <w:divsChild>
        <w:div w:id="15540441">
          <w:marLeft w:val="0"/>
          <w:marRight w:val="0"/>
          <w:marTop w:val="0"/>
          <w:marBottom w:val="0"/>
          <w:divBdr>
            <w:top w:val="none" w:sz="0" w:space="0" w:color="auto"/>
            <w:left w:val="none" w:sz="0" w:space="0" w:color="auto"/>
            <w:bottom w:val="none" w:sz="0" w:space="0" w:color="auto"/>
            <w:right w:val="none" w:sz="0" w:space="0" w:color="auto"/>
          </w:divBdr>
        </w:div>
        <w:div w:id="17397520">
          <w:marLeft w:val="0"/>
          <w:marRight w:val="0"/>
          <w:marTop w:val="0"/>
          <w:marBottom w:val="0"/>
          <w:divBdr>
            <w:top w:val="none" w:sz="0" w:space="0" w:color="auto"/>
            <w:left w:val="none" w:sz="0" w:space="0" w:color="auto"/>
            <w:bottom w:val="none" w:sz="0" w:space="0" w:color="auto"/>
            <w:right w:val="none" w:sz="0" w:space="0" w:color="auto"/>
          </w:divBdr>
        </w:div>
        <w:div w:id="25572016">
          <w:marLeft w:val="0"/>
          <w:marRight w:val="0"/>
          <w:marTop w:val="0"/>
          <w:marBottom w:val="0"/>
          <w:divBdr>
            <w:top w:val="none" w:sz="0" w:space="0" w:color="auto"/>
            <w:left w:val="none" w:sz="0" w:space="0" w:color="auto"/>
            <w:bottom w:val="none" w:sz="0" w:space="0" w:color="auto"/>
            <w:right w:val="none" w:sz="0" w:space="0" w:color="auto"/>
          </w:divBdr>
        </w:div>
        <w:div w:id="77212201">
          <w:marLeft w:val="0"/>
          <w:marRight w:val="0"/>
          <w:marTop w:val="0"/>
          <w:marBottom w:val="0"/>
          <w:divBdr>
            <w:top w:val="none" w:sz="0" w:space="0" w:color="auto"/>
            <w:left w:val="none" w:sz="0" w:space="0" w:color="auto"/>
            <w:bottom w:val="none" w:sz="0" w:space="0" w:color="auto"/>
            <w:right w:val="none" w:sz="0" w:space="0" w:color="auto"/>
          </w:divBdr>
        </w:div>
        <w:div w:id="88744455">
          <w:marLeft w:val="0"/>
          <w:marRight w:val="0"/>
          <w:marTop w:val="0"/>
          <w:marBottom w:val="0"/>
          <w:divBdr>
            <w:top w:val="none" w:sz="0" w:space="0" w:color="auto"/>
            <w:left w:val="none" w:sz="0" w:space="0" w:color="auto"/>
            <w:bottom w:val="none" w:sz="0" w:space="0" w:color="auto"/>
            <w:right w:val="none" w:sz="0" w:space="0" w:color="auto"/>
          </w:divBdr>
        </w:div>
        <w:div w:id="193808732">
          <w:marLeft w:val="0"/>
          <w:marRight w:val="0"/>
          <w:marTop w:val="0"/>
          <w:marBottom w:val="0"/>
          <w:divBdr>
            <w:top w:val="none" w:sz="0" w:space="0" w:color="auto"/>
            <w:left w:val="none" w:sz="0" w:space="0" w:color="auto"/>
            <w:bottom w:val="none" w:sz="0" w:space="0" w:color="auto"/>
            <w:right w:val="none" w:sz="0" w:space="0" w:color="auto"/>
          </w:divBdr>
        </w:div>
        <w:div w:id="437607717">
          <w:marLeft w:val="0"/>
          <w:marRight w:val="0"/>
          <w:marTop w:val="0"/>
          <w:marBottom w:val="0"/>
          <w:divBdr>
            <w:top w:val="none" w:sz="0" w:space="0" w:color="auto"/>
            <w:left w:val="none" w:sz="0" w:space="0" w:color="auto"/>
            <w:bottom w:val="none" w:sz="0" w:space="0" w:color="auto"/>
            <w:right w:val="none" w:sz="0" w:space="0" w:color="auto"/>
          </w:divBdr>
        </w:div>
        <w:div w:id="528876729">
          <w:marLeft w:val="0"/>
          <w:marRight w:val="0"/>
          <w:marTop w:val="0"/>
          <w:marBottom w:val="0"/>
          <w:divBdr>
            <w:top w:val="none" w:sz="0" w:space="0" w:color="auto"/>
            <w:left w:val="none" w:sz="0" w:space="0" w:color="auto"/>
            <w:bottom w:val="none" w:sz="0" w:space="0" w:color="auto"/>
            <w:right w:val="none" w:sz="0" w:space="0" w:color="auto"/>
          </w:divBdr>
        </w:div>
        <w:div w:id="537470490">
          <w:marLeft w:val="0"/>
          <w:marRight w:val="0"/>
          <w:marTop w:val="0"/>
          <w:marBottom w:val="0"/>
          <w:divBdr>
            <w:top w:val="none" w:sz="0" w:space="0" w:color="auto"/>
            <w:left w:val="none" w:sz="0" w:space="0" w:color="auto"/>
            <w:bottom w:val="none" w:sz="0" w:space="0" w:color="auto"/>
            <w:right w:val="none" w:sz="0" w:space="0" w:color="auto"/>
          </w:divBdr>
          <w:divsChild>
            <w:div w:id="44303746">
              <w:marLeft w:val="0"/>
              <w:marRight w:val="0"/>
              <w:marTop w:val="0"/>
              <w:marBottom w:val="0"/>
              <w:divBdr>
                <w:top w:val="none" w:sz="0" w:space="0" w:color="auto"/>
                <w:left w:val="none" w:sz="0" w:space="0" w:color="auto"/>
                <w:bottom w:val="none" w:sz="0" w:space="0" w:color="auto"/>
                <w:right w:val="none" w:sz="0" w:space="0" w:color="auto"/>
              </w:divBdr>
            </w:div>
            <w:div w:id="51970579">
              <w:marLeft w:val="0"/>
              <w:marRight w:val="0"/>
              <w:marTop w:val="0"/>
              <w:marBottom w:val="0"/>
              <w:divBdr>
                <w:top w:val="none" w:sz="0" w:space="0" w:color="auto"/>
                <w:left w:val="none" w:sz="0" w:space="0" w:color="auto"/>
                <w:bottom w:val="none" w:sz="0" w:space="0" w:color="auto"/>
                <w:right w:val="none" w:sz="0" w:space="0" w:color="auto"/>
              </w:divBdr>
            </w:div>
            <w:div w:id="97679128">
              <w:marLeft w:val="0"/>
              <w:marRight w:val="0"/>
              <w:marTop w:val="0"/>
              <w:marBottom w:val="0"/>
              <w:divBdr>
                <w:top w:val="none" w:sz="0" w:space="0" w:color="auto"/>
                <w:left w:val="none" w:sz="0" w:space="0" w:color="auto"/>
                <w:bottom w:val="none" w:sz="0" w:space="0" w:color="auto"/>
                <w:right w:val="none" w:sz="0" w:space="0" w:color="auto"/>
              </w:divBdr>
            </w:div>
            <w:div w:id="158814132">
              <w:marLeft w:val="0"/>
              <w:marRight w:val="0"/>
              <w:marTop w:val="0"/>
              <w:marBottom w:val="0"/>
              <w:divBdr>
                <w:top w:val="none" w:sz="0" w:space="0" w:color="auto"/>
                <w:left w:val="none" w:sz="0" w:space="0" w:color="auto"/>
                <w:bottom w:val="none" w:sz="0" w:space="0" w:color="auto"/>
                <w:right w:val="none" w:sz="0" w:space="0" w:color="auto"/>
              </w:divBdr>
            </w:div>
            <w:div w:id="188224171">
              <w:marLeft w:val="0"/>
              <w:marRight w:val="0"/>
              <w:marTop w:val="0"/>
              <w:marBottom w:val="0"/>
              <w:divBdr>
                <w:top w:val="none" w:sz="0" w:space="0" w:color="auto"/>
                <w:left w:val="none" w:sz="0" w:space="0" w:color="auto"/>
                <w:bottom w:val="none" w:sz="0" w:space="0" w:color="auto"/>
                <w:right w:val="none" w:sz="0" w:space="0" w:color="auto"/>
              </w:divBdr>
            </w:div>
            <w:div w:id="1037970272">
              <w:marLeft w:val="0"/>
              <w:marRight w:val="0"/>
              <w:marTop w:val="0"/>
              <w:marBottom w:val="0"/>
              <w:divBdr>
                <w:top w:val="none" w:sz="0" w:space="0" w:color="auto"/>
                <w:left w:val="none" w:sz="0" w:space="0" w:color="auto"/>
                <w:bottom w:val="none" w:sz="0" w:space="0" w:color="auto"/>
                <w:right w:val="none" w:sz="0" w:space="0" w:color="auto"/>
              </w:divBdr>
            </w:div>
            <w:div w:id="1112439692">
              <w:marLeft w:val="0"/>
              <w:marRight w:val="0"/>
              <w:marTop w:val="0"/>
              <w:marBottom w:val="0"/>
              <w:divBdr>
                <w:top w:val="none" w:sz="0" w:space="0" w:color="auto"/>
                <w:left w:val="none" w:sz="0" w:space="0" w:color="auto"/>
                <w:bottom w:val="none" w:sz="0" w:space="0" w:color="auto"/>
                <w:right w:val="none" w:sz="0" w:space="0" w:color="auto"/>
              </w:divBdr>
            </w:div>
            <w:div w:id="1209537042">
              <w:marLeft w:val="0"/>
              <w:marRight w:val="0"/>
              <w:marTop w:val="0"/>
              <w:marBottom w:val="0"/>
              <w:divBdr>
                <w:top w:val="none" w:sz="0" w:space="0" w:color="auto"/>
                <w:left w:val="none" w:sz="0" w:space="0" w:color="auto"/>
                <w:bottom w:val="none" w:sz="0" w:space="0" w:color="auto"/>
                <w:right w:val="none" w:sz="0" w:space="0" w:color="auto"/>
              </w:divBdr>
            </w:div>
            <w:div w:id="1427850639">
              <w:marLeft w:val="0"/>
              <w:marRight w:val="0"/>
              <w:marTop w:val="0"/>
              <w:marBottom w:val="0"/>
              <w:divBdr>
                <w:top w:val="none" w:sz="0" w:space="0" w:color="auto"/>
                <w:left w:val="none" w:sz="0" w:space="0" w:color="auto"/>
                <w:bottom w:val="none" w:sz="0" w:space="0" w:color="auto"/>
                <w:right w:val="none" w:sz="0" w:space="0" w:color="auto"/>
              </w:divBdr>
            </w:div>
            <w:div w:id="1428387619">
              <w:marLeft w:val="0"/>
              <w:marRight w:val="0"/>
              <w:marTop w:val="0"/>
              <w:marBottom w:val="0"/>
              <w:divBdr>
                <w:top w:val="none" w:sz="0" w:space="0" w:color="auto"/>
                <w:left w:val="none" w:sz="0" w:space="0" w:color="auto"/>
                <w:bottom w:val="none" w:sz="0" w:space="0" w:color="auto"/>
                <w:right w:val="none" w:sz="0" w:space="0" w:color="auto"/>
              </w:divBdr>
            </w:div>
            <w:div w:id="1448625103">
              <w:marLeft w:val="0"/>
              <w:marRight w:val="0"/>
              <w:marTop w:val="0"/>
              <w:marBottom w:val="0"/>
              <w:divBdr>
                <w:top w:val="none" w:sz="0" w:space="0" w:color="auto"/>
                <w:left w:val="none" w:sz="0" w:space="0" w:color="auto"/>
                <w:bottom w:val="none" w:sz="0" w:space="0" w:color="auto"/>
                <w:right w:val="none" w:sz="0" w:space="0" w:color="auto"/>
              </w:divBdr>
            </w:div>
            <w:div w:id="1597520151">
              <w:marLeft w:val="0"/>
              <w:marRight w:val="0"/>
              <w:marTop w:val="0"/>
              <w:marBottom w:val="0"/>
              <w:divBdr>
                <w:top w:val="none" w:sz="0" w:space="0" w:color="auto"/>
                <w:left w:val="none" w:sz="0" w:space="0" w:color="auto"/>
                <w:bottom w:val="none" w:sz="0" w:space="0" w:color="auto"/>
                <w:right w:val="none" w:sz="0" w:space="0" w:color="auto"/>
              </w:divBdr>
            </w:div>
            <w:div w:id="1775204362">
              <w:marLeft w:val="0"/>
              <w:marRight w:val="0"/>
              <w:marTop w:val="0"/>
              <w:marBottom w:val="0"/>
              <w:divBdr>
                <w:top w:val="none" w:sz="0" w:space="0" w:color="auto"/>
                <w:left w:val="none" w:sz="0" w:space="0" w:color="auto"/>
                <w:bottom w:val="none" w:sz="0" w:space="0" w:color="auto"/>
                <w:right w:val="none" w:sz="0" w:space="0" w:color="auto"/>
              </w:divBdr>
            </w:div>
            <w:div w:id="1917589950">
              <w:marLeft w:val="0"/>
              <w:marRight w:val="0"/>
              <w:marTop w:val="0"/>
              <w:marBottom w:val="0"/>
              <w:divBdr>
                <w:top w:val="none" w:sz="0" w:space="0" w:color="auto"/>
                <w:left w:val="none" w:sz="0" w:space="0" w:color="auto"/>
                <w:bottom w:val="none" w:sz="0" w:space="0" w:color="auto"/>
                <w:right w:val="none" w:sz="0" w:space="0" w:color="auto"/>
              </w:divBdr>
            </w:div>
            <w:div w:id="2017925296">
              <w:marLeft w:val="0"/>
              <w:marRight w:val="0"/>
              <w:marTop w:val="0"/>
              <w:marBottom w:val="0"/>
              <w:divBdr>
                <w:top w:val="none" w:sz="0" w:space="0" w:color="auto"/>
                <w:left w:val="none" w:sz="0" w:space="0" w:color="auto"/>
                <w:bottom w:val="none" w:sz="0" w:space="0" w:color="auto"/>
                <w:right w:val="none" w:sz="0" w:space="0" w:color="auto"/>
              </w:divBdr>
            </w:div>
          </w:divsChild>
        </w:div>
        <w:div w:id="638219731">
          <w:marLeft w:val="0"/>
          <w:marRight w:val="0"/>
          <w:marTop w:val="0"/>
          <w:marBottom w:val="0"/>
          <w:divBdr>
            <w:top w:val="none" w:sz="0" w:space="0" w:color="auto"/>
            <w:left w:val="none" w:sz="0" w:space="0" w:color="auto"/>
            <w:bottom w:val="none" w:sz="0" w:space="0" w:color="auto"/>
            <w:right w:val="none" w:sz="0" w:space="0" w:color="auto"/>
          </w:divBdr>
        </w:div>
        <w:div w:id="683366378">
          <w:marLeft w:val="0"/>
          <w:marRight w:val="0"/>
          <w:marTop w:val="0"/>
          <w:marBottom w:val="0"/>
          <w:divBdr>
            <w:top w:val="none" w:sz="0" w:space="0" w:color="auto"/>
            <w:left w:val="none" w:sz="0" w:space="0" w:color="auto"/>
            <w:bottom w:val="none" w:sz="0" w:space="0" w:color="auto"/>
            <w:right w:val="none" w:sz="0" w:space="0" w:color="auto"/>
          </w:divBdr>
        </w:div>
        <w:div w:id="751854854">
          <w:marLeft w:val="0"/>
          <w:marRight w:val="0"/>
          <w:marTop w:val="0"/>
          <w:marBottom w:val="0"/>
          <w:divBdr>
            <w:top w:val="none" w:sz="0" w:space="0" w:color="auto"/>
            <w:left w:val="none" w:sz="0" w:space="0" w:color="auto"/>
            <w:bottom w:val="none" w:sz="0" w:space="0" w:color="auto"/>
            <w:right w:val="none" w:sz="0" w:space="0" w:color="auto"/>
          </w:divBdr>
        </w:div>
        <w:div w:id="945387452">
          <w:marLeft w:val="0"/>
          <w:marRight w:val="0"/>
          <w:marTop w:val="0"/>
          <w:marBottom w:val="0"/>
          <w:divBdr>
            <w:top w:val="none" w:sz="0" w:space="0" w:color="auto"/>
            <w:left w:val="none" w:sz="0" w:space="0" w:color="auto"/>
            <w:bottom w:val="none" w:sz="0" w:space="0" w:color="auto"/>
            <w:right w:val="none" w:sz="0" w:space="0" w:color="auto"/>
          </w:divBdr>
        </w:div>
        <w:div w:id="1015620314">
          <w:marLeft w:val="0"/>
          <w:marRight w:val="0"/>
          <w:marTop w:val="0"/>
          <w:marBottom w:val="0"/>
          <w:divBdr>
            <w:top w:val="none" w:sz="0" w:space="0" w:color="auto"/>
            <w:left w:val="none" w:sz="0" w:space="0" w:color="auto"/>
            <w:bottom w:val="none" w:sz="0" w:space="0" w:color="auto"/>
            <w:right w:val="none" w:sz="0" w:space="0" w:color="auto"/>
          </w:divBdr>
        </w:div>
        <w:div w:id="1097367442">
          <w:marLeft w:val="0"/>
          <w:marRight w:val="0"/>
          <w:marTop w:val="0"/>
          <w:marBottom w:val="0"/>
          <w:divBdr>
            <w:top w:val="none" w:sz="0" w:space="0" w:color="auto"/>
            <w:left w:val="none" w:sz="0" w:space="0" w:color="auto"/>
            <w:bottom w:val="none" w:sz="0" w:space="0" w:color="auto"/>
            <w:right w:val="none" w:sz="0" w:space="0" w:color="auto"/>
          </w:divBdr>
        </w:div>
        <w:div w:id="1195733201">
          <w:marLeft w:val="0"/>
          <w:marRight w:val="0"/>
          <w:marTop w:val="0"/>
          <w:marBottom w:val="0"/>
          <w:divBdr>
            <w:top w:val="none" w:sz="0" w:space="0" w:color="auto"/>
            <w:left w:val="none" w:sz="0" w:space="0" w:color="auto"/>
            <w:bottom w:val="none" w:sz="0" w:space="0" w:color="auto"/>
            <w:right w:val="none" w:sz="0" w:space="0" w:color="auto"/>
          </w:divBdr>
        </w:div>
        <w:div w:id="1215315156">
          <w:marLeft w:val="0"/>
          <w:marRight w:val="0"/>
          <w:marTop w:val="0"/>
          <w:marBottom w:val="0"/>
          <w:divBdr>
            <w:top w:val="none" w:sz="0" w:space="0" w:color="auto"/>
            <w:left w:val="none" w:sz="0" w:space="0" w:color="auto"/>
            <w:bottom w:val="none" w:sz="0" w:space="0" w:color="auto"/>
            <w:right w:val="none" w:sz="0" w:space="0" w:color="auto"/>
          </w:divBdr>
        </w:div>
        <w:div w:id="1288244350">
          <w:marLeft w:val="0"/>
          <w:marRight w:val="0"/>
          <w:marTop w:val="0"/>
          <w:marBottom w:val="0"/>
          <w:divBdr>
            <w:top w:val="none" w:sz="0" w:space="0" w:color="auto"/>
            <w:left w:val="none" w:sz="0" w:space="0" w:color="auto"/>
            <w:bottom w:val="none" w:sz="0" w:space="0" w:color="auto"/>
            <w:right w:val="none" w:sz="0" w:space="0" w:color="auto"/>
          </w:divBdr>
          <w:divsChild>
            <w:div w:id="31855322">
              <w:marLeft w:val="0"/>
              <w:marRight w:val="0"/>
              <w:marTop w:val="0"/>
              <w:marBottom w:val="0"/>
              <w:divBdr>
                <w:top w:val="none" w:sz="0" w:space="0" w:color="auto"/>
                <w:left w:val="none" w:sz="0" w:space="0" w:color="auto"/>
                <w:bottom w:val="none" w:sz="0" w:space="0" w:color="auto"/>
                <w:right w:val="none" w:sz="0" w:space="0" w:color="auto"/>
              </w:divBdr>
            </w:div>
            <w:div w:id="148134892">
              <w:marLeft w:val="0"/>
              <w:marRight w:val="0"/>
              <w:marTop w:val="0"/>
              <w:marBottom w:val="0"/>
              <w:divBdr>
                <w:top w:val="none" w:sz="0" w:space="0" w:color="auto"/>
                <w:left w:val="none" w:sz="0" w:space="0" w:color="auto"/>
                <w:bottom w:val="none" w:sz="0" w:space="0" w:color="auto"/>
                <w:right w:val="none" w:sz="0" w:space="0" w:color="auto"/>
              </w:divBdr>
            </w:div>
            <w:div w:id="234559138">
              <w:marLeft w:val="0"/>
              <w:marRight w:val="0"/>
              <w:marTop w:val="0"/>
              <w:marBottom w:val="0"/>
              <w:divBdr>
                <w:top w:val="none" w:sz="0" w:space="0" w:color="auto"/>
                <w:left w:val="none" w:sz="0" w:space="0" w:color="auto"/>
                <w:bottom w:val="none" w:sz="0" w:space="0" w:color="auto"/>
                <w:right w:val="none" w:sz="0" w:space="0" w:color="auto"/>
              </w:divBdr>
            </w:div>
            <w:div w:id="295380887">
              <w:marLeft w:val="0"/>
              <w:marRight w:val="0"/>
              <w:marTop w:val="0"/>
              <w:marBottom w:val="0"/>
              <w:divBdr>
                <w:top w:val="none" w:sz="0" w:space="0" w:color="auto"/>
                <w:left w:val="none" w:sz="0" w:space="0" w:color="auto"/>
                <w:bottom w:val="none" w:sz="0" w:space="0" w:color="auto"/>
                <w:right w:val="none" w:sz="0" w:space="0" w:color="auto"/>
              </w:divBdr>
            </w:div>
            <w:div w:id="613831859">
              <w:marLeft w:val="0"/>
              <w:marRight w:val="0"/>
              <w:marTop w:val="0"/>
              <w:marBottom w:val="0"/>
              <w:divBdr>
                <w:top w:val="none" w:sz="0" w:space="0" w:color="auto"/>
                <w:left w:val="none" w:sz="0" w:space="0" w:color="auto"/>
                <w:bottom w:val="none" w:sz="0" w:space="0" w:color="auto"/>
                <w:right w:val="none" w:sz="0" w:space="0" w:color="auto"/>
              </w:divBdr>
            </w:div>
            <w:div w:id="720598239">
              <w:marLeft w:val="0"/>
              <w:marRight w:val="0"/>
              <w:marTop w:val="0"/>
              <w:marBottom w:val="0"/>
              <w:divBdr>
                <w:top w:val="none" w:sz="0" w:space="0" w:color="auto"/>
                <w:left w:val="none" w:sz="0" w:space="0" w:color="auto"/>
                <w:bottom w:val="none" w:sz="0" w:space="0" w:color="auto"/>
                <w:right w:val="none" w:sz="0" w:space="0" w:color="auto"/>
              </w:divBdr>
            </w:div>
            <w:div w:id="836461656">
              <w:marLeft w:val="0"/>
              <w:marRight w:val="0"/>
              <w:marTop w:val="0"/>
              <w:marBottom w:val="0"/>
              <w:divBdr>
                <w:top w:val="none" w:sz="0" w:space="0" w:color="auto"/>
                <w:left w:val="none" w:sz="0" w:space="0" w:color="auto"/>
                <w:bottom w:val="none" w:sz="0" w:space="0" w:color="auto"/>
                <w:right w:val="none" w:sz="0" w:space="0" w:color="auto"/>
              </w:divBdr>
            </w:div>
            <w:div w:id="1026903339">
              <w:marLeft w:val="0"/>
              <w:marRight w:val="0"/>
              <w:marTop w:val="0"/>
              <w:marBottom w:val="0"/>
              <w:divBdr>
                <w:top w:val="none" w:sz="0" w:space="0" w:color="auto"/>
                <w:left w:val="none" w:sz="0" w:space="0" w:color="auto"/>
                <w:bottom w:val="none" w:sz="0" w:space="0" w:color="auto"/>
                <w:right w:val="none" w:sz="0" w:space="0" w:color="auto"/>
              </w:divBdr>
            </w:div>
            <w:div w:id="1355576449">
              <w:marLeft w:val="0"/>
              <w:marRight w:val="0"/>
              <w:marTop w:val="0"/>
              <w:marBottom w:val="0"/>
              <w:divBdr>
                <w:top w:val="none" w:sz="0" w:space="0" w:color="auto"/>
                <w:left w:val="none" w:sz="0" w:space="0" w:color="auto"/>
                <w:bottom w:val="none" w:sz="0" w:space="0" w:color="auto"/>
                <w:right w:val="none" w:sz="0" w:space="0" w:color="auto"/>
              </w:divBdr>
            </w:div>
            <w:div w:id="1391611345">
              <w:marLeft w:val="0"/>
              <w:marRight w:val="0"/>
              <w:marTop w:val="0"/>
              <w:marBottom w:val="0"/>
              <w:divBdr>
                <w:top w:val="none" w:sz="0" w:space="0" w:color="auto"/>
                <w:left w:val="none" w:sz="0" w:space="0" w:color="auto"/>
                <w:bottom w:val="none" w:sz="0" w:space="0" w:color="auto"/>
                <w:right w:val="none" w:sz="0" w:space="0" w:color="auto"/>
              </w:divBdr>
            </w:div>
            <w:div w:id="1474054435">
              <w:marLeft w:val="0"/>
              <w:marRight w:val="0"/>
              <w:marTop w:val="0"/>
              <w:marBottom w:val="0"/>
              <w:divBdr>
                <w:top w:val="none" w:sz="0" w:space="0" w:color="auto"/>
                <w:left w:val="none" w:sz="0" w:space="0" w:color="auto"/>
                <w:bottom w:val="none" w:sz="0" w:space="0" w:color="auto"/>
                <w:right w:val="none" w:sz="0" w:space="0" w:color="auto"/>
              </w:divBdr>
            </w:div>
            <w:div w:id="1499349029">
              <w:marLeft w:val="0"/>
              <w:marRight w:val="0"/>
              <w:marTop w:val="0"/>
              <w:marBottom w:val="0"/>
              <w:divBdr>
                <w:top w:val="none" w:sz="0" w:space="0" w:color="auto"/>
                <w:left w:val="none" w:sz="0" w:space="0" w:color="auto"/>
                <w:bottom w:val="none" w:sz="0" w:space="0" w:color="auto"/>
                <w:right w:val="none" w:sz="0" w:space="0" w:color="auto"/>
              </w:divBdr>
            </w:div>
            <w:div w:id="1513955621">
              <w:marLeft w:val="0"/>
              <w:marRight w:val="0"/>
              <w:marTop w:val="0"/>
              <w:marBottom w:val="0"/>
              <w:divBdr>
                <w:top w:val="none" w:sz="0" w:space="0" w:color="auto"/>
                <w:left w:val="none" w:sz="0" w:space="0" w:color="auto"/>
                <w:bottom w:val="none" w:sz="0" w:space="0" w:color="auto"/>
                <w:right w:val="none" w:sz="0" w:space="0" w:color="auto"/>
              </w:divBdr>
            </w:div>
            <w:div w:id="1759011242">
              <w:marLeft w:val="0"/>
              <w:marRight w:val="0"/>
              <w:marTop w:val="0"/>
              <w:marBottom w:val="0"/>
              <w:divBdr>
                <w:top w:val="none" w:sz="0" w:space="0" w:color="auto"/>
                <w:left w:val="none" w:sz="0" w:space="0" w:color="auto"/>
                <w:bottom w:val="none" w:sz="0" w:space="0" w:color="auto"/>
                <w:right w:val="none" w:sz="0" w:space="0" w:color="auto"/>
              </w:divBdr>
            </w:div>
            <w:div w:id="2086026821">
              <w:marLeft w:val="0"/>
              <w:marRight w:val="0"/>
              <w:marTop w:val="0"/>
              <w:marBottom w:val="0"/>
              <w:divBdr>
                <w:top w:val="none" w:sz="0" w:space="0" w:color="auto"/>
                <w:left w:val="none" w:sz="0" w:space="0" w:color="auto"/>
                <w:bottom w:val="none" w:sz="0" w:space="0" w:color="auto"/>
                <w:right w:val="none" w:sz="0" w:space="0" w:color="auto"/>
              </w:divBdr>
            </w:div>
          </w:divsChild>
        </w:div>
        <w:div w:id="1349409151">
          <w:marLeft w:val="0"/>
          <w:marRight w:val="0"/>
          <w:marTop w:val="0"/>
          <w:marBottom w:val="0"/>
          <w:divBdr>
            <w:top w:val="none" w:sz="0" w:space="0" w:color="auto"/>
            <w:left w:val="none" w:sz="0" w:space="0" w:color="auto"/>
            <w:bottom w:val="none" w:sz="0" w:space="0" w:color="auto"/>
            <w:right w:val="none" w:sz="0" w:space="0" w:color="auto"/>
          </w:divBdr>
        </w:div>
        <w:div w:id="1383016356">
          <w:marLeft w:val="0"/>
          <w:marRight w:val="0"/>
          <w:marTop w:val="0"/>
          <w:marBottom w:val="0"/>
          <w:divBdr>
            <w:top w:val="none" w:sz="0" w:space="0" w:color="auto"/>
            <w:left w:val="none" w:sz="0" w:space="0" w:color="auto"/>
            <w:bottom w:val="none" w:sz="0" w:space="0" w:color="auto"/>
            <w:right w:val="none" w:sz="0" w:space="0" w:color="auto"/>
          </w:divBdr>
        </w:div>
        <w:div w:id="1428693857">
          <w:marLeft w:val="0"/>
          <w:marRight w:val="0"/>
          <w:marTop w:val="0"/>
          <w:marBottom w:val="0"/>
          <w:divBdr>
            <w:top w:val="none" w:sz="0" w:space="0" w:color="auto"/>
            <w:left w:val="none" w:sz="0" w:space="0" w:color="auto"/>
            <w:bottom w:val="none" w:sz="0" w:space="0" w:color="auto"/>
            <w:right w:val="none" w:sz="0" w:space="0" w:color="auto"/>
          </w:divBdr>
        </w:div>
        <w:div w:id="1454129082">
          <w:marLeft w:val="0"/>
          <w:marRight w:val="0"/>
          <w:marTop w:val="0"/>
          <w:marBottom w:val="0"/>
          <w:divBdr>
            <w:top w:val="none" w:sz="0" w:space="0" w:color="auto"/>
            <w:left w:val="none" w:sz="0" w:space="0" w:color="auto"/>
            <w:bottom w:val="none" w:sz="0" w:space="0" w:color="auto"/>
            <w:right w:val="none" w:sz="0" w:space="0" w:color="auto"/>
          </w:divBdr>
          <w:divsChild>
            <w:div w:id="2051028047">
              <w:marLeft w:val="-75"/>
              <w:marRight w:val="0"/>
              <w:marTop w:val="30"/>
              <w:marBottom w:val="30"/>
              <w:divBdr>
                <w:top w:val="none" w:sz="0" w:space="0" w:color="auto"/>
                <w:left w:val="none" w:sz="0" w:space="0" w:color="auto"/>
                <w:bottom w:val="none" w:sz="0" w:space="0" w:color="auto"/>
                <w:right w:val="none" w:sz="0" w:space="0" w:color="auto"/>
              </w:divBdr>
              <w:divsChild>
                <w:div w:id="129790769">
                  <w:marLeft w:val="0"/>
                  <w:marRight w:val="0"/>
                  <w:marTop w:val="0"/>
                  <w:marBottom w:val="0"/>
                  <w:divBdr>
                    <w:top w:val="none" w:sz="0" w:space="0" w:color="auto"/>
                    <w:left w:val="none" w:sz="0" w:space="0" w:color="auto"/>
                    <w:bottom w:val="none" w:sz="0" w:space="0" w:color="auto"/>
                    <w:right w:val="none" w:sz="0" w:space="0" w:color="auto"/>
                  </w:divBdr>
                  <w:divsChild>
                    <w:div w:id="903183159">
                      <w:marLeft w:val="0"/>
                      <w:marRight w:val="0"/>
                      <w:marTop w:val="0"/>
                      <w:marBottom w:val="0"/>
                      <w:divBdr>
                        <w:top w:val="none" w:sz="0" w:space="0" w:color="auto"/>
                        <w:left w:val="none" w:sz="0" w:space="0" w:color="auto"/>
                        <w:bottom w:val="none" w:sz="0" w:space="0" w:color="auto"/>
                        <w:right w:val="none" w:sz="0" w:space="0" w:color="auto"/>
                      </w:divBdr>
                    </w:div>
                  </w:divsChild>
                </w:div>
                <w:div w:id="297927579">
                  <w:marLeft w:val="0"/>
                  <w:marRight w:val="0"/>
                  <w:marTop w:val="0"/>
                  <w:marBottom w:val="0"/>
                  <w:divBdr>
                    <w:top w:val="none" w:sz="0" w:space="0" w:color="auto"/>
                    <w:left w:val="none" w:sz="0" w:space="0" w:color="auto"/>
                    <w:bottom w:val="none" w:sz="0" w:space="0" w:color="auto"/>
                    <w:right w:val="none" w:sz="0" w:space="0" w:color="auto"/>
                  </w:divBdr>
                  <w:divsChild>
                    <w:div w:id="1497721877">
                      <w:marLeft w:val="0"/>
                      <w:marRight w:val="0"/>
                      <w:marTop w:val="0"/>
                      <w:marBottom w:val="0"/>
                      <w:divBdr>
                        <w:top w:val="none" w:sz="0" w:space="0" w:color="auto"/>
                        <w:left w:val="none" w:sz="0" w:space="0" w:color="auto"/>
                        <w:bottom w:val="none" w:sz="0" w:space="0" w:color="auto"/>
                        <w:right w:val="none" w:sz="0" w:space="0" w:color="auto"/>
                      </w:divBdr>
                    </w:div>
                  </w:divsChild>
                </w:div>
                <w:div w:id="300158802">
                  <w:marLeft w:val="0"/>
                  <w:marRight w:val="0"/>
                  <w:marTop w:val="0"/>
                  <w:marBottom w:val="0"/>
                  <w:divBdr>
                    <w:top w:val="none" w:sz="0" w:space="0" w:color="auto"/>
                    <w:left w:val="none" w:sz="0" w:space="0" w:color="auto"/>
                    <w:bottom w:val="none" w:sz="0" w:space="0" w:color="auto"/>
                    <w:right w:val="none" w:sz="0" w:space="0" w:color="auto"/>
                  </w:divBdr>
                  <w:divsChild>
                    <w:div w:id="311377331">
                      <w:marLeft w:val="0"/>
                      <w:marRight w:val="0"/>
                      <w:marTop w:val="0"/>
                      <w:marBottom w:val="0"/>
                      <w:divBdr>
                        <w:top w:val="none" w:sz="0" w:space="0" w:color="auto"/>
                        <w:left w:val="none" w:sz="0" w:space="0" w:color="auto"/>
                        <w:bottom w:val="none" w:sz="0" w:space="0" w:color="auto"/>
                        <w:right w:val="none" w:sz="0" w:space="0" w:color="auto"/>
                      </w:divBdr>
                    </w:div>
                  </w:divsChild>
                </w:div>
                <w:div w:id="355353632">
                  <w:marLeft w:val="0"/>
                  <w:marRight w:val="0"/>
                  <w:marTop w:val="0"/>
                  <w:marBottom w:val="0"/>
                  <w:divBdr>
                    <w:top w:val="none" w:sz="0" w:space="0" w:color="auto"/>
                    <w:left w:val="none" w:sz="0" w:space="0" w:color="auto"/>
                    <w:bottom w:val="none" w:sz="0" w:space="0" w:color="auto"/>
                    <w:right w:val="none" w:sz="0" w:space="0" w:color="auto"/>
                  </w:divBdr>
                  <w:divsChild>
                    <w:div w:id="768425282">
                      <w:marLeft w:val="0"/>
                      <w:marRight w:val="0"/>
                      <w:marTop w:val="0"/>
                      <w:marBottom w:val="0"/>
                      <w:divBdr>
                        <w:top w:val="none" w:sz="0" w:space="0" w:color="auto"/>
                        <w:left w:val="none" w:sz="0" w:space="0" w:color="auto"/>
                        <w:bottom w:val="none" w:sz="0" w:space="0" w:color="auto"/>
                        <w:right w:val="none" w:sz="0" w:space="0" w:color="auto"/>
                      </w:divBdr>
                    </w:div>
                  </w:divsChild>
                </w:div>
                <w:div w:id="389574289">
                  <w:marLeft w:val="0"/>
                  <w:marRight w:val="0"/>
                  <w:marTop w:val="0"/>
                  <w:marBottom w:val="0"/>
                  <w:divBdr>
                    <w:top w:val="none" w:sz="0" w:space="0" w:color="auto"/>
                    <w:left w:val="none" w:sz="0" w:space="0" w:color="auto"/>
                    <w:bottom w:val="none" w:sz="0" w:space="0" w:color="auto"/>
                    <w:right w:val="none" w:sz="0" w:space="0" w:color="auto"/>
                  </w:divBdr>
                  <w:divsChild>
                    <w:div w:id="653263866">
                      <w:marLeft w:val="0"/>
                      <w:marRight w:val="0"/>
                      <w:marTop w:val="0"/>
                      <w:marBottom w:val="0"/>
                      <w:divBdr>
                        <w:top w:val="none" w:sz="0" w:space="0" w:color="auto"/>
                        <w:left w:val="none" w:sz="0" w:space="0" w:color="auto"/>
                        <w:bottom w:val="none" w:sz="0" w:space="0" w:color="auto"/>
                        <w:right w:val="none" w:sz="0" w:space="0" w:color="auto"/>
                      </w:divBdr>
                    </w:div>
                  </w:divsChild>
                </w:div>
                <w:div w:id="445470563">
                  <w:marLeft w:val="0"/>
                  <w:marRight w:val="0"/>
                  <w:marTop w:val="0"/>
                  <w:marBottom w:val="0"/>
                  <w:divBdr>
                    <w:top w:val="none" w:sz="0" w:space="0" w:color="auto"/>
                    <w:left w:val="none" w:sz="0" w:space="0" w:color="auto"/>
                    <w:bottom w:val="none" w:sz="0" w:space="0" w:color="auto"/>
                    <w:right w:val="none" w:sz="0" w:space="0" w:color="auto"/>
                  </w:divBdr>
                  <w:divsChild>
                    <w:div w:id="1533181278">
                      <w:marLeft w:val="0"/>
                      <w:marRight w:val="0"/>
                      <w:marTop w:val="0"/>
                      <w:marBottom w:val="0"/>
                      <w:divBdr>
                        <w:top w:val="none" w:sz="0" w:space="0" w:color="auto"/>
                        <w:left w:val="none" w:sz="0" w:space="0" w:color="auto"/>
                        <w:bottom w:val="none" w:sz="0" w:space="0" w:color="auto"/>
                        <w:right w:val="none" w:sz="0" w:space="0" w:color="auto"/>
                      </w:divBdr>
                    </w:div>
                  </w:divsChild>
                </w:div>
                <w:div w:id="602154368">
                  <w:marLeft w:val="0"/>
                  <w:marRight w:val="0"/>
                  <w:marTop w:val="0"/>
                  <w:marBottom w:val="0"/>
                  <w:divBdr>
                    <w:top w:val="none" w:sz="0" w:space="0" w:color="auto"/>
                    <w:left w:val="none" w:sz="0" w:space="0" w:color="auto"/>
                    <w:bottom w:val="none" w:sz="0" w:space="0" w:color="auto"/>
                    <w:right w:val="none" w:sz="0" w:space="0" w:color="auto"/>
                  </w:divBdr>
                  <w:divsChild>
                    <w:div w:id="451555826">
                      <w:marLeft w:val="0"/>
                      <w:marRight w:val="0"/>
                      <w:marTop w:val="0"/>
                      <w:marBottom w:val="0"/>
                      <w:divBdr>
                        <w:top w:val="none" w:sz="0" w:space="0" w:color="auto"/>
                        <w:left w:val="none" w:sz="0" w:space="0" w:color="auto"/>
                        <w:bottom w:val="none" w:sz="0" w:space="0" w:color="auto"/>
                        <w:right w:val="none" w:sz="0" w:space="0" w:color="auto"/>
                      </w:divBdr>
                    </w:div>
                  </w:divsChild>
                </w:div>
                <w:div w:id="613095654">
                  <w:marLeft w:val="0"/>
                  <w:marRight w:val="0"/>
                  <w:marTop w:val="0"/>
                  <w:marBottom w:val="0"/>
                  <w:divBdr>
                    <w:top w:val="none" w:sz="0" w:space="0" w:color="auto"/>
                    <w:left w:val="none" w:sz="0" w:space="0" w:color="auto"/>
                    <w:bottom w:val="none" w:sz="0" w:space="0" w:color="auto"/>
                    <w:right w:val="none" w:sz="0" w:space="0" w:color="auto"/>
                  </w:divBdr>
                  <w:divsChild>
                    <w:div w:id="1444420087">
                      <w:marLeft w:val="0"/>
                      <w:marRight w:val="0"/>
                      <w:marTop w:val="0"/>
                      <w:marBottom w:val="0"/>
                      <w:divBdr>
                        <w:top w:val="none" w:sz="0" w:space="0" w:color="auto"/>
                        <w:left w:val="none" w:sz="0" w:space="0" w:color="auto"/>
                        <w:bottom w:val="none" w:sz="0" w:space="0" w:color="auto"/>
                        <w:right w:val="none" w:sz="0" w:space="0" w:color="auto"/>
                      </w:divBdr>
                    </w:div>
                  </w:divsChild>
                </w:div>
                <w:div w:id="727267288">
                  <w:marLeft w:val="0"/>
                  <w:marRight w:val="0"/>
                  <w:marTop w:val="0"/>
                  <w:marBottom w:val="0"/>
                  <w:divBdr>
                    <w:top w:val="none" w:sz="0" w:space="0" w:color="auto"/>
                    <w:left w:val="none" w:sz="0" w:space="0" w:color="auto"/>
                    <w:bottom w:val="none" w:sz="0" w:space="0" w:color="auto"/>
                    <w:right w:val="none" w:sz="0" w:space="0" w:color="auto"/>
                  </w:divBdr>
                  <w:divsChild>
                    <w:div w:id="1063872584">
                      <w:marLeft w:val="0"/>
                      <w:marRight w:val="0"/>
                      <w:marTop w:val="0"/>
                      <w:marBottom w:val="0"/>
                      <w:divBdr>
                        <w:top w:val="none" w:sz="0" w:space="0" w:color="auto"/>
                        <w:left w:val="none" w:sz="0" w:space="0" w:color="auto"/>
                        <w:bottom w:val="none" w:sz="0" w:space="0" w:color="auto"/>
                        <w:right w:val="none" w:sz="0" w:space="0" w:color="auto"/>
                      </w:divBdr>
                    </w:div>
                  </w:divsChild>
                </w:div>
                <w:div w:id="737750974">
                  <w:marLeft w:val="0"/>
                  <w:marRight w:val="0"/>
                  <w:marTop w:val="0"/>
                  <w:marBottom w:val="0"/>
                  <w:divBdr>
                    <w:top w:val="none" w:sz="0" w:space="0" w:color="auto"/>
                    <w:left w:val="none" w:sz="0" w:space="0" w:color="auto"/>
                    <w:bottom w:val="none" w:sz="0" w:space="0" w:color="auto"/>
                    <w:right w:val="none" w:sz="0" w:space="0" w:color="auto"/>
                  </w:divBdr>
                  <w:divsChild>
                    <w:div w:id="207382630">
                      <w:marLeft w:val="0"/>
                      <w:marRight w:val="0"/>
                      <w:marTop w:val="0"/>
                      <w:marBottom w:val="0"/>
                      <w:divBdr>
                        <w:top w:val="none" w:sz="0" w:space="0" w:color="auto"/>
                        <w:left w:val="none" w:sz="0" w:space="0" w:color="auto"/>
                        <w:bottom w:val="none" w:sz="0" w:space="0" w:color="auto"/>
                        <w:right w:val="none" w:sz="0" w:space="0" w:color="auto"/>
                      </w:divBdr>
                    </w:div>
                  </w:divsChild>
                </w:div>
                <w:div w:id="742265740">
                  <w:marLeft w:val="0"/>
                  <w:marRight w:val="0"/>
                  <w:marTop w:val="0"/>
                  <w:marBottom w:val="0"/>
                  <w:divBdr>
                    <w:top w:val="none" w:sz="0" w:space="0" w:color="auto"/>
                    <w:left w:val="none" w:sz="0" w:space="0" w:color="auto"/>
                    <w:bottom w:val="none" w:sz="0" w:space="0" w:color="auto"/>
                    <w:right w:val="none" w:sz="0" w:space="0" w:color="auto"/>
                  </w:divBdr>
                  <w:divsChild>
                    <w:div w:id="339280570">
                      <w:marLeft w:val="0"/>
                      <w:marRight w:val="0"/>
                      <w:marTop w:val="0"/>
                      <w:marBottom w:val="0"/>
                      <w:divBdr>
                        <w:top w:val="none" w:sz="0" w:space="0" w:color="auto"/>
                        <w:left w:val="none" w:sz="0" w:space="0" w:color="auto"/>
                        <w:bottom w:val="none" w:sz="0" w:space="0" w:color="auto"/>
                        <w:right w:val="none" w:sz="0" w:space="0" w:color="auto"/>
                      </w:divBdr>
                    </w:div>
                  </w:divsChild>
                </w:div>
                <w:div w:id="842823055">
                  <w:marLeft w:val="0"/>
                  <w:marRight w:val="0"/>
                  <w:marTop w:val="0"/>
                  <w:marBottom w:val="0"/>
                  <w:divBdr>
                    <w:top w:val="none" w:sz="0" w:space="0" w:color="auto"/>
                    <w:left w:val="none" w:sz="0" w:space="0" w:color="auto"/>
                    <w:bottom w:val="none" w:sz="0" w:space="0" w:color="auto"/>
                    <w:right w:val="none" w:sz="0" w:space="0" w:color="auto"/>
                  </w:divBdr>
                  <w:divsChild>
                    <w:div w:id="1969168738">
                      <w:marLeft w:val="0"/>
                      <w:marRight w:val="0"/>
                      <w:marTop w:val="0"/>
                      <w:marBottom w:val="0"/>
                      <w:divBdr>
                        <w:top w:val="none" w:sz="0" w:space="0" w:color="auto"/>
                        <w:left w:val="none" w:sz="0" w:space="0" w:color="auto"/>
                        <w:bottom w:val="none" w:sz="0" w:space="0" w:color="auto"/>
                        <w:right w:val="none" w:sz="0" w:space="0" w:color="auto"/>
                      </w:divBdr>
                    </w:div>
                  </w:divsChild>
                </w:div>
                <w:div w:id="884754885">
                  <w:marLeft w:val="0"/>
                  <w:marRight w:val="0"/>
                  <w:marTop w:val="0"/>
                  <w:marBottom w:val="0"/>
                  <w:divBdr>
                    <w:top w:val="none" w:sz="0" w:space="0" w:color="auto"/>
                    <w:left w:val="none" w:sz="0" w:space="0" w:color="auto"/>
                    <w:bottom w:val="none" w:sz="0" w:space="0" w:color="auto"/>
                    <w:right w:val="none" w:sz="0" w:space="0" w:color="auto"/>
                  </w:divBdr>
                  <w:divsChild>
                    <w:div w:id="253982172">
                      <w:marLeft w:val="0"/>
                      <w:marRight w:val="0"/>
                      <w:marTop w:val="0"/>
                      <w:marBottom w:val="0"/>
                      <w:divBdr>
                        <w:top w:val="none" w:sz="0" w:space="0" w:color="auto"/>
                        <w:left w:val="none" w:sz="0" w:space="0" w:color="auto"/>
                        <w:bottom w:val="none" w:sz="0" w:space="0" w:color="auto"/>
                        <w:right w:val="none" w:sz="0" w:space="0" w:color="auto"/>
                      </w:divBdr>
                    </w:div>
                  </w:divsChild>
                </w:div>
                <w:div w:id="1061177149">
                  <w:marLeft w:val="0"/>
                  <w:marRight w:val="0"/>
                  <w:marTop w:val="0"/>
                  <w:marBottom w:val="0"/>
                  <w:divBdr>
                    <w:top w:val="none" w:sz="0" w:space="0" w:color="auto"/>
                    <w:left w:val="none" w:sz="0" w:space="0" w:color="auto"/>
                    <w:bottom w:val="none" w:sz="0" w:space="0" w:color="auto"/>
                    <w:right w:val="none" w:sz="0" w:space="0" w:color="auto"/>
                  </w:divBdr>
                  <w:divsChild>
                    <w:div w:id="1712222134">
                      <w:marLeft w:val="0"/>
                      <w:marRight w:val="0"/>
                      <w:marTop w:val="0"/>
                      <w:marBottom w:val="0"/>
                      <w:divBdr>
                        <w:top w:val="none" w:sz="0" w:space="0" w:color="auto"/>
                        <w:left w:val="none" w:sz="0" w:space="0" w:color="auto"/>
                        <w:bottom w:val="none" w:sz="0" w:space="0" w:color="auto"/>
                        <w:right w:val="none" w:sz="0" w:space="0" w:color="auto"/>
                      </w:divBdr>
                    </w:div>
                  </w:divsChild>
                </w:div>
                <w:div w:id="1225722482">
                  <w:marLeft w:val="0"/>
                  <w:marRight w:val="0"/>
                  <w:marTop w:val="0"/>
                  <w:marBottom w:val="0"/>
                  <w:divBdr>
                    <w:top w:val="none" w:sz="0" w:space="0" w:color="auto"/>
                    <w:left w:val="none" w:sz="0" w:space="0" w:color="auto"/>
                    <w:bottom w:val="none" w:sz="0" w:space="0" w:color="auto"/>
                    <w:right w:val="none" w:sz="0" w:space="0" w:color="auto"/>
                  </w:divBdr>
                  <w:divsChild>
                    <w:div w:id="1230917706">
                      <w:marLeft w:val="0"/>
                      <w:marRight w:val="0"/>
                      <w:marTop w:val="0"/>
                      <w:marBottom w:val="0"/>
                      <w:divBdr>
                        <w:top w:val="none" w:sz="0" w:space="0" w:color="auto"/>
                        <w:left w:val="none" w:sz="0" w:space="0" w:color="auto"/>
                        <w:bottom w:val="none" w:sz="0" w:space="0" w:color="auto"/>
                        <w:right w:val="none" w:sz="0" w:space="0" w:color="auto"/>
                      </w:divBdr>
                    </w:div>
                  </w:divsChild>
                </w:div>
                <w:div w:id="1230651988">
                  <w:marLeft w:val="0"/>
                  <w:marRight w:val="0"/>
                  <w:marTop w:val="0"/>
                  <w:marBottom w:val="0"/>
                  <w:divBdr>
                    <w:top w:val="none" w:sz="0" w:space="0" w:color="auto"/>
                    <w:left w:val="none" w:sz="0" w:space="0" w:color="auto"/>
                    <w:bottom w:val="none" w:sz="0" w:space="0" w:color="auto"/>
                    <w:right w:val="none" w:sz="0" w:space="0" w:color="auto"/>
                  </w:divBdr>
                  <w:divsChild>
                    <w:div w:id="1280719061">
                      <w:marLeft w:val="0"/>
                      <w:marRight w:val="0"/>
                      <w:marTop w:val="0"/>
                      <w:marBottom w:val="0"/>
                      <w:divBdr>
                        <w:top w:val="none" w:sz="0" w:space="0" w:color="auto"/>
                        <w:left w:val="none" w:sz="0" w:space="0" w:color="auto"/>
                        <w:bottom w:val="none" w:sz="0" w:space="0" w:color="auto"/>
                        <w:right w:val="none" w:sz="0" w:space="0" w:color="auto"/>
                      </w:divBdr>
                    </w:div>
                  </w:divsChild>
                </w:div>
                <w:div w:id="1262489564">
                  <w:marLeft w:val="0"/>
                  <w:marRight w:val="0"/>
                  <w:marTop w:val="0"/>
                  <w:marBottom w:val="0"/>
                  <w:divBdr>
                    <w:top w:val="none" w:sz="0" w:space="0" w:color="auto"/>
                    <w:left w:val="none" w:sz="0" w:space="0" w:color="auto"/>
                    <w:bottom w:val="none" w:sz="0" w:space="0" w:color="auto"/>
                    <w:right w:val="none" w:sz="0" w:space="0" w:color="auto"/>
                  </w:divBdr>
                  <w:divsChild>
                    <w:div w:id="1354190979">
                      <w:marLeft w:val="0"/>
                      <w:marRight w:val="0"/>
                      <w:marTop w:val="0"/>
                      <w:marBottom w:val="0"/>
                      <w:divBdr>
                        <w:top w:val="none" w:sz="0" w:space="0" w:color="auto"/>
                        <w:left w:val="none" w:sz="0" w:space="0" w:color="auto"/>
                        <w:bottom w:val="none" w:sz="0" w:space="0" w:color="auto"/>
                        <w:right w:val="none" w:sz="0" w:space="0" w:color="auto"/>
                      </w:divBdr>
                    </w:div>
                  </w:divsChild>
                </w:div>
                <w:div w:id="1268848323">
                  <w:marLeft w:val="0"/>
                  <w:marRight w:val="0"/>
                  <w:marTop w:val="0"/>
                  <w:marBottom w:val="0"/>
                  <w:divBdr>
                    <w:top w:val="none" w:sz="0" w:space="0" w:color="auto"/>
                    <w:left w:val="none" w:sz="0" w:space="0" w:color="auto"/>
                    <w:bottom w:val="none" w:sz="0" w:space="0" w:color="auto"/>
                    <w:right w:val="none" w:sz="0" w:space="0" w:color="auto"/>
                  </w:divBdr>
                  <w:divsChild>
                    <w:div w:id="1338465619">
                      <w:marLeft w:val="0"/>
                      <w:marRight w:val="0"/>
                      <w:marTop w:val="0"/>
                      <w:marBottom w:val="0"/>
                      <w:divBdr>
                        <w:top w:val="none" w:sz="0" w:space="0" w:color="auto"/>
                        <w:left w:val="none" w:sz="0" w:space="0" w:color="auto"/>
                        <w:bottom w:val="none" w:sz="0" w:space="0" w:color="auto"/>
                        <w:right w:val="none" w:sz="0" w:space="0" w:color="auto"/>
                      </w:divBdr>
                    </w:div>
                  </w:divsChild>
                </w:div>
                <w:div w:id="1319192520">
                  <w:marLeft w:val="0"/>
                  <w:marRight w:val="0"/>
                  <w:marTop w:val="0"/>
                  <w:marBottom w:val="0"/>
                  <w:divBdr>
                    <w:top w:val="none" w:sz="0" w:space="0" w:color="auto"/>
                    <w:left w:val="none" w:sz="0" w:space="0" w:color="auto"/>
                    <w:bottom w:val="none" w:sz="0" w:space="0" w:color="auto"/>
                    <w:right w:val="none" w:sz="0" w:space="0" w:color="auto"/>
                  </w:divBdr>
                  <w:divsChild>
                    <w:div w:id="1139760083">
                      <w:marLeft w:val="0"/>
                      <w:marRight w:val="0"/>
                      <w:marTop w:val="0"/>
                      <w:marBottom w:val="0"/>
                      <w:divBdr>
                        <w:top w:val="none" w:sz="0" w:space="0" w:color="auto"/>
                        <w:left w:val="none" w:sz="0" w:space="0" w:color="auto"/>
                        <w:bottom w:val="none" w:sz="0" w:space="0" w:color="auto"/>
                        <w:right w:val="none" w:sz="0" w:space="0" w:color="auto"/>
                      </w:divBdr>
                    </w:div>
                  </w:divsChild>
                </w:div>
                <w:div w:id="1380669925">
                  <w:marLeft w:val="0"/>
                  <w:marRight w:val="0"/>
                  <w:marTop w:val="0"/>
                  <w:marBottom w:val="0"/>
                  <w:divBdr>
                    <w:top w:val="none" w:sz="0" w:space="0" w:color="auto"/>
                    <w:left w:val="none" w:sz="0" w:space="0" w:color="auto"/>
                    <w:bottom w:val="none" w:sz="0" w:space="0" w:color="auto"/>
                    <w:right w:val="none" w:sz="0" w:space="0" w:color="auto"/>
                  </w:divBdr>
                  <w:divsChild>
                    <w:div w:id="998969694">
                      <w:marLeft w:val="0"/>
                      <w:marRight w:val="0"/>
                      <w:marTop w:val="0"/>
                      <w:marBottom w:val="0"/>
                      <w:divBdr>
                        <w:top w:val="none" w:sz="0" w:space="0" w:color="auto"/>
                        <w:left w:val="none" w:sz="0" w:space="0" w:color="auto"/>
                        <w:bottom w:val="none" w:sz="0" w:space="0" w:color="auto"/>
                        <w:right w:val="none" w:sz="0" w:space="0" w:color="auto"/>
                      </w:divBdr>
                    </w:div>
                  </w:divsChild>
                </w:div>
                <w:div w:id="1421096640">
                  <w:marLeft w:val="0"/>
                  <w:marRight w:val="0"/>
                  <w:marTop w:val="0"/>
                  <w:marBottom w:val="0"/>
                  <w:divBdr>
                    <w:top w:val="none" w:sz="0" w:space="0" w:color="auto"/>
                    <w:left w:val="none" w:sz="0" w:space="0" w:color="auto"/>
                    <w:bottom w:val="none" w:sz="0" w:space="0" w:color="auto"/>
                    <w:right w:val="none" w:sz="0" w:space="0" w:color="auto"/>
                  </w:divBdr>
                  <w:divsChild>
                    <w:div w:id="393703814">
                      <w:marLeft w:val="0"/>
                      <w:marRight w:val="0"/>
                      <w:marTop w:val="0"/>
                      <w:marBottom w:val="0"/>
                      <w:divBdr>
                        <w:top w:val="none" w:sz="0" w:space="0" w:color="auto"/>
                        <w:left w:val="none" w:sz="0" w:space="0" w:color="auto"/>
                        <w:bottom w:val="none" w:sz="0" w:space="0" w:color="auto"/>
                        <w:right w:val="none" w:sz="0" w:space="0" w:color="auto"/>
                      </w:divBdr>
                    </w:div>
                  </w:divsChild>
                </w:div>
                <w:div w:id="1460683858">
                  <w:marLeft w:val="0"/>
                  <w:marRight w:val="0"/>
                  <w:marTop w:val="0"/>
                  <w:marBottom w:val="0"/>
                  <w:divBdr>
                    <w:top w:val="none" w:sz="0" w:space="0" w:color="auto"/>
                    <w:left w:val="none" w:sz="0" w:space="0" w:color="auto"/>
                    <w:bottom w:val="none" w:sz="0" w:space="0" w:color="auto"/>
                    <w:right w:val="none" w:sz="0" w:space="0" w:color="auto"/>
                  </w:divBdr>
                  <w:divsChild>
                    <w:div w:id="1364288127">
                      <w:marLeft w:val="0"/>
                      <w:marRight w:val="0"/>
                      <w:marTop w:val="0"/>
                      <w:marBottom w:val="0"/>
                      <w:divBdr>
                        <w:top w:val="none" w:sz="0" w:space="0" w:color="auto"/>
                        <w:left w:val="none" w:sz="0" w:space="0" w:color="auto"/>
                        <w:bottom w:val="none" w:sz="0" w:space="0" w:color="auto"/>
                        <w:right w:val="none" w:sz="0" w:space="0" w:color="auto"/>
                      </w:divBdr>
                    </w:div>
                  </w:divsChild>
                </w:div>
                <w:div w:id="1523737377">
                  <w:marLeft w:val="0"/>
                  <w:marRight w:val="0"/>
                  <w:marTop w:val="0"/>
                  <w:marBottom w:val="0"/>
                  <w:divBdr>
                    <w:top w:val="none" w:sz="0" w:space="0" w:color="auto"/>
                    <w:left w:val="none" w:sz="0" w:space="0" w:color="auto"/>
                    <w:bottom w:val="none" w:sz="0" w:space="0" w:color="auto"/>
                    <w:right w:val="none" w:sz="0" w:space="0" w:color="auto"/>
                  </w:divBdr>
                  <w:divsChild>
                    <w:div w:id="1847593293">
                      <w:marLeft w:val="0"/>
                      <w:marRight w:val="0"/>
                      <w:marTop w:val="0"/>
                      <w:marBottom w:val="0"/>
                      <w:divBdr>
                        <w:top w:val="none" w:sz="0" w:space="0" w:color="auto"/>
                        <w:left w:val="none" w:sz="0" w:space="0" w:color="auto"/>
                        <w:bottom w:val="none" w:sz="0" w:space="0" w:color="auto"/>
                        <w:right w:val="none" w:sz="0" w:space="0" w:color="auto"/>
                      </w:divBdr>
                    </w:div>
                  </w:divsChild>
                </w:div>
                <w:div w:id="1615332927">
                  <w:marLeft w:val="0"/>
                  <w:marRight w:val="0"/>
                  <w:marTop w:val="0"/>
                  <w:marBottom w:val="0"/>
                  <w:divBdr>
                    <w:top w:val="none" w:sz="0" w:space="0" w:color="auto"/>
                    <w:left w:val="none" w:sz="0" w:space="0" w:color="auto"/>
                    <w:bottom w:val="none" w:sz="0" w:space="0" w:color="auto"/>
                    <w:right w:val="none" w:sz="0" w:space="0" w:color="auto"/>
                  </w:divBdr>
                  <w:divsChild>
                    <w:div w:id="1886524910">
                      <w:marLeft w:val="0"/>
                      <w:marRight w:val="0"/>
                      <w:marTop w:val="0"/>
                      <w:marBottom w:val="0"/>
                      <w:divBdr>
                        <w:top w:val="none" w:sz="0" w:space="0" w:color="auto"/>
                        <w:left w:val="none" w:sz="0" w:space="0" w:color="auto"/>
                        <w:bottom w:val="none" w:sz="0" w:space="0" w:color="auto"/>
                        <w:right w:val="none" w:sz="0" w:space="0" w:color="auto"/>
                      </w:divBdr>
                    </w:div>
                  </w:divsChild>
                </w:div>
                <w:div w:id="1654023395">
                  <w:marLeft w:val="0"/>
                  <w:marRight w:val="0"/>
                  <w:marTop w:val="0"/>
                  <w:marBottom w:val="0"/>
                  <w:divBdr>
                    <w:top w:val="none" w:sz="0" w:space="0" w:color="auto"/>
                    <w:left w:val="none" w:sz="0" w:space="0" w:color="auto"/>
                    <w:bottom w:val="none" w:sz="0" w:space="0" w:color="auto"/>
                    <w:right w:val="none" w:sz="0" w:space="0" w:color="auto"/>
                  </w:divBdr>
                  <w:divsChild>
                    <w:div w:id="719326258">
                      <w:marLeft w:val="0"/>
                      <w:marRight w:val="0"/>
                      <w:marTop w:val="0"/>
                      <w:marBottom w:val="0"/>
                      <w:divBdr>
                        <w:top w:val="none" w:sz="0" w:space="0" w:color="auto"/>
                        <w:left w:val="none" w:sz="0" w:space="0" w:color="auto"/>
                        <w:bottom w:val="none" w:sz="0" w:space="0" w:color="auto"/>
                        <w:right w:val="none" w:sz="0" w:space="0" w:color="auto"/>
                      </w:divBdr>
                    </w:div>
                  </w:divsChild>
                </w:div>
                <w:div w:id="1861818665">
                  <w:marLeft w:val="0"/>
                  <w:marRight w:val="0"/>
                  <w:marTop w:val="0"/>
                  <w:marBottom w:val="0"/>
                  <w:divBdr>
                    <w:top w:val="none" w:sz="0" w:space="0" w:color="auto"/>
                    <w:left w:val="none" w:sz="0" w:space="0" w:color="auto"/>
                    <w:bottom w:val="none" w:sz="0" w:space="0" w:color="auto"/>
                    <w:right w:val="none" w:sz="0" w:space="0" w:color="auto"/>
                  </w:divBdr>
                  <w:divsChild>
                    <w:div w:id="465704434">
                      <w:marLeft w:val="0"/>
                      <w:marRight w:val="0"/>
                      <w:marTop w:val="0"/>
                      <w:marBottom w:val="0"/>
                      <w:divBdr>
                        <w:top w:val="none" w:sz="0" w:space="0" w:color="auto"/>
                        <w:left w:val="none" w:sz="0" w:space="0" w:color="auto"/>
                        <w:bottom w:val="none" w:sz="0" w:space="0" w:color="auto"/>
                        <w:right w:val="none" w:sz="0" w:space="0" w:color="auto"/>
                      </w:divBdr>
                    </w:div>
                  </w:divsChild>
                </w:div>
                <w:div w:id="1944530561">
                  <w:marLeft w:val="0"/>
                  <w:marRight w:val="0"/>
                  <w:marTop w:val="0"/>
                  <w:marBottom w:val="0"/>
                  <w:divBdr>
                    <w:top w:val="none" w:sz="0" w:space="0" w:color="auto"/>
                    <w:left w:val="none" w:sz="0" w:space="0" w:color="auto"/>
                    <w:bottom w:val="none" w:sz="0" w:space="0" w:color="auto"/>
                    <w:right w:val="none" w:sz="0" w:space="0" w:color="auto"/>
                  </w:divBdr>
                  <w:divsChild>
                    <w:div w:id="277419002">
                      <w:marLeft w:val="0"/>
                      <w:marRight w:val="0"/>
                      <w:marTop w:val="0"/>
                      <w:marBottom w:val="0"/>
                      <w:divBdr>
                        <w:top w:val="none" w:sz="0" w:space="0" w:color="auto"/>
                        <w:left w:val="none" w:sz="0" w:space="0" w:color="auto"/>
                        <w:bottom w:val="none" w:sz="0" w:space="0" w:color="auto"/>
                        <w:right w:val="none" w:sz="0" w:space="0" w:color="auto"/>
                      </w:divBdr>
                    </w:div>
                  </w:divsChild>
                </w:div>
                <w:div w:id="1953321259">
                  <w:marLeft w:val="0"/>
                  <w:marRight w:val="0"/>
                  <w:marTop w:val="0"/>
                  <w:marBottom w:val="0"/>
                  <w:divBdr>
                    <w:top w:val="none" w:sz="0" w:space="0" w:color="auto"/>
                    <w:left w:val="none" w:sz="0" w:space="0" w:color="auto"/>
                    <w:bottom w:val="none" w:sz="0" w:space="0" w:color="auto"/>
                    <w:right w:val="none" w:sz="0" w:space="0" w:color="auto"/>
                  </w:divBdr>
                  <w:divsChild>
                    <w:div w:id="746269929">
                      <w:marLeft w:val="0"/>
                      <w:marRight w:val="0"/>
                      <w:marTop w:val="0"/>
                      <w:marBottom w:val="0"/>
                      <w:divBdr>
                        <w:top w:val="none" w:sz="0" w:space="0" w:color="auto"/>
                        <w:left w:val="none" w:sz="0" w:space="0" w:color="auto"/>
                        <w:bottom w:val="none" w:sz="0" w:space="0" w:color="auto"/>
                        <w:right w:val="none" w:sz="0" w:space="0" w:color="auto"/>
                      </w:divBdr>
                    </w:div>
                  </w:divsChild>
                </w:div>
                <w:div w:id="1977488319">
                  <w:marLeft w:val="0"/>
                  <w:marRight w:val="0"/>
                  <w:marTop w:val="0"/>
                  <w:marBottom w:val="0"/>
                  <w:divBdr>
                    <w:top w:val="none" w:sz="0" w:space="0" w:color="auto"/>
                    <w:left w:val="none" w:sz="0" w:space="0" w:color="auto"/>
                    <w:bottom w:val="none" w:sz="0" w:space="0" w:color="auto"/>
                    <w:right w:val="none" w:sz="0" w:space="0" w:color="auto"/>
                  </w:divBdr>
                  <w:divsChild>
                    <w:div w:id="1495955311">
                      <w:marLeft w:val="0"/>
                      <w:marRight w:val="0"/>
                      <w:marTop w:val="0"/>
                      <w:marBottom w:val="0"/>
                      <w:divBdr>
                        <w:top w:val="none" w:sz="0" w:space="0" w:color="auto"/>
                        <w:left w:val="none" w:sz="0" w:space="0" w:color="auto"/>
                        <w:bottom w:val="none" w:sz="0" w:space="0" w:color="auto"/>
                        <w:right w:val="none" w:sz="0" w:space="0" w:color="auto"/>
                      </w:divBdr>
                    </w:div>
                  </w:divsChild>
                </w:div>
                <w:div w:id="1979843036">
                  <w:marLeft w:val="0"/>
                  <w:marRight w:val="0"/>
                  <w:marTop w:val="0"/>
                  <w:marBottom w:val="0"/>
                  <w:divBdr>
                    <w:top w:val="none" w:sz="0" w:space="0" w:color="auto"/>
                    <w:left w:val="none" w:sz="0" w:space="0" w:color="auto"/>
                    <w:bottom w:val="none" w:sz="0" w:space="0" w:color="auto"/>
                    <w:right w:val="none" w:sz="0" w:space="0" w:color="auto"/>
                  </w:divBdr>
                  <w:divsChild>
                    <w:div w:id="102773456">
                      <w:marLeft w:val="0"/>
                      <w:marRight w:val="0"/>
                      <w:marTop w:val="0"/>
                      <w:marBottom w:val="0"/>
                      <w:divBdr>
                        <w:top w:val="none" w:sz="0" w:space="0" w:color="auto"/>
                        <w:left w:val="none" w:sz="0" w:space="0" w:color="auto"/>
                        <w:bottom w:val="none" w:sz="0" w:space="0" w:color="auto"/>
                        <w:right w:val="none" w:sz="0" w:space="0" w:color="auto"/>
                      </w:divBdr>
                    </w:div>
                  </w:divsChild>
                </w:div>
                <w:div w:id="2020348311">
                  <w:marLeft w:val="0"/>
                  <w:marRight w:val="0"/>
                  <w:marTop w:val="0"/>
                  <w:marBottom w:val="0"/>
                  <w:divBdr>
                    <w:top w:val="none" w:sz="0" w:space="0" w:color="auto"/>
                    <w:left w:val="none" w:sz="0" w:space="0" w:color="auto"/>
                    <w:bottom w:val="none" w:sz="0" w:space="0" w:color="auto"/>
                    <w:right w:val="none" w:sz="0" w:space="0" w:color="auto"/>
                  </w:divBdr>
                  <w:divsChild>
                    <w:div w:id="305278138">
                      <w:marLeft w:val="0"/>
                      <w:marRight w:val="0"/>
                      <w:marTop w:val="0"/>
                      <w:marBottom w:val="0"/>
                      <w:divBdr>
                        <w:top w:val="none" w:sz="0" w:space="0" w:color="auto"/>
                        <w:left w:val="none" w:sz="0" w:space="0" w:color="auto"/>
                        <w:bottom w:val="none" w:sz="0" w:space="0" w:color="auto"/>
                        <w:right w:val="none" w:sz="0" w:space="0" w:color="auto"/>
                      </w:divBdr>
                    </w:div>
                  </w:divsChild>
                </w:div>
                <w:div w:id="2078239809">
                  <w:marLeft w:val="0"/>
                  <w:marRight w:val="0"/>
                  <w:marTop w:val="0"/>
                  <w:marBottom w:val="0"/>
                  <w:divBdr>
                    <w:top w:val="none" w:sz="0" w:space="0" w:color="auto"/>
                    <w:left w:val="none" w:sz="0" w:space="0" w:color="auto"/>
                    <w:bottom w:val="none" w:sz="0" w:space="0" w:color="auto"/>
                    <w:right w:val="none" w:sz="0" w:space="0" w:color="auto"/>
                  </w:divBdr>
                  <w:divsChild>
                    <w:div w:id="1411922628">
                      <w:marLeft w:val="0"/>
                      <w:marRight w:val="0"/>
                      <w:marTop w:val="0"/>
                      <w:marBottom w:val="0"/>
                      <w:divBdr>
                        <w:top w:val="none" w:sz="0" w:space="0" w:color="auto"/>
                        <w:left w:val="none" w:sz="0" w:space="0" w:color="auto"/>
                        <w:bottom w:val="none" w:sz="0" w:space="0" w:color="auto"/>
                        <w:right w:val="none" w:sz="0" w:space="0" w:color="auto"/>
                      </w:divBdr>
                    </w:div>
                  </w:divsChild>
                </w:div>
                <w:div w:id="2139102676">
                  <w:marLeft w:val="0"/>
                  <w:marRight w:val="0"/>
                  <w:marTop w:val="0"/>
                  <w:marBottom w:val="0"/>
                  <w:divBdr>
                    <w:top w:val="none" w:sz="0" w:space="0" w:color="auto"/>
                    <w:left w:val="none" w:sz="0" w:space="0" w:color="auto"/>
                    <w:bottom w:val="none" w:sz="0" w:space="0" w:color="auto"/>
                    <w:right w:val="none" w:sz="0" w:space="0" w:color="auto"/>
                  </w:divBdr>
                  <w:divsChild>
                    <w:div w:id="20585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6117">
          <w:marLeft w:val="0"/>
          <w:marRight w:val="0"/>
          <w:marTop w:val="0"/>
          <w:marBottom w:val="0"/>
          <w:divBdr>
            <w:top w:val="none" w:sz="0" w:space="0" w:color="auto"/>
            <w:left w:val="none" w:sz="0" w:space="0" w:color="auto"/>
            <w:bottom w:val="none" w:sz="0" w:space="0" w:color="auto"/>
            <w:right w:val="none" w:sz="0" w:space="0" w:color="auto"/>
          </w:divBdr>
        </w:div>
        <w:div w:id="1503740688">
          <w:marLeft w:val="0"/>
          <w:marRight w:val="0"/>
          <w:marTop w:val="0"/>
          <w:marBottom w:val="0"/>
          <w:divBdr>
            <w:top w:val="none" w:sz="0" w:space="0" w:color="auto"/>
            <w:left w:val="none" w:sz="0" w:space="0" w:color="auto"/>
            <w:bottom w:val="none" w:sz="0" w:space="0" w:color="auto"/>
            <w:right w:val="none" w:sz="0" w:space="0" w:color="auto"/>
          </w:divBdr>
        </w:div>
        <w:div w:id="1523283668">
          <w:marLeft w:val="0"/>
          <w:marRight w:val="0"/>
          <w:marTop w:val="0"/>
          <w:marBottom w:val="0"/>
          <w:divBdr>
            <w:top w:val="none" w:sz="0" w:space="0" w:color="auto"/>
            <w:left w:val="none" w:sz="0" w:space="0" w:color="auto"/>
            <w:bottom w:val="none" w:sz="0" w:space="0" w:color="auto"/>
            <w:right w:val="none" w:sz="0" w:space="0" w:color="auto"/>
          </w:divBdr>
        </w:div>
        <w:div w:id="1555236140">
          <w:marLeft w:val="0"/>
          <w:marRight w:val="0"/>
          <w:marTop w:val="0"/>
          <w:marBottom w:val="0"/>
          <w:divBdr>
            <w:top w:val="none" w:sz="0" w:space="0" w:color="auto"/>
            <w:left w:val="none" w:sz="0" w:space="0" w:color="auto"/>
            <w:bottom w:val="none" w:sz="0" w:space="0" w:color="auto"/>
            <w:right w:val="none" w:sz="0" w:space="0" w:color="auto"/>
          </w:divBdr>
        </w:div>
        <w:div w:id="1621915680">
          <w:marLeft w:val="0"/>
          <w:marRight w:val="0"/>
          <w:marTop w:val="0"/>
          <w:marBottom w:val="0"/>
          <w:divBdr>
            <w:top w:val="none" w:sz="0" w:space="0" w:color="auto"/>
            <w:left w:val="none" w:sz="0" w:space="0" w:color="auto"/>
            <w:bottom w:val="none" w:sz="0" w:space="0" w:color="auto"/>
            <w:right w:val="none" w:sz="0" w:space="0" w:color="auto"/>
          </w:divBdr>
        </w:div>
        <w:div w:id="1659769657">
          <w:marLeft w:val="0"/>
          <w:marRight w:val="0"/>
          <w:marTop w:val="0"/>
          <w:marBottom w:val="0"/>
          <w:divBdr>
            <w:top w:val="none" w:sz="0" w:space="0" w:color="auto"/>
            <w:left w:val="none" w:sz="0" w:space="0" w:color="auto"/>
            <w:bottom w:val="none" w:sz="0" w:space="0" w:color="auto"/>
            <w:right w:val="none" w:sz="0" w:space="0" w:color="auto"/>
          </w:divBdr>
        </w:div>
        <w:div w:id="1774740564">
          <w:marLeft w:val="0"/>
          <w:marRight w:val="0"/>
          <w:marTop w:val="0"/>
          <w:marBottom w:val="0"/>
          <w:divBdr>
            <w:top w:val="none" w:sz="0" w:space="0" w:color="auto"/>
            <w:left w:val="none" w:sz="0" w:space="0" w:color="auto"/>
            <w:bottom w:val="none" w:sz="0" w:space="0" w:color="auto"/>
            <w:right w:val="none" w:sz="0" w:space="0" w:color="auto"/>
          </w:divBdr>
        </w:div>
        <w:div w:id="1990792484">
          <w:marLeft w:val="0"/>
          <w:marRight w:val="0"/>
          <w:marTop w:val="0"/>
          <w:marBottom w:val="0"/>
          <w:divBdr>
            <w:top w:val="none" w:sz="0" w:space="0" w:color="auto"/>
            <w:left w:val="none" w:sz="0" w:space="0" w:color="auto"/>
            <w:bottom w:val="none" w:sz="0" w:space="0" w:color="auto"/>
            <w:right w:val="none" w:sz="0" w:space="0" w:color="auto"/>
          </w:divBdr>
        </w:div>
        <w:div w:id="2008363941">
          <w:marLeft w:val="0"/>
          <w:marRight w:val="0"/>
          <w:marTop w:val="0"/>
          <w:marBottom w:val="0"/>
          <w:divBdr>
            <w:top w:val="none" w:sz="0" w:space="0" w:color="auto"/>
            <w:left w:val="none" w:sz="0" w:space="0" w:color="auto"/>
            <w:bottom w:val="none" w:sz="0" w:space="0" w:color="auto"/>
            <w:right w:val="none" w:sz="0" w:space="0" w:color="auto"/>
          </w:divBdr>
        </w:div>
        <w:div w:id="2098821122">
          <w:marLeft w:val="0"/>
          <w:marRight w:val="0"/>
          <w:marTop w:val="0"/>
          <w:marBottom w:val="0"/>
          <w:divBdr>
            <w:top w:val="none" w:sz="0" w:space="0" w:color="auto"/>
            <w:left w:val="none" w:sz="0" w:space="0" w:color="auto"/>
            <w:bottom w:val="none" w:sz="0" w:space="0" w:color="auto"/>
            <w:right w:val="none" w:sz="0" w:space="0" w:color="auto"/>
          </w:divBdr>
        </w:div>
      </w:divsChild>
    </w:div>
    <w:div w:id="369456636">
      <w:bodyDiv w:val="1"/>
      <w:marLeft w:val="0"/>
      <w:marRight w:val="0"/>
      <w:marTop w:val="0"/>
      <w:marBottom w:val="0"/>
      <w:divBdr>
        <w:top w:val="none" w:sz="0" w:space="0" w:color="auto"/>
        <w:left w:val="none" w:sz="0" w:space="0" w:color="auto"/>
        <w:bottom w:val="none" w:sz="0" w:space="0" w:color="auto"/>
        <w:right w:val="none" w:sz="0" w:space="0" w:color="auto"/>
      </w:divBdr>
      <w:divsChild>
        <w:div w:id="652876175">
          <w:marLeft w:val="0"/>
          <w:marRight w:val="0"/>
          <w:marTop w:val="0"/>
          <w:marBottom w:val="0"/>
          <w:divBdr>
            <w:top w:val="none" w:sz="0" w:space="0" w:color="auto"/>
            <w:left w:val="none" w:sz="0" w:space="0" w:color="auto"/>
            <w:bottom w:val="none" w:sz="0" w:space="0" w:color="auto"/>
            <w:right w:val="none" w:sz="0" w:space="0" w:color="auto"/>
          </w:divBdr>
          <w:divsChild>
            <w:div w:id="491676900">
              <w:marLeft w:val="0"/>
              <w:marRight w:val="0"/>
              <w:marTop w:val="0"/>
              <w:marBottom w:val="0"/>
              <w:divBdr>
                <w:top w:val="none" w:sz="0" w:space="0" w:color="auto"/>
                <w:left w:val="none" w:sz="0" w:space="0" w:color="auto"/>
                <w:bottom w:val="none" w:sz="0" w:space="0" w:color="auto"/>
                <w:right w:val="none" w:sz="0" w:space="0" w:color="auto"/>
              </w:divBdr>
            </w:div>
          </w:divsChild>
        </w:div>
        <w:div w:id="737703187">
          <w:marLeft w:val="0"/>
          <w:marRight w:val="0"/>
          <w:marTop w:val="0"/>
          <w:marBottom w:val="0"/>
          <w:divBdr>
            <w:top w:val="none" w:sz="0" w:space="0" w:color="auto"/>
            <w:left w:val="none" w:sz="0" w:space="0" w:color="auto"/>
            <w:bottom w:val="none" w:sz="0" w:space="0" w:color="auto"/>
            <w:right w:val="none" w:sz="0" w:space="0" w:color="auto"/>
          </w:divBdr>
          <w:divsChild>
            <w:div w:id="374157997">
              <w:marLeft w:val="0"/>
              <w:marRight w:val="0"/>
              <w:marTop w:val="0"/>
              <w:marBottom w:val="0"/>
              <w:divBdr>
                <w:top w:val="none" w:sz="0" w:space="0" w:color="auto"/>
                <w:left w:val="none" w:sz="0" w:space="0" w:color="auto"/>
                <w:bottom w:val="none" w:sz="0" w:space="0" w:color="auto"/>
                <w:right w:val="none" w:sz="0" w:space="0" w:color="auto"/>
              </w:divBdr>
            </w:div>
          </w:divsChild>
        </w:div>
        <w:div w:id="2120486110">
          <w:marLeft w:val="0"/>
          <w:marRight w:val="0"/>
          <w:marTop w:val="0"/>
          <w:marBottom w:val="0"/>
          <w:divBdr>
            <w:top w:val="none" w:sz="0" w:space="0" w:color="auto"/>
            <w:left w:val="none" w:sz="0" w:space="0" w:color="auto"/>
            <w:bottom w:val="none" w:sz="0" w:space="0" w:color="auto"/>
            <w:right w:val="none" w:sz="0" w:space="0" w:color="auto"/>
          </w:divBdr>
          <w:divsChild>
            <w:div w:id="54375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713930">
      <w:bodyDiv w:val="1"/>
      <w:marLeft w:val="0"/>
      <w:marRight w:val="0"/>
      <w:marTop w:val="0"/>
      <w:marBottom w:val="0"/>
      <w:divBdr>
        <w:top w:val="none" w:sz="0" w:space="0" w:color="auto"/>
        <w:left w:val="none" w:sz="0" w:space="0" w:color="auto"/>
        <w:bottom w:val="none" w:sz="0" w:space="0" w:color="auto"/>
        <w:right w:val="none" w:sz="0" w:space="0" w:color="auto"/>
      </w:divBdr>
      <w:divsChild>
        <w:div w:id="1832215354">
          <w:marLeft w:val="0"/>
          <w:marRight w:val="0"/>
          <w:marTop w:val="0"/>
          <w:marBottom w:val="0"/>
          <w:divBdr>
            <w:top w:val="none" w:sz="0" w:space="0" w:color="auto"/>
            <w:left w:val="none" w:sz="0" w:space="0" w:color="auto"/>
            <w:bottom w:val="none" w:sz="0" w:space="0" w:color="auto"/>
            <w:right w:val="none" w:sz="0" w:space="0" w:color="auto"/>
          </w:divBdr>
          <w:divsChild>
            <w:div w:id="32970953">
              <w:marLeft w:val="0"/>
              <w:marRight w:val="0"/>
              <w:marTop w:val="0"/>
              <w:marBottom w:val="0"/>
              <w:divBdr>
                <w:top w:val="none" w:sz="0" w:space="0" w:color="auto"/>
                <w:left w:val="none" w:sz="0" w:space="0" w:color="auto"/>
                <w:bottom w:val="none" w:sz="0" w:space="0" w:color="auto"/>
                <w:right w:val="none" w:sz="0" w:space="0" w:color="auto"/>
              </w:divBdr>
            </w:div>
            <w:div w:id="349962930">
              <w:marLeft w:val="0"/>
              <w:marRight w:val="0"/>
              <w:marTop w:val="0"/>
              <w:marBottom w:val="0"/>
              <w:divBdr>
                <w:top w:val="none" w:sz="0" w:space="0" w:color="auto"/>
                <w:left w:val="none" w:sz="0" w:space="0" w:color="auto"/>
                <w:bottom w:val="none" w:sz="0" w:space="0" w:color="auto"/>
                <w:right w:val="none" w:sz="0" w:space="0" w:color="auto"/>
              </w:divBdr>
            </w:div>
            <w:div w:id="540021926">
              <w:marLeft w:val="0"/>
              <w:marRight w:val="0"/>
              <w:marTop w:val="0"/>
              <w:marBottom w:val="0"/>
              <w:divBdr>
                <w:top w:val="none" w:sz="0" w:space="0" w:color="auto"/>
                <w:left w:val="none" w:sz="0" w:space="0" w:color="auto"/>
                <w:bottom w:val="none" w:sz="0" w:space="0" w:color="auto"/>
                <w:right w:val="none" w:sz="0" w:space="0" w:color="auto"/>
              </w:divBdr>
            </w:div>
            <w:div w:id="1023017946">
              <w:marLeft w:val="0"/>
              <w:marRight w:val="0"/>
              <w:marTop w:val="0"/>
              <w:marBottom w:val="0"/>
              <w:divBdr>
                <w:top w:val="none" w:sz="0" w:space="0" w:color="auto"/>
                <w:left w:val="none" w:sz="0" w:space="0" w:color="auto"/>
                <w:bottom w:val="none" w:sz="0" w:space="0" w:color="auto"/>
                <w:right w:val="none" w:sz="0" w:space="0" w:color="auto"/>
              </w:divBdr>
            </w:div>
            <w:div w:id="1055353154">
              <w:marLeft w:val="0"/>
              <w:marRight w:val="0"/>
              <w:marTop w:val="0"/>
              <w:marBottom w:val="0"/>
              <w:divBdr>
                <w:top w:val="none" w:sz="0" w:space="0" w:color="auto"/>
                <w:left w:val="none" w:sz="0" w:space="0" w:color="auto"/>
                <w:bottom w:val="none" w:sz="0" w:space="0" w:color="auto"/>
                <w:right w:val="none" w:sz="0" w:space="0" w:color="auto"/>
              </w:divBdr>
            </w:div>
            <w:div w:id="1063719677">
              <w:marLeft w:val="0"/>
              <w:marRight w:val="0"/>
              <w:marTop w:val="0"/>
              <w:marBottom w:val="0"/>
              <w:divBdr>
                <w:top w:val="none" w:sz="0" w:space="0" w:color="auto"/>
                <w:left w:val="none" w:sz="0" w:space="0" w:color="auto"/>
                <w:bottom w:val="none" w:sz="0" w:space="0" w:color="auto"/>
                <w:right w:val="none" w:sz="0" w:space="0" w:color="auto"/>
              </w:divBdr>
            </w:div>
            <w:div w:id="1187793474">
              <w:marLeft w:val="0"/>
              <w:marRight w:val="0"/>
              <w:marTop w:val="0"/>
              <w:marBottom w:val="0"/>
              <w:divBdr>
                <w:top w:val="none" w:sz="0" w:space="0" w:color="auto"/>
                <w:left w:val="none" w:sz="0" w:space="0" w:color="auto"/>
                <w:bottom w:val="none" w:sz="0" w:space="0" w:color="auto"/>
                <w:right w:val="none" w:sz="0" w:space="0" w:color="auto"/>
              </w:divBdr>
            </w:div>
            <w:div w:id="1376584884">
              <w:marLeft w:val="0"/>
              <w:marRight w:val="0"/>
              <w:marTop w:val="0"/>
              <w:marBottom w:val="0"/>
              <w:divBdr>
                <w:top w:val="none" w:sz="0" w:space="0" w:color="auto"/>
                <w:left w:val="none" w:sz="0" w:space="0" w:color="auto"/>
                <w:bottom w:val="none" w:sz="0" w:space="0" w:color="auto"/>
                <w:right w:val="none" w:sz="0" w:space="0" w:color="auto"/>
              </w:divBdr>
            </w:div>
            <w:div w:id="1549799467">
              <w:marLeft w:val="0"/>
              <w:marRight w:val="0"/>
              <w:marTop w:val="0"/>
              <w:marBottom w:val="0"/>
              <w:divBdr>
                <w:top w:val="none" w:sz="0" w:space="0" w:color="auto"/>
                <w:left w:val="none" w:sz="0" w:space="0" w:color="auto"/>
                <w:bottom w:val="none" w:sz="0" w:space="0" w:color="auto"/>
                <w:right w:val="none" w:sz="0" w:space="0" w:color="auto"/>
              </w:divBdr>
            </w:div>
            <w:div w:id="1826777371">
              <w:marLeft w:val="0"/>
              <w:marRight w:val="0"/>
              <w:marTop w:val="0"/>
              <w:marBottom w:val="0"/>
              <w:divBdr>
                <w:top w:val="none" w:sz="0" w:space="0" w:color="auto"/>
                <w:left w:val="none" w:sz="0" w:space="0" w:color="auto"/>
                <w:bottom w:val="none" w:sz="0" w:space="0" w:color="auto"/>
                <w:right w:val="none" w:sz="0" w:space="0" w:color="auto"/>
              </w:divBdr>
            </w:div>
            <w:div w:id="1838571618">
              <w:marLeft w:val="0"/>
              <w:marRight w:val="0"/>
              <w:marTop w:val="0"/>
              <w:marBottom w:val="0"/>
              <w:divBdr>
                <w:top w:val="none" w:sz="0" w:space="0" w:color="auto"/>
                <w:left w:val="none" w:sz="0" w:space="0" w:color="auto"/>
                <w:bottom w:val="none" w:sz="0" w:space="0" w:color="auto"/>
                <w:right w:val="none" w:sz="0" w:space="0" w:color="auto"/>
              </w:divBdr>
            </w:div>
            <w:div w:id="1943879785">
              <w:marLeft w:val="0"/>
              <w:marRight w:val="0"/>
              <w:marTop w:val="0"/>
              <w:marBottom w:val="0"/>
              <w:divBdr>
                <w:top w:val="none" w:sz="0" w:space="0" w:color="auto"/>
                <w:left w:val="none" w:sz="0" w:space="0" w:color="auto"/>
                <w:bottom w:val="none" w:sz="0" w:space="0" w:color="auto"/>
                <w:right w:val="none" w:sz="0" w:space="0" w:color="auto"/>
              </w:divBdr>
            </w:div>
            <w:div w:id="2000690277">
              <w:marLeft w:val="0"/>
              <w:marRight w:val="0"/>
              <w:marTop w:val="0"/>
              <w:marBottom w:val="0"/>
              <w:divBdr>
                <w:top w:val="none" w:sz="0" w:space="0" w:color="auto"/>
                <w:left w:val="none" w:sz="0" w:space="0" w:color="auto"/>
                <w:bottom w:val="none" w:sz="0" w:space="0" w:color="auto"/>
                <w:right w:val="none" w:sz="0" w:space="0" w:color="auto"/>
              </w:divBdr>
            </w:div>
            <w:div w:id="2095323507">
              <w:marLeft w:val="0"/>
              <w:marRight w:val="0"/>
              <w:marTop w:val="0"/>
              <w:marBottom w:val="0"/>
              <w:divBdr>
                <w:top w:val="none" w:sz="0" w:space="0" w:color="auto"/>
                <w:left w:val="none" w:sz="0" w:space="0" w:color="auto"/>
                <w:bottom w:val="none" w:sz="0" w:space="0" w:color="auto"/>
                <w:right w:val="none" w:sz="0" w:space="0" w:color="auto"/>
              </w:divBdr>
            </w:div>
          </w:divsChild>
        </w:div>
        <w:div w:id="1966278486">
          <w:marLeft w:val="0"/>
          <w:marRight w:val="0"/>
          <w:marTop w:val="0"/>
          <w:marBottom w:val="0"/>
          <w:divBdr>
            <w:top w:val="none" w:sz="0" w:space="0" w:color="auto"/>
            <w:left w:val="none" w:sz="0" w:space="0" w:color="auto"/>
            <w:bottom w:val="none" w:sz="0" w:space="0" w:color="auto"/>
            <w:right w:val="none" w:sz="0" w:space="0" w:color="auto"/>
          </w:divBdr>
          <w:divsChild>
            <w:div w:id="174273447">
              <w:marLeft w:val="0"/>
              <w:marRight w:val="0"/>
              <w:marTop w:val="0"/>
              <w:marBottom w:val="0"/>
              <w:divBdr>
                <w:top w:val="none" w:sz="0" w:space="0" w:color="auto"/>
                <w:left w:val="none" w:sz="0" w:space="0" w:color="auto"/>
                <w:bottom w:val="none" w:sz="0" w:space="0" w:color="auto"/>
                <w:right w:val="none" w:sz="0" w:space="0" w:color="auto"/>
              </w:divBdr>
            </w:div>
            <w:div w:id="257451520">
              <w:marLeft w:val="0"/>
              <w:marRight w:val="0"/>
              <w:marTop w:val="0"/>
              <w:marBottom w:val="0"/>
              <w:divBdr>
                <w:top w:val="none" w:sz="0" w:space="0" w:color="auto"/>
                <w:left w:val="none" w:sz="0" w:space="0" w:color="auto"/>
                <w:bottom w:val="none" w:sz="0" w:space="0" w:color="auto"/>
                <w:right w:val="none" w:sz="0" w:space="0" w:color="auto"/>
              </w:divBdr>
            </w:div>
            <w:div w:id="295917748">
              <w:marLeft w:val="0"/>
              <w:marRight w:val="0"/>
              <w:marTop w:val="0"/>
              <w:marBottom w:val="0"/>
              <w:divBdr>
                <w:top w:val="none" w:sz="0" w:space="0" w:color="auto"/>
                <w:left w:val="none" w:sz="0" w:space="0" w:color="auto"/>
                <w:bottom w:val="none" w:sz="0" w:space="0" w:color="auto"/>
                <w:right w:val="none" w:sz="0" w:space="0" w:color="auto"/>
              </w:divBdr>
            </w:div>
            <w:div w:id="372970034">
              <w:marLeft w:val="0"/>
              <w:marRight w:val="0"/>
              <w:marTop w:val="0"/>
              <w:marBottom w:val="0"/>
              <w:divBdr>
                <w:top w:val="none" w:sz="0" w:space="0" w:color="auto"/>
                <w:left w:val="none" w:sz="0" w:space="0" w:color="auto"/>
                <w:bottom w:val="none" w:sz="0" w:space="0" w:color="auto"/>
                <w:right w:val="none" w:sz="0" w:space="0" w:color="auto"/>
              </w:divBdr>
            </w:div>
            <w:div w:id="596401437">
              <w:marLeft w:val="0"/>
              <w:marRight w:val="0"/>
              <w:marTop w:val="0"/>
              <w:marBottom w:val="0"/>
              <w:divBdr>
                <w:top w:val="none" w:sz="0" w:space="0" w:color="auto"/>
                <w:left w:val="none" w:sz="0" w:space="0" w:color="auto"/>
                <w:bottom w:val="none" w:sz="0" w:space="0" w:color="auto"/>
                <w:right w:val="none" w:sz="0" w:space="0" w:color="auto"/>
              </w:divBdr>
            </w:div>
            <w:div w:id="657999738">
              <w:marLeft w:val="0"/>
              <w:marRight w:val="0"/>
              <w:marTop w:val="0"/>
              <w:marBottom w:val="0"/>
              <w:divBdr>
                <w:top w:val="none" w:sz="0" w:space="0" w:color="auto"/>
                <w:left w:val="none" w:sz="0" w:space="0" w:color="auto"/>
                <w:bottom w:val="none" w:sz="0" w:space="0" w:color="auto"/>
                <w:right w:val="none" w:sz="0" w:space="0" w:color="auto"/>
              </w:divBdr>
            </w:div>
            <w:div w:id="680352400">
              <w:marLeft w:val="0"/>
              <w:marRight w:val="0"/>
              <w:marTop w:val="0"/>
              <w:marBottom w:val="0"/>
              <w:divBdr>
                <w:top w:val="none" w:sz="0" w:space="0" w:color="auto"/>
                <w:left w:val="none" w:sz="0" w:space="0" w:color="auto"/>
                <w:bottom w:val="none" w:sz="0" w:space="0" w:color="auto"/>
                <w:right w:val="none" w:sz="0" w:space="0" w:color="auto"/>
              </w:divBdr>
            </w:div>
            <w:div w:id="979504157">
              <w:marLeft w:val="0"/>
              <w:marRight w:val="0"/>
              <w:marTop w:val="0"/>
              <w:marBottom w:val="0"/>
              <w:divBdr>
                <w:top w:val="none" w:sz="0" w:space="0" w:color="auto"/>
                <w:left w:val="none" w:sz="0" w:space="0" w:color="auto"/>
                <w:bottom w:val="none" w:sz="0" w:space="0" w:color="auto"/>
                <w:right w:val="none" w:sz="0" w:space="0" w:color="auto"/>
              </w:divBdr>
            </w:div>
            <w:div w:id="1101729757">
              <w:marLeft w:val="0"/>
              <w:marRight w:val="0"/>
              <w:marTop w:val="0"/>
              <w:marBottom w:val="0"/>
              <w:divBdr>
                <w:top w:val="none" w:sz="0" w:space="0" w:color="auto"/>
                <w:left w:val="none" w:sz="0" w:space="0" w:color="auto"/>
                <w:bottom w:val="none" w:sz="0" w:space="0" w:color="auto"/>
                <w:right w:val="none" w:sz="0" w:space="0" w:color="auto"/>
              </w:divBdr>
            </w:div>
            <w:div w:id="1129472663">
              <w:marLeft w:val="0"/>
              <w:marRight w:val="0"/>
              <w:marTop w:val="0"/>
              <w:marBottom w:val="0"/>
              <w:divBdr>
                <w:top w:val="none" w:sz="0" w:space="0" w:color="auto"/>
                <w:left w:val="none" w:sz="0" w:space="0" w:color="auto"/>
                <w:bottom w:val="none" w:sz="0" w:space="0" w:color="auto"/>
                <w:right w:val="none" w:sz="0" w:space="0" w:color="auto"/>
              </w:divBdr>
            </w:div>
            <w:div w:id="1281306542">
              <w:marLeft w:val="0"/>
              <w:marRight w:val="0"/>
              <w:marTop w:val="0"/>
              <w:marBottom w:val="0"/>
              <w:divBdr>
                <w:top w:val="none" w:sz="0" w:space="0" w:color="auto"/>
                <w:left w:val="none" w:sz="0" w:space="0" w:color="auto"/>
                <w:bottom w:val="none" w:sz="0" w:space="0" w:color="auto"/>
                <w:right w:val="none" w:sz="0" w:space="0" w:color="auto"/>
              </w:divBdr>
            </w:div>
            <w:div w:id="1282952238">
              <w:marLeft w:val="0"/>
              <w:marRight w:val="0"/>
              <w:marTop w:val="0"/>
              <w:marBottom w:val="0"/>
              <w:divBdr>
                <w:top w:val="none" w:sz="0" w:space="0" w:color="auto"/>
                <w:left w:val="none" w:sz="0" w:space="0" w:color="auto"/>
                <w:bottom w:val="none" w:sz="0" w:space="0" w:color="auto"/>
                <w:right w:val="none" w:sz="0" w:space="0" w:color="auto"/>
              </w:divBdr>
            </w:div>
            <w:div w:id="1345091052">
              <w:marLeft w:val="0"/>
              <w:marRight w:val="0"/>
              <w:marTop w:val="0"/>
              <w:marBottom w:val="0"/>
              <w:divBdr>
                <w:top w:val="none" w:sz="0" w:space="0" w:color="auto"/>
                <w:left w:val="none" w:sz="0" w:space="0" w:color="auto"/>
                <w:bottom w:val="none" w:sz="0" w:space="0" w:color="auto"/>
                <w:right w:val="none" w:sz="0" w:space="0" w:color="auto"/>
              </w:divBdr>
            </w:div>
            <w:div w:id="1348945183">
              <w:marLeft w:val="0"/>
              <w:marRight w:val="0"/>
              <w:marTop w:val="0"/>
              <w:marBottom w:val="0"/>
              <w:divBdr>
                <w:top w:val="none" w:sz="0" w:space="0" w:color="auto"/>
                <w:left w:val="none" w:sz="0" w:space="0" w:color="auto"/>
                <w:bottom w:val="none" w:sz="0" w:space="0" w:color="auto"/>
                <w:right w:val="none" w:sz="0" w:space="0" w:color="auto"/>
              </w:divBdr>
            </w:div>
            <w:div w:id="1707414466">
              <w:marLeft w:val="0"/>
              <w:marRight w:val="0"/>
              <w:marTop w:val="0"/>
              <w:marBottom w:val="0"/>
              <w:divBdr>
                <w:top w:val="none" w:sz="0" w:space="0" w:color="auto"/>
                <w:left w:val="none" w:sz="0" w:space="0" w:color="auto"/>
                <w:bottom w:val="none" w:sz="0" w:space="0" w:color="auto"/>
                <w:right w:val="none" w:sz="0" w:space="0" w:color="auto"/>
              </w:divBdr>
            </w:div>
            <w:div w:id="1752504829">
              <w:marLeft w:val="0"/>
              <w:marRight w:val="0"/>
              <w:marTop w:val="0"/>
              <w:marBottom w:val="0"/>
              <w:divBdr>
                <w:top w:val="none" w:sz="0" w:space="0" w:color="auto"/>
                <w:left w:val="none" w:sz="0" w:space="0" w:color="auto"/>
                <w:bottom w:val="none" w:sz="0" w:space="0" w:color="auto"/>
                <w:right w:val="none" w:sz="0" w:space="0" w:color="auto"/>
              </w:divBdr>
            </w:div>
            <w:div w:id="1763061011">
              <w:marLeft w:val="0"/>
              <w:marRight w:val="0"/>
              <w:marTop w:val="0"/>
              <w:marBottom w:val="0"/>
              <w:divBdr>
                <w:top w:val="none" w:sz="0" w:space="0" w:color="auto"/>
                <w:left w:val="none" w:sz="0" w:space="0" w:color="auto"/>
                <w:bottom w:val="none" w:sz="0" w:space="0" w:color="auto"/>
                <w:right w:val="none" w:sz="0" w:space="0" w:color="auto"/>
              </w:divBdr>
            </w:div>
            <w:div w:id="1835218032">
              <w:marLeft w:val="0"/>
              <w:marRight w:val="0"/>
              <w:marTop w:val="0"/>
              <w:marBottom w:val="0"/>
              <w:divBdr>
                <w:top w:val="none" w:sz="0" w:space="0" w:color="auto"/>
                <w:left w:val="none" w:sz="0" w:space="0" w:color="auto"/>
                <w:bottom w:val="none" w:sz="0" w:space="0" w:color="auto"/>
                <w:right w:val="none" w:sz="0" w:space="0" w:color="auto"/>
              </w:divBdr>
            </w:div>
            <w:div w:id="1893080834">
              <w:marLeft w:val="0"/>
              <w:marRight w:val="0"/>
              <w:marTop w:val="0"/>
              <w:marBottom w:val="0"/>
              <w:divBdr>
                <w:top w:val="none" w:sz="0" w:space="0" w:color="auto"/>
                <w:left w:val="none" w:sz="0" w:space="0" w:color="auto"/>
                <w:bottom w:val="none" w:sz="0" w:space="0" w:color="auto"/>
                <w:right w:val="none" w:sz="0" w:space="0" w:color="auto"/>
              </w:divBdr>
            </w:div>
            <w:div w:id="202578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520950">
      <w:bodyDiv w:val="1"/>
      <w:marLeft w:val="0"/>
      <w:marRight w:val="0"/>
      <w:marTop w:val="0"/>
      <w:marBottom w:val="0"/>
      <w:divBdr>
        <w:top w:val="none" w:sz="0" w:space="0" w:color="auto"/>
        <w:left w:val="none" w:sz="0" w:space="0" w:color="auto"/>
        <w:bottom w:val="none" w:sz="0" w:space="0" w:color="auto"/>
        <w:right w:val="none" w:sz="0" w:space="0" w:color="auto"/>
      </w:divBdr>
      <w:divsChild>
        <w:div w:id="428740138">
          <w:marLeft w:val="0"/>
          <w:marRight w:val="0"/>
          <w:marTop w:val="0"/>
          <w:marBottom w:val="0"/>
          <w:divBdr>
            <w:top w:val="none" w:sz="0" w:space="0" w:color="auto"/>
            <w:left w:val="none" w:sz="0" w:space="0" w:color="auto"/>
            <w:bottom w:val="none" w:sz="0" w:space="0" w:color="auto"/>
            <w:right w:val="none" w:sz="0" w:space="0" w:color="auto"/>
          </w:divBdr>
        </w:div>
        <w:div w:id="685714328">
          <w:marLeft w:val="0"/>
          <w:marRight w:val="0"/>
          <w:marTop w:val="0"/>
          <w:marBottom w:val="0"/>
          <w:divBdr>
            <w:top w:val="none" w:sz="0" w:space="0" w:color="auto"/>
            <w:left w:val="none" w:sz="0" w:space="0" w:color="auto"/>
            <w:bottom w:val="none" w:sz="0" w:space="0" w:color="auto"/>
            <w:right w:val="none" w:sz="0" w:space="0" w:color="auto"/>
          </w:divBdr>
        </w:div>
        <w:div w:id="1239096724">
          <w:marLeft w:val="0"/>
          <w:marRight w:val="0"/>
          <w:marTop w:val="0"/>
          <w:marBottom w:val="0"/>
          <w:divBdr>
            <w:top w:val="none" w:sz="0" w:space="0" w:color="auto"/>
            <w:left w:val="none" w:sz="0" w:space="0" w:color="auto"/>
            <w:bottom w:val="none" w:sz="0" w:space="0" w:color="auto"/>
            <w:right w:val="none" w:sz="0" w:space="0" w:color="auto"/>
          </w:divBdr>
        </w:div>
        <w:div w:id="1748190627">
          <w:marLeft w:val="0"/>
          <w:marRight w:val="0"/>
          <w:marTop w:val="0"/>
          <w:marBottom w:val="0"/>
          <w:divBdr>
            <w:top w:val="none" w:sz="0" w:space="0" w:color="auto"/>
            <w:left w:val="none" w:sz="0" w:space="0" w:color="auto"/>
            <w:bottom w:val="none" w:sz="0" w:space="0" w:color="auto"/>
            <w:right w:val="none" w:sz="0" w:space="0" w:color="auto"/>
          </w:divBdr>
        </w:div>
        <w:div w:id="1790009784">
          <w:marLeft w:val="0"/>
          <w:marRight w:val="0"/>
          <w:marTop w:val="0"/>
          <w:marBottom w:val="0"/>
          <w:divBdr>
            <w:top w:val="none" w:sz="0" w:space="0" w:color="auto"/>
            <w:left w:val="none" w:sz="0" w:space="0" w:color="auto"/>
            <w:bottom w:val="none" w:sz="0" w:space="0" w:color="auto"/>
            <w:right w:val="none" w:sz="0" w:space="0" w:color="auto"/>
          </w:divBdr>
        </w:div>
        <w:div w:id="1855068811">
          <w:marLeft w:val="0"/>
          <w:marRight w:val="0"/>
          <w:marTop w:val="0"/>
          <w:marBottom w:val="0"/>
          <w:divBdr>
            <w:top w:val="none" w:sz="0" w:space="0" w:color="auto"/>
            <w:left w:val="none" w:sz="0" w:space="0" w:color="auto"/>
            <w:bottom w:val="none" w:sz="0" w:space="0" w:color="auto"/>
            <w:right w:val="none" w:sz="0" w:space="0" w:color="auto"/>
          </w:divBdr>
        </w:div>
        <w:div w:id="2005474467">
          <w:marLeft w:val="0"/>
          <w:marRight w:val="0"/>
          <w:marTop w:val="0"/>
          <w:marBottom w:val="0"/>
          <w:divBdr>
            <w:top w:val="none" w:sz="0" w:space="0" w:color="auto"/>
            <w:left w:val="none" w:sz="0" w:space="0" w:color="auto"/>
            <w:bottom w:val="none" w:sz="0" w:space="0" w:color="auto"/>
            <w:right w:val="none" w:sz="0" w:space="0" w:color="auto"/>
          </w:divBdr>
        </w:div>
      </w:divsChild>
    </w:div>
    <w:div w:id="1270619907">
      <w:bodyDiv w:val="1"/>
      <w:marLeft w:val="0"/>
      <w:marRight w:val="0"/>
      <w:marTop w:val="0"/>
      <w:marBottom w:val="0"/>
      <w:divBdr>
        <w:top w:val="none" w:sz="0" w:space="0" w:color="auto"/>
        <w:left w:val="none" w:sz="0" w:space="0" w:color="auto"/>
        <w:bottom w:val="none" w:sz="0" w:space="0" w:color="auto"/>
        <w:right w:val="none" w:sz="0" w:space="0" w:color="auto"/>
      </w:divBdr>
    </w:div>
    <w:div w:id="1476602035">
      <w:bodyDiv w:val="1"/>
      <w:marLeft w:val="0"/>
      <w:marRight w:val="0"/>
      <w:marTop w:val="0"/>
      <w:marBottom w:val="0"/>
      <w:divBdr>
        <w:top w:val="none" w:sz="0" w:space="0" w:color="auto"/>
        <w:left w:val="none" w:sz="0" w:space="0" w:color="auto"/>
        <w:bottom w:val="none" w:sz="0" w:space="0" w:color="auto"/>
        <w:right w:val="none" w:sz="0" w:space="0" w:color="auto"/>
      </w:divBdr>
      <w:divsChild>
        <w:div w:id="55323630">
          <w:marLeft w:val="0"/>
          <w:marRight w:val="0"/>
          <w:marTop w:val="0"/>
          <w:marBottom w:val="0"/>
          <w:divBdr>
            <w:top w:val="none" w:sz="0" w:space="0" w:color="auto"/>
            <w:left w:val="none" w:sz="0" w:space="0" w:color="auto"/>
            <w:bottom w:val="none" w:sz="0" w:space="0" w:color="auto"/>
            <w:right w:val="none" w:sz="0" w:space="0" w:color="auto"/>
          </w:divBdr>
        </w:div>
        <w:div w:id="56057576">
          <w:marLeft w:val="0"/>
          <w:marRight w:val="0"/>
          <w:marTop w:val="0"/>
          <w:marBottom w:val="0"/>
          <w:divBdr>
            <w:top w:val="none" w:sz="0" w:space="0" w:color="auto"/>
            <w:left w:val="none" w:sz="0" w:space="0" w:color="auto"/>
            <w:bottom w:val="none" w:sz="0" w:space="0" w:color="auto"/>
            <w:right w:val="none" w:sz="0" w:space="0" w:color="auto"/>
          </w:divBdr>
        </w:div>
        <w:div w:id="392511305">
          <w:marLeft w:val="0"/>
          <w:marRight w:val="0"/>
          <w:marTop w:val="0"/>
          <w:marBottom w:val="0"/>
          <w:divBdr>
            <w:top w:val="none" w:sz="0" w:space="0" w:color="auto"/>
            <w:left w:val="none" w:sz="0" w:space="0" w:color="auto"/>
            <w:bottom w:val="none" w:sz="0" w:space="0" w:color="auto"/>
            <w:right w:val="none" w:sz="0" w:space="0" w:color="auto"/>
          </w:divBdr>
        </w:div>
        <w:div w:id="593821865">
          <w:marLeft w:val="0"/>
          <w:marRight w:val="0"/>
          <w:marTop w:val="0"/>
          <w:marBottom w:val="0"/>
          <w:divBdr>
            <w:top w:val="none" w:sz="0" w:space="0" w:color="auto"/>
            <w:left w:val="none" w:sz="0" w:space="0" w:color="auto"/>
            <w:bottom w:val="none" w:sz="0" w:space="0" w:color="auto"/>
            <w:right w:val="none" w:sz="0" w:space="0" w:color="auto"/>
          </w:divBdr>
        </w:div>
        <w:div w:id="1791632937">
          <w:marLeft w:val="0"/>
          <w:marRight w:val="0"/>
          <w:marTop w:val="0"/>
          <w:marBottom w:val="0"/>
          <w:divBdr>
            <w:top w:val="none" w:sz="0" w:space="0" w:color="auto"/>
            <w:left w:val="none" w:sz="0" w:space="0" w:color="auto"/>
            <w:bottom w:val="none" w:sz="0" w:space="0" w:color="auto"/>
            <w:right w:val="none" w:sz="0" w:space="0" w:color="auto"/>
          </w:divBdr>
        </w:div>
        <w:div w:id="2101636378">
          <w:marLeft w:val="0"/>
          <w:marRight w:val="0"/>
          <w:marTop w:val="0"/>
          <w:marBottom w:val="0"/>
          <w:divBdr>
            <w:top w:val="none" w:sz="0" w:space="0" w:color="auto"/>
            <w:left w:val="none" w:sz="0" w:space="0" w:color="auto"/>
            <w:bottom w:val="none" w:sz="0" w:space="0" w:color="auto"/>
            <w:right w:val="none" w:sz="0" w:space="0" w:color="auto"/>
          </w:divBdr>
        </w:div>
        <w:div w:id="2111004011">
          <w:marLeft w:val="0"/>
          <w:marRight w:val="0"/>
          <w:marTop w:val="0"/>
          <w:marBottom w:val="0"/>
          <w:divBdr>
            <w:top w:val="none" w:sz="0" w:space="0" w:color="auto"/>
            <w:left w:val="none" w:sz="0" w:space="0" w:color="auto"/>
            <w:bottom w:val="none" w:sz="0" w:space="0" w:color="auto"/>
            <w:right w:val="none" w:sz="0" w:space="0" w:color="auto"/>
          </w:divBdr>
        </w:div>
      </w:divsChild>
    </w:div>
    <w:div w:id="1519735539">
      <w:bodyDiv w:val="1"/>
      <w:marLeft w:val="0"/>
      <w:marRight w:val="0"/>
      <w:marTop w:val="0"/>
      <w:marBottom w:val="0"/>
      <w:divBdr>
        <w:top w:val="none" w:sz="0" w:space="0" w:color="auto"/>
        <w:left w:val="none" w:sz="0" w:space="0" w:color="auto"/>
        <w:bottom w:val="none" w:sz="0" w:space="0" w:color="auto"/>
        <w:right w:val="none" w:sz="0" w:space="0" w:color="auto"/>
      </w:divBdr>
      <w:divsChild>
        <w:div w:id="99182854">
          <w:marLeft w:val="0"/>
          <w:marRight w:val="0"/>
          <w:marTop w:val="0"/>
          <w:marBottom w:val="0"/>
          <w:divBdr>
            <w:top w:val="none" w:sz="0" w:space="0" w:color="auto"/>
            <w:left w:val="none" w:sz="0" w:space="0" w:color="auto"/>
            <w:bottom w:val="none" w:sz="0" w:space="0" w:color="auto"/>
            <w:right w:val="none" w:sz="0" w:space="0" w:color="auto"/>
          </w:divBdr>
        </w:div>
        <w:div w:id="481122690">
          <w:marLeft w:val="0"/>
          <w:marRight w:val="0"/>
          <w:marTop w:val="0"/>
          <w:marBottom w:val="0"/>
          <w:divBdr>
            <w:top w:val="none" w:sz="0" w:space="0" w:color="auto"/>
            <w:left w:val="none" w:sz="0" w:space="0" w:color="auto"/>
            <w:bottom w:val="none" w:sz="0" w:space="0" w:color="auto"/>
            <w:right w:val="none" w:sz="0" w:space="0" w:color="auto"/>
          </w:divBdr>
        </w:div>
        <w:div w:id="524906868">
          <w:marLeft w:val="0"/>
          <w:marRight w:val="0"/>
          <w:marTop w:val="0"/>
          <w:marBottom w:val="0"/>
          <w:divBdr>
            <w:top w:val="none" w:sz="0" w:space="0" w:color="auto"/>
            <w:left w:val="none" w:sz="0" w:space="0" w:color="auto"/>
            <w:bottom w:val="none" w:sz="0" w:space="0" w:color="auto"/>
            <w:right w:val="none" w:sz="0" w:space="0" w:color="auto"/>
          </w:divBdr>
          <w:divsChild>
            <w:div w:id="428817042">
              <w:marLeft w:val="-75"/>
              <w:marRight w:val="0"/>
              <w:marTop w:val="30"/>
              <w:marBottom w:val="30"/>
              <w:divBdr>
                <w:top w:val="none" w:sz="0" w:space="0" w:color="auto"/>
                <w:left w:val="none" w:sz="0" w:space="0" w:color="auto"/>
                <w:bottom w:val="none" w:sz="0" w:space="0" w:color="auto"/>
                <w:right w:val="none" w:sz="0" w:space="0" w:color="auto"/>
              </w:divBdr>
              <w:divsChild>
                <w:div w:id="52125589">
                  <w:marLeft w:val="0"/>
                  <w:marRight w:val="0"/>
                  <w:marTop w:val="0"/>
                  <w:marBottom w:val="0"/>
                  <w:divBdr>
                    <w:top w:val="none" w:sz="0" w:space="0" w:color="auto"/>
                    <w:left w:val="none" w:sz="0" w:space="0" w:color="auto"/>
                    <w:bottom w:val="none" w:sz="0" w:space="0" w:color="auto"/>
                    <w:right w:val="none" w:sz="0" w:space="0" w:color="auto"/>
                  </w:divBdr>
                  <w:divsChild>
                    <w:div w:id="1843928196">
                      <w:marLeft w:val="0"/>
                      <w:marRight w:val="0"/>
                      <w:marTop w:val="0"/>
                      <w:marBottom w:val="0"/>
                      <w:divBdr>
                        <w:top w:val="none" w:sz="0" w:space="0" w:color="auto"/>
                        <w:left w:val="none" w:sz="0" w:space="0" w:color="auto"/>
                        <w:bottom w:val="none" w:sz="0" w:space="0" w:color="auto"/>
                        <w:right w:val="none" w:sz="0" w:space="0" w:color="auto"/>
                      </w:divBdr>
                    </w:div>
                  </w:divsChild>
                </w:div>
                <w:div w:id="124781646">
                  <w:marLeft w:val="0"/>
                  <w:marRight w:val="0"/>
                  <w:marTop w:val="0"/>
                  <w:marBottom w:val="0"/>
                  <w:divBdr>
                    <w:top w:val="none" w:sz="0" w:space="0" w:color="auto"/>
                    <w:left w:val="none" w:sz="0" w:space="0" w:color="auto"/>
                    <w:bottom w:val="none" w:sz="0" w:space="0" w:color="auto"/>
                    <w:right w:val="none" w:sz="0" w:space="0" w:color="auto"/>
                  </w:divBdr>
                  <w:divsChild>
                    <w:div w:id="1901014800">
                      <w:marLeft w:val="0"/>
                      <w:marRight w:val="0"/>
                      <w:marTop w:val="0"/>
                      <w:marBottom w:val="0"/>
                      <w:divBdr>
                        <w:top w:val="none" w:sz="0" w:space="0" w:color="auto"/>
                        <w:left w:val="none" w:sz="0" w:space="0" w:color="auto"/>
                        <w:bottom w:val="none" w:sz="0" w:space="0" w:color="auto"/>
                        <w:right w:val="none" w:sz="0" w:space="0" w:color="auto"/>
                      </w:divBdr>
                    </w:div>
                  </w:divsChild>
                </w:div>
                <w:div w:id="154615539">
                  <w:marLeft w:val="0"/>
                  <w:marRight w:val="0"/>
                  <w:marTop w:val="0"/>
                  <w:marBottom w:val="0"/>
                  <w:divBdr>
                    <w:top w:val="none" w:sz="0" w:space="0" w:color="auto"/>
                    <w:left w:val="none" w:sz="0" w:space="0" w:color="auto"/>
                    <w:bottom w:val="none" w:sz="0" w:space="0" w:color="auto"/>
                    <w:right w:val="none" w:sz="0" w:space="0" w:color="auto"/>
                  </w:divBdr>
                  <w:divsChild>
                    <w:div w:id="1519351426">
                      <w:marLeft w:val="0"/>
                      <w:marRight w:val="0"/>
                      <w:marTop w:val="0"/>
                      <w:marBottom w:val="0"/>
                      <w:divBdr>
                        <w:top w:val="none" w:sz="0" w:space="0" w:color="auto"/>
                        <w:left w:val="none" w:sz="0" w:space="0" w:color="auto"/>
                        <w:bottom w:val="none" w:sz="0" w:space="0" w:color="auto"/>
                        <w:right w:val="none" w:sz="0" w:space="0" w:color="auto"/>
                      </w:divBdr>
                    </w:div>
                  </w:divsChild>
                </w:div>
                <w:div w:id="256865434">
                  <w:marLeft w:val="0"/>
                  <w:marRight w:val="0"/>
                  <w:marTop w:val="0"/>
                  <w:marBottom w:val="0"/>
                  <w:divBdr>
                    <w:top w:val="none" w:sz="0" w:space="0" w:color="auto"/>
                    <w:left w:val="none" w:sz="0" w:space="0" w:color="auto"/>
                    <w:bottom w:val="none" w:sz="0" w:space="0" w:color="auto"/>
                    <w:right w:val="none" w:sz="0" w:space="0" w:color="auto"/>
                  </w:divBdr>
                  <w:divsChild>
                    <w:div w:id="1055853863">
                      <w:marLeft w:val="0"/>
                      <w:marRight w:val="0"/>
                      <w:marTop w:val="0"/>
                      <w:marBottom w:val="0"/>
                      <w:divBdr>
                        <w:top w:val="none" w:sz="0" w:space="0" w:color="auto"/>
                        <w:left w:val="none" w:sz="0" w:space="0" w:color="auto"/>
                        <w:bottom w:val="none" w:sz="0" w:space="0" w:color="auto"/>
                        <w:right w:val="none" w:sz="0" w:space="0" w:color="auto"/>
                      </w:divBdr>
                    </w:div>
                  </w:divsChild>
                </w:div>
                <w:div w:id="296838000">
                  <w:marLeft w:val="0"/>
                  <w:marRight w:val="0"/>
                  <w:marTop w:val="0"/>
                  <w:marBottom w:val="0"/>
                  <w:divBdr>
                    <w:top w:val="none" w:sz="0" w:space="0" w:color="auto"/>
                    <w:left w:val="none" w:sz="0" w:space="0" w:color="auto"/>
                    <w:bottom w:val="none" w:sz="0" w:space="0" w:color="auto"/>
                    <w:right w:val="none" w:sz="0" w:space="0" w:color="auto"/>
                  </w:divBdr>
                  <w:divsChild>
                    <w:div w:id="1754623031">
                      <w:marLeft w:val="0"/>
                      <w:marRight w:val="0"/>
                      <w:marTop w:val="0"/>
                      <w:marBottom w:val="0"/>
                      <w:divBdr>
                        <w:top w:val="none" w:sz="0" w:space="0" w:color="auto"/>
                        <w:left w:val="none" w:sz="0" w:space="0" w:color="auto"/>
                        <w:bottom w:val="none" w:sz="0" w:space="0" w:color="auto"/>
                        <w:right w:val="none" w:sz="0" w:space="0" w:color="auto"/>
                      </w:divBdr>
                    </w:div>
                  </w:divsChild>
                </w:div>
                <w:div w:id="345137586">
                  <w:marLeft w:val="0"/>
                  <w:marRight w:val="0"/>
                  <w:marTop w:val="0"/>
                  <w:marBottom w:val="0"/>
                  <w:divBdr>
                    <w:top w:val="none" w:sz="0" w:space="0" w:color="auto"/>
                    <w:left w:val="none" w:sz="0" w:space="0" w:color="auto"/>
                    <w:bottom w:val="none" w:sz="0" w:space="0" w:color="auto"/>
                    <w:right w:val="none" w:sz="0" w:space="0" w:color="auto"/>
                  </w:divBdr>
                  <w:divsChild>
                    <w:div w:id="13966358">
                      <w:marLeft w:val="0"/>
                      <w:marRight w:val="0"/>
                      <w:marTop w:val="0"/>
                      <w:marBottom w:val="0"/>
                      <w:divBdr>
                        <w:top w:val="none" w:sz="0" w:space="0" w:color="auto"/>
                        <w:left w:val="none" w:sz="0" w:space="0" w:color="auto"/>
                        <w:bottom w:val="none" w:sz="0" w:space="0" w:color="auto"/>
                        <w:right w:val="none" w:sz="0" w:space="0" w:color="auto"/>
                      </w:divBdr>
                    </w:div>
                  </w:divsChild>
                </w:div>
                <w:div w:id="533155407">
                  <w:marLeft w:val="0"/>
                  <w:marRight w:val="0"/>
                  <w:marTop w:val="0"/>
                  <w:marBottom w:val="0"/>
                  <w:divBdr>
                    <w:top w:val="none" w:sz="0" w:space="0" w:color="auto"/>
                    <w:left w:val="none" w:sz="0" w:space="0" w:color="auto"/>
                    <w:bottom w:val="none" w:sz="0" w:space="0" w:color="auto"/>
                    <w:right w:val="none" w:sz="0" w:space="0" w:color="auto"/>
                  </w:divBdr>
                  <w:divsChild>
                    <w:div w:id="441610529">
                      <w:marLeft w:val="0"/>
                      <w:marRight w:val="0"/>
                      <w:marTop w:val="0"/>
                      <w:marBottom w:val="0"/>
                      <w:divBdr>
                        <w:top w:val="none" w:sz="0" w:space="0" w:color="auto"/>
                        <w:left w:val="none" w:sz="0" w:space="0" w:color="auto"/>
                        <w:bottom w:val="none" w:sz="0" w:space="0" w:color="auto"/>
                        <w:right w:val="none" w:sz="0" w:space="0" w:color="auto"/>
                      </w:divBdr>
                    </w:div>
                  </w:divsChild>
                </w:div>
                <w:div w:id="582687479">
                  <w:marLeft w:val="0"/>
                  <w:marRight w:val="0"/>
                  <w:marTop w:val="0"/>
                  <w:marBottom w:val="0"/>
                  <w:divBdr>
                    <w:top w:val="none" w:sz="0" w:space="0" w:color="auto"/>
                    <w:left w:val="none" w:sz="0" w:space="0" w:color="auto"/>
                    <w:bottom w:val="none" w:sz="0" w:space="0" w:color="auto"/>
                    <w:right w:val="none" w:sz="0" w:space="0" w:color="auto"/>
                  </w:divBdr>
                  <w:divsChild>
                    <w:div w:id="1146437317">
                      <w:marLeft w:val="0"/>
                      <w:marRight w:val="0"/>
                      <w:marTop w:val="0"/>
                      <w:marBottom w:val="0"/>
                      <w:divBdr>
                        <w:top w:val="none" w:sz="0" w:space="0" w:color="auto"/>
                        <w:left w:val="none" w:sz="0" w:space="0" w:color="auto"/>
                        <w:bottom w:val="none" w:sz="0" w:space="0" w:color="auto"/>
                        <w:right w:val="none" w:sz="0" w:space="0" w:color="auto"/>
                      </w:divBdr>
                    </w:div>
                  </w:divsChild>
                </w:div>
                <w:div w:id="815027757">
                  <w:marLeft w:val="0"/>
                  <w:marRight w:val="0"/>
                  <w:marTop w:val="0"/>
                  <w:marBottom w:val="0"/>
                  <w:divBdr>
                    <w:top w:val="none" w:sz="0" w:space="0" w:color="auto"/>
                    <w:left w:val="none" w:sz="0" w:space="0" w:color="auto"/>
                    <w:bottom w:val="none" w:sz="0" w:space="0" w:color="auto"/>
                    <w:right w:val="none" w:sz="0" w:space="0" w:color="auto"/>
                  </w:divBdr>
                  <w:divsChild>
                    <w:div w:id="1746412734">
                      <w:marLeft w:val="0"/>
                      <w:marRight w:val="0"/>
                      <w:marTop w:val="0"/>
                      <w:marBottom w:val="0"/>
                      <w:divBdr>
                        <w:top w:val="none" w:sz="0" w:space="0" w:color="auto"/>
                        <w:left w:val="none" w:sz="0" w:space="0" w:color="auto"/>
                        <w:bottom w:val="none" w:sz="0" w:space="0" w:color="auto"/>
                        <w:right w:val="none" w:sz="0" w:space="0" w:color="auto"/>
                      </w:divBdr>
                    </w:div>
                  </w:divsChild>
                </w:div>
                <w:div w:id="858011267">
                  <w:marLeft w:val="0"/>
                  <w:marRight w:val="0"/>
                  <w:marTop w:val="0"/>
                  <w:marBottom w:val="0"/>
                  <w:divBdr>
                    <w:top w:val="none" w:sz="0" w:space="0" w:color="auto"/>
                    <w:left w:val="none" w:sz="0" w:space="0" w:color="auto"/>
                    <w:bottom w:val="none" w:sz="0" w:space="0" w:color="auto"/>
                    <w:right w:val="none" w:sz="0" w:space="0" w:color="auto"/>
                  </w:divBdr>
                  <w:divsChild>
                    <w:div w:id="1579709262">
                      <w:marLeft w:val="0"/>
                      <w:marRight w:val="0"/>
                      <w:marTop w:val="0"/>
                      <w:marBottom w:val="0"/>
                      <w:divBdr>
                        <w:top w:val="none" w:sz="0" w:space="0" w:color="auto"/>
                        <w:left w:val="none" w:sz="0" w:space="0" w:color="auto"/>
                        <w:bottom w:val="none" w:sz="0" w:space="0" w:color="auto"/>
                        <w:right w:val="none" w:sz="0" w:space="0" w:color="auto"/>
                      </w:divBdr>
                    </w:div>
                  </w:divsChild>
                </w:div>
                <w:div w:id="907227004">
                  <w:marLeft w:val="0"/>
                  <w:marRight w:val="0"/>
                  <w:marTop w:val="0"/>
                  <w:marBottom w:val="0"/>
                  <w:divBdr>
                    <w:top w:val="none" w:sz="0" w:space="0" w:color="auto"/>
                    <w:left w:val="none" w:sz="0" w:space="0" w:color="auto"/>
                    <w:bottom w:val="none" w:sz="0" w:space="0" w:color="auto"/>
                    <w:right w:val="none" w:sz="0" w:space="0" w:color="auto"/>
                  </w:divBdr>
                  <w:divsChild>
                    <w:div w:id="854461943">
                      <w:marLeft w:val="0"/>
                      <w:marRight w:val="0"/>
                      <w:marTop w:val="0"/>
                      <w:marBottom w:val="0"/>
                      <w:divBdr>
                        <w:top w:val="none" w:sz="0" w:space="0" w:color="auto"/>
                        <w:left w:val="none" w:sz="0" w:space="0" w:color="auto"/>
                        <w:bottom w:val="none" w:sz="0" w:space="0" w:color="auto"/>
                        <w:right w:val="none" w:sz="0" w:space="0" w:color="auto"/>
                      </w:divBdr>
                    </w:div>
                  </w:divsChild>
                </w:div>
                <w:div w:id="1063257055">
                  <w:marLeft w:val="0"/>
                  <w:marRight w:val="0"/>
                  <w:marTop w:val="0"/>
                  <w:marBottom w:val="0"/>
                  <w:divBdr>
                    <w:top w:val="none" w:sz="0" w:space="0" w:color="auto"/>
                    <w:left w:val="none" w:sz="0" w:space="0" w:color="auto"/>
                    <w:bottom w:val="none" w:sz="0" w:space="0" w:color="auto"/>
                    <w:right w:val="none" w:sz="0" w:space="0" w:color="auto"/>
                  </w:divBdr>
                  <w:divsChild>
                    <w:div w:id="1382556182">
                      <w:marLeft w:val="0"/>
                      <w:marRight w:val="0"/>
                      <w:marTop w:val="0"/>
                      <w:marBottom w:val="0"/>
                      <w:divBdr>
                        <w:top w:val="none" w:sz="0" w:space="0" w:color="auto"/>
                        <w:left w:val="none" w:sz="0" w:space="0" w:color="auto"/>
                        <w:bottom w:val="none" w:sz="0" w:space="0" w:color="auto"/>
                        <w:right w:val="none" w:sz="0" w:space="0" w:color="auto"/>
                      </w:divBdr>
                    </w:div>
                  </w:divsChild>
                </w:div>
                <w:div w:id="1225874531">
                  <w:marLeft w:val="0"/>
                  <w:marRight w:val="0"/>
                  <w:marTop w:val="0"/>
                  <w:marBottom w:val="0"/>
                  <w:divBdr>
                    <w:top w:val="none" w:sz="0" w:space="0" w:color="auto"/>
                    <w:left w:val="none" w:sz="0" w:space="0" w:color="auto"/>
                    <w:bottom w:val="none" w:sz="0" w:space="0" w:color="auto"/>
                    <w:right w:val="none" w:sz="0" w:space="0" w:color="auto"/>
                  </w:divBdr>
                  <w:divsChild>
                    <w:div w:id="710958142">
                      <w:marLeft w:val="0"/>
                      <w:marRight w:val="0"/>
                      <w:marTop w:val="0"/>
                      <w:marBottom w:val="0"/>
                      <w:divBdr>
                        <w:top w:val="none" w:sz="0" w:space="0" w:color="auto"/>
                        <w:left w:val="none" w:sz="0" w:space="0" w:color="auto"/>
                        <w:bottom w:val="none" w:sz="0" w:space="0" w:color="auto"/>
                        <w:right w:val="none" w:sz="0" w:space="0" w:color="auto"/>
                      </w:divBdr>
                    </w:div>
                  </w:divsChild>
                </w:div>
                <w:div w:id="1253121950">
                  <w:marLeft w:val="0"/>
                  <w:marRight w:val="0"/>
                  <w:marTop w:val="0"/>
                  <w:marBottom w:val="0"/>
                  <w:divBdr>
                    <w:top w:val="none" w:sz="0" w:space="0" w:color="auto"/>
                    <w:left w:val="none" w:sz="0" w:space="0" w:color="auto"/>
                    <w:bottom w:val="none" w:sz="0" w:space="0" w:color="auto"/>
                    <w:right w:val="none" w:sz="0" w:space="0" w:color="auto"/>
                  </w:divBdr>
                  <w:divsChild>
                    <w:div w:id="179902834">
                      <w:marLeft w:val="0"/>
                      <w:marRight w:val="0"/>
                      <w:marTop w:val="0"/>
                      <w:marBottom w:val="0"/>
                      <w:divBdr>
                        <w:top w:val="none" w:sz="0" w:space="0" w:color="auto"/>
                        <w:left w:val="none" w:sz="0" w:space="0" w:color="auto"/>
                        <w:bottom w:val="none" w:sz="0" w:space="0" w:color="auto"/>
                        <w:right w:val="none" w:sz="0" w:space="0" w:color="auto"/>
                      </w:divBdr>
                    </w:div>
                  </w:divsChild>
                </w:div>
                <w:div w:id="1280451010">
                  <w:marLeft w:val="0"/>
                  <w:marRight w:val="0"/>
                  <w:marTop w:val="0"/>
                  <w:marBottom w:val="0"/>
                  <w:divBdr>
                    <w:top w:val="none" w:sz="0" w:space="0" w:color="auto"/>
                    <w:left w:val="none" w:sz="0" w:space="0" w:color="auto"/>
                    <w:bottom w:val="none" w:sz="0" w:space="0" w:color="auto"/>
                    <w:right w:val="none" w:sz="0" w:space="0" w:color="auto"/>
                  </w:divBdr>
                  <w:divsChild>
                    <w:div w:id="1612669297">
                      <w:marLeft w:val="0"/>
                      <w:marRight w:val="0"/>
                      <w:marTop w:val="0"/>
                      <w:marBottom w:val="0"/>
                      <w:divBdr>
                        <w:top w:val="none" w:sz="0" w:space="0" w:color="auto"/>
                        <w:left w:val="none" w:sz="0" w:space="0" w:color="auto"/>
                        <w:bottom w:val="none" w:sz="0" w:space="0" w:color="auto"/>
                        <w:right w:val="none" w:sz="0" w:space="0" w:color="auto"/>
                      </w:divBdr>
                    </w:div>
                  </w:divsChild>
                </w:div>
                <w:div w:id="1400133920">
                  <w:marLeft w:val="0"/>
                  <w:marRight w:val="0"/>
                  <w:marTop w:val="0"/>
                  <w:marBottom w:val="0"/>
                  <w:divBdr>
                    <w:top w:val="none" w:sz="0" w:space="0" w:color="auto"/>
                    <w:left w:val="none" w:sz="0" w:space="0" w:color="auto"/>
                    <w:bottom w:val="none" w:sz="0" w:space="0" w:color="auto"/>
                    <w:right w:val="none" w:sz="0" w:space="0" w:color="auto"/>
                  </w:divBdr>
                  <w:divsChild>
                    <w:div w:id="344402399">
                      <w:marLeft w:val="0"/>
                      <w:marRight w:val="0"/>
                      <w:marTop w:val="0"/>
                      <w:marBottom w:val="0"/>
                      <w:divBdr>
                        <w:top w:val="none" w:sz="0" w:space="0" w:color="auto"/>
                        <w:left w:val="none" w:sz="0" w:space="0" w:color="auto"/>
                        <w:bottom w:val="none" w:sz="0" w:space="0" w:color="auto"/>
                        <w:right w:val="none" w:sz="0" w:space="0" w:color="auto"/>
                      </w:divBdr>
                    </w:div>
                  </w:divsChild>
                </w:div>
                <w:div w:id="1473714473">
                  <w:marLeft w:val="0"/>
                  <w:marRight w:val="0"/>
                  <w:marTop w:val="0"/>
                  <w:marBottom w:val="0"/>
                  <w:divBdr>
                    <w:top w:val="none" w:sz="0" w:space="0" w:color="auto"/>
                    <w:left w:val="none" w:sz="0" w:space="0" w:color="auto"/>
                    <w:bottom w:val="none" w:sz="0" w:space="0" w:color="auto"/>
                    <w:right w:val="none" w:sz="0" w:space="0" w:color="auto"/>
                  </w:divBdr>
                  <w:divsChild>
                    <w:div w:id="1886409479">
                      <w:marLeft w:val="0"/>
                      <w:marRight w:val="0"/>
                      <w:marTop w:val="0"/>
                      <w:marBottom w:val="0"/>
                      <w:divBdr>
                        <w:top w:val="none" w:sz="0" w:space="0" w:color="auto"/>
                        <w:left w:val="none" w:sz="0" w:space="0" w:color="auto"/>
                        <w:bottom w:val="none" w:sz="0" w:space="0" w:color="auto"/>
                        <w:right w:val="none" w:sz="0" w:space="0" w:color="auto"/>
                      </w:divBdr>
                    </w:div>
                  </w:divsChild>
                </w:div>
                <w:div w:id="1478914289">
                  <w:marLeft w:val="0"/>
                  <w:marRight w:val="0"/>
                  <w:marTop w:val="0"/>
                  <w:marBottom w:val="0"/>
                  <w:divBdr>
                    <w:top w:val="none" w:sz="0" w:space="0" w:color="auto"/>
                    <w:left w:val="none" w:sz="0" w:space="0" w:color="auto"/>
                    <w:bottom w:val="none" w:sz="0" w:space="0" w:color="auto"/>
                    <w:right w:val="none" w:sz="0" w:space="0" w:color="auto"/>
                  </w:divBdr>
                  <w:divsChild>
                    <w:div w:id="486869865">
                      <w:marLeft w:val="0"/>
                      <w:marRight w:val="0"/>
                      <w:marTop w:val="0"/>
                      <w:marBottom w:val="0"/>
                      <w:divBdr>
                        <w:top w:val="none" w:sz="0" w:space="0" w:color="auto"/>
                        <w:left w:val="none" w:sz="0" w:space="0" w:color="auto"/>
                        <w:bottom w:val="none" w:sz="0" w:space="0" w:color="auto"/>
                        <w:right w:val="none" w:sz="0" w:space="0" w:color="auto"/>
                      </w:divBdr>
                    </w:div>
                  </w:divsChild>
                </w:div>
                <w:div w:id="1527908612">
                  <w:marLeft w:val="0"/>
                  <w:marRight w:val="0"/>
                  <w:marTop w:val="0"/>
                  <w:marBottom w:val="0"/>
                  <w:divBdr>
                    <w:top w:val="none" w:sz="0" w:space="0" w:color="auto"/>
                    <w:left w:val="none" w:sz="0" w:space="0" w:color="auto"/>
                    <w:bottom w:val="none" w:sz="0" w:space="0" w:color="auto"/>
                    <w:right w:val="none" w:sz="0" w:space="0" w:color="auto"/>
                  </w:divBdr>
                  <w:divsChild>
                    <w:div w:id="602226188">
                      <w:marLeft w:val="0"/>
                      <w:marRight w:val="0"/>
                      <w:marTop w:val="0"/>
                      <w:marBottom w:val="0"/>
                      <w:divBdr>
                        <w:top w:val="none" w:sz="0" w:space="0" w:color="auto"/>
                        <w:left w:val="none" w:sz="0" w:space="0" w:color="auto"/>
                        <w:bottom w:val="none" w:sz="0" w:space="0" w:color="auto"/>
                        <w:right w:val="none" w:sz="0" w:space="0" w:color="auto"/>
                      </w:divBdr>
                    </w:div>
                  </w:divsChild>
                </w:div>
                <w:div w:id="1547985341">
                  <w:marLeft w:val="0"/>
                  <w:marRight w:val="0"/>
                  <w:marTop w:val="0"/>
                  <w:marBottom w:val="0"/>
                  <w:divBdr>
                    <w:top w:val="none" w:sz="0" w:space="0" w:color="auto"/>
                    <w:left w:val="none" w:sz="0" w:space="0" w:color="auto"/>
                    <w:bottom w:val="none" w:sz="0" w:space="0" w:color="auto"/>
                    <w:right w:val="none" w:sz="0" w:space="0" w:color="auto"/>
                  </w:divBdr>
                  <w:divsChild>
                    <w:div w:id="1378311677">
                      <w:marLeft w:val="0"/>
                      <w:marRight w:val="0"/>
                      <w:marTop w:val="0"/>
                      <w:marBottom w:val="0"/>
                      <w:divBdr>
                        <w:top w:val="none" w:sz="0" w:space="0" w:color="auto"/>
                        <w:left w:val="none" w:sz="0" w:space="0" w:color="auto"/>
                        <w:bottom w:val="none" w:sz="0" w:space="0" w:color="auto"/>
                        <w:right w:val="none" w:sz="0" w:space="0" w:color="auto"/>
                      </w:divBdr>
                    </w:div>
                  </w:divsChild>
                </w:div>
                <w:div w:id="1573083735">
                  <w:marLeft w:val="0"/>
                  <w:marRight w:val="0"/>
                  <w:marTop w:val="0"/>
                  <w:marBottom w:val="0"/>
                  <w:divBdr>
                    <w:top w:val="none" w:sz="0" w:space="0" w:color="auto"/>
                    <w:left w:val="none" w:sz="0" w:space="0" w:color="auto"/>
                    <w:bottom w:val="none" w:sz="0" w:space="0" w:color="auto"/>
                    <w:right w:val="none" w:sz="0" w:space="0" w:color="auto"/>
                  </w:divBdr>
                  <w:divsChild>
                    <w:div w:id="1286353903">
                      <w:marLeft w:val="0"/>
                      <w:marRight w:val="0"/>
                      <w:marTop w:val="0"/>
                      <w:marBottom w:val="0"/>
                      <w:divBdr>
                        <w:top w:val="none" w:sz="0" w:space="0" w:color="auto"/>
                        <w:left w:val="none" w:sz="0" w:space="0" w:color="auto"/>
                        <w:bottom w:val="none" w:sz="0" w:space="0" w:color="auto"/>
                        <w:right w:val="none" w:sz="0" w:space="0" w:color="auto"/>
                      </w:divBdr>
                    </w:div>
                  </w:divsChild>
                </w:div>
                <w:div w:id="1656110261">
                  <w:marLeft w:val="0"/>
                  <w:marRight w:val="0"/>
                  <w:marTop w:val="0"/>
                  <w:marBottom w:val="0"/>
                  <w:divBdr>
                    <w:top w:val="none" w:sz="0" w:space="0" w:color="auto"/>
                    <w:left w:val="none" w:sz="0" w:space="0" w:color="auto"/>
                    <w:bottom w:val="none" w:sz="0" w:space="0" w:color="auto"/>
                    <w:right w:val="none" w:sz="0" w:space="0" w:color="auto"/>
                  </w:divBdr>
                  <w:divsChild>
                    <w:div w:id="1931234665">
                      <w:marLeft w:val="0"/>
                      <w:marRight w:val="0"/>
                      <w:marTop w:val="0"/>
                      <w:marBottom w:val="0"/>
                      <w:divBdr>
                        <w:top w:val="none" w:sz="0" w:space="0" w:color="auto"/>
                        <w:left w:val="none" w:sz="0" w:space="0" w:color="auto"/>
                        <w:bottom w:val="none" w:sz="0" w:space="0" w:color="auto"/>
                        <w:right w:val="none" w:sz="0" w:space="0" w:color="auto"/>
                      </w:divBdr>
                    </w:div>
                  </w:divsChild>
                </w:div>
                <w:div w:id="1658681916">
                  <w:marLeft w:val="0"/>
                  <w:marRight w:val="0"/>
                  <w:marTop w:val="0"/>
                  <w:marBottom w:val="0"/>
                  <w:divBdr>
                    <w:top w:val="none" w:sz="0" w:space="0" w:color="auto"/>
                    <w:left w:val="none" w:sz="0" w:space="0" w:color="auto"/>
                    <w:bottom w:val="none" w:sz="0" w:space="0" w:color="auto"/>
                    <w:right w:val="none" w:sz="0" w:space="0" w:color="auto"/>
                  </w:divBdr>
                  <w:divsChild>
                    <w:div w:id="880089069">
                      <w:marLeft w:val="0"/>
                      <w:marRight w:val="0"/>
                      <w:marTop w:val="0"/>
                      <w:marBottom w:val="0"/>
                      <w:divBdr>
                        <w:top w:val="none" w:sz="0" w:space="0" w:color="auto"/>
                        <w:left w:val="none" w:sz="0" w:space="0" w:color="auto"/>
                        <w:bottom w:val="none" w:sz="0" w:space="0" w:color="auto"/>
                        <w:right w:val="none" w:sz="0" w:space="0" w:color="auto"/>
                      </w:divBdr>
                    </w:div>
                  </w:divsChild>
                </w:div>
                <w:div w:id="1767653107">
                  <w:marLeft w:val="0"/>
                  <w:marRight w:val="0"/>
                  <w:marTop w:val="0"/>
                  <w:marBottom w:val="0"/>
                  <w:divBdr>
                    <w:top w:val="none" w:sz="0" w:space="0" w:color="auto"/>
                    <w:left w:val="none" w:sz="0" w:space="0" w:color="auto"/>
                    <w:bottom w:val="none" w:sz="0" w:space="0" w:color="auto"/>
                    <w:right w:val="none" w:sz="0" w:space="0" w:color="auto"/>
                  </w:divBdr>
                  <w:divsChild>
                    <w:div w:id="461963770">
                      <w:marLeft w:val="0"/>
                      <w:marRight w:val="0"/>
                      <w:marTop w:val="0"/>
                      <w:marBottom w:val="0"/>
                      <w:divBdr>
                        <w:top w:val="none" w:sz="0" w:space="0" w:color="auto"/>
                        <w:left w:val="none" w:sz="0" w:space="0" w:color="auto"/>
                        <w:bottom w:val="none" w:sz="0" w:space="0" w:color="auto"/>
                        <w:right w:val="none" w:sz="0" w:space="0" w:color="auto"/>
                      </w:divBdr>
                    </w:div>
                  </w:divsChild>
                </w:div>
                <w:div w:id="1787432183">
                  <w:marLeft w:val="0"/>
                  <w:marRight w:val="0"/>
                  <w:marTop w:val="0"/>
                  <w:marBottom w:val="0"/>
                  <w:divBdr>
                    <w:top w:val="none" w:sz="0" w:space="0" w:color="auto"/>
                    <w:left w:val="none" w:sz="0" w:space="0" w:color="auto"/>
                    <w:bottom w:val="none" w:sz="0" w:space="0" w:color="auto"/>
                    <w:right w:val="none" w:sz="0" w:space="0" w:color="auto"/>
                  </w:divBdr>
                  <w:divsChild>
                    <w:div w:id="1547522283">
                      <w:marLeft w:val="0"/>
                      <w:marRight w:val="0"/>
                      <w:marTop w:val="0"/>
                      <w:marBottom w:val="0"/>
                      <w:divBdr>
                        <w:top w:val="none" w:sz="0" w:space="0" w:color="auto"/>
                        <w:left w:val="none" w:sz="0" w:space="0" w:color="auto"/>
                        <w:bottom w:val="none" w:sz="0" w:space="0" w:color="auto"/>
                        <w:right w:val="none" w:sz="0" w:space="0" w:color="auto"/>
                      </w:divBdr>
                    </w:div>
                  </w:divsChild>
                </w:div>
                <w:div w:id="1812165919">
                  <w:marLeft w:val="0"/>
                  <w:marRight w:val="0"/>
                  <w:marTop w:val="0"/>
                  <w:marBottom w:val="0"/>
                  <w:divBdr>
                    <w:top w:val="none" w:sz="0" w:space="0" w:color="auto"/>
                    <w:left w:val="none" w:sz="0" w:space="0" w:color="auto"/>
                    <w:bottom w:val="none" w:sz="0" w:space="0" w:color="auto"/>
                    <w:right w:val="none" w:sz="0" w:space="0" w:color="auto"/>
                  </w:divBdr>
                  <w:divsChild>
                    <w:div w:id="401413554">
                      <w:marLeft w:val="0"/>
                      <w:marRight w:val="0"/>
                      <w:marTop w:val="0"/>
                      <w:marBottom w:val="0"/>
                      <w:divBdr>
                        <w:top w:val="none" w:sz="0" w:space="0" w:color="auto"/>
                        <w:left w:val="none" w:sz="0" w:space="0" w:color="auto"/>
                        <w:bottom w:val="none" w:sz="0" w:space="0" w:color="auto"/>
                        <w:right w:val="none" w:sz="0" w:space="0" w:color="auto"/>
                      </w:divBdr>
                    </w:div>
                  </w:divsChild>
                </w:div>
                <w:div w:id="1910843346">
                  <w:marLeft w:val="0"/>
                  <w:marRight w:val="0"/>
                  <w:marTop w:val="0"/>
                  <w:marBottom w:val="0"/>
                  <w:divBdr>
                    <w:top w:val="none" w:sz="0" w:space="0" w:color="auto"/>
                    <w:left w:val="none" w:sz="0" w:space="0" w:color="auto"/>
                    <w:bottom w:val="none" w:sz="0" w:space="0" w:color="auto"/>
                    <w:right w:val="none" w:sz="0" w:space="0" w:color="auto"/>
                  </w:divBdr>
                  <w:divsChild>
                    <w:div w:id="1140346361">
                      <w:marLeft w:val="0"/>
                      <w:marRight w:val="0"/>
                      <w:marTop w:val="0"/>
                      <w:marBottom w:val="0"/>
                      <w:divBdr>
                        <w:top w:val="none" w:sz="0" w:space="0" w:color="auto"/>
                        <w:left w:val="none" w:sz="0" w:space="0" w:color="auto"/>
                        <w:bottom w:val="none" w:sz="0" w:space="0" w:color="auto"/>
                        <w:right w:val="none" w:sz="0" w:space="0" w:color="auto"/>
                      </w:divBdr>
                    </w:div>
                  </w:divsChild>
                </w:div>
                <w:div w:id="1962763441">
                  <w:marLeft w:val="0"/>
                  <w:marRight w:val="0"/>
                  <w:marTop w:val="0"/>
                  <w:marBottom w:val="0"/>
                  <w:divBdr>
                    <w:top w:val="none" w:sz="0" w:space="0" w:color="auto"/>
                    <w:left w:val="none" w:sz="0" w:space="0" w:color="auto"/>
                    <w:bottom w:val="none" w:sz="0" w:space="0" w:color="auto"/>
                    <w:right w:val="none" w:sz="0" w:space="0" w:color="auto"/>
                  </w:divBdr>
                  <w:divsChild>
                    <w:div w:id="540869322">
                      <w:marLeft w:val="0"/>
                      <w:marRight w:val="0"/>
                      <w:marTop w:val="0"/>
                      <w:marBottom w:val="0"/>
                      <w:divBdr>
                        <w:top w:val="none" w:sz="0" w:space="0" w:color="auto"/>
                        <w:left w:val="none" w:sz="0" w:space="0" w:color="auto"/>
                        <w:bottom w:val="none" w:sz="0" w:space="0" w:color="auto"/>
                        <w:right w:val="none" w:sz="0" w:space="0" w:color="auto"/>
                      </w:divBdr>
                    </w:div>
                  </w:divsChild>
                </w:div>
                <w:div w:id="1992060578">
                  <w:marLeft w:val="0"/>
                  <w:marRight w:val="0"/>
                  <w:marTop w:val="0"/>
                  <w:marBottom w:val="0"/>
                  <w:divBdr>
                    <w:top w:val="none" w:sz="0" w:space="0" w:color="auto"/>
                    <w:left w:val="none" w:sz="0" w:space="0" w:color="auto"/>
                    <w:bottom w:val="none" w:sz="0" w:space="0" w:color="auto"/>
                    <w:right w:val="none" w:sz="0" w:space="0" w:color="auto"/>
                  </w:divBdr>
                  <w:divsChild>
                    <w:div w:id="1278684329">
                      <w:marLeft w:val="0"/>
                      <w:marRight w:val="0"/>
                      <w:marTop w:val="0"/>
                      <w:marBottom w:val="0"/>
                      <w:divBdr>
                        <w:top w:val="none" w:sz="0" w:space="0" w:color="auto"/>
                        <w:left w:val="none" w:sz="0" w:space="0" w:color="auto"/>
                        <w:bottom w:val="none" w:sz="0" w:space="0" w:color="auto"/>
                        <w:right w:val="none" w:sz="0" w:space="0" w:color="auto"/>
                      </w:divBdr>
                    </w:div>
                  </w:divsChild>
                </w:div>
                <w:div w:id="2005164013">
                  <w:marLeft w:val="0"/>
                  <w:marRight w:val="0"/>
                  <w:marTop w:val="0"/>
                  <w:marBottom w:val="0"/>
                  <w:divBdr>
                    <w:top w:val="none" w:sz="0" w:space="0" w:color="auto"/>
                    <w:left w:val="none" w:sz="0" w:space="0" w:color="auto"/>
                    <w:bottom w:val="none" w:sz="0" w:space="0" w:color="auto"/>
                    <w:right w:val="none" w:sz="0" w:space="0" w:color="auto"/>
                  </w:divBdr>
                  <w:divsChild>
                    <w:div w:id="2132550258">
                      <w:marLeft w:val="0"/>
                      <w:marRight w:val="0"/>
                      <w:marTop w:val="0"/>
                      <w:marBottom w:val="0"/>
                      <w:divBdr>
                        <w:top w:val="none" w:sz="0" w:space="0" w:color="auto"/>
                        <w:left w:val="none" w:sz="0" w:space="0" w:color="auto"/>
                        <w:bottom w:val="none" w:sz="0" w:space="0" w:color="auto"/>
                        <w:right w:val="none" w:sz="0" w:space="0" w:color="auto"/>
                      </w:divBdr>
                    </w:div>
                  </w:divsChild>
                </w:div>
                <w:div w:id="2029210015">
                  <w:marLeft w:val="0"/>
                  <w:marRight w:val="0"/>
                  <w:marTop w:val="0"/>
                  <w:marBottom w:val="0"/>
                  <w:divBdr>
                    <w:top w:val="none" w:sz="0" w:space="0" w:color="auto"/>
                    <w:left w:val="none" w:sz="0" w:space="0" w:color="auto"/>
                    <w:bottom w:val="none" w:sz="0" w:space="0" w:color="auto"/>
                    <w:right w:val="none" w:sz="0" w:space="0" w:color="auto"/>
                  </w:divBdr>
                  <w:divsChild>
                    <w:div w:id="940648367">
                      <w:marLeft w:val="0"/>
                      <w:marRight w:val="0"/>
                      <w:marTop w:val="0"/>
                      <w:marBottom w:val="0"/>
                      <w:divBdr>
                        <w:top w:val="none" w:sz="0" w:space="0" w:color="auto"/>
                        <w:left w:val="none" w:sz="0" w:space="0" w:color="auto"/>
                        <w:bottom w:val="none" w:sz="0" w:space="0" w:color="auto"/>
                        <w:right w:val="none" w:sz="0" w:space="0" w:color="auto"/>
                      </w:divBdr>
                    </w:div>
                  </w:divsChild>
                </w:div>
                <w:div w:id="2056735445">
                  <w:marLeft w:val="0"/>
                  <w:marRight w:val="0"/>
                  <w:marTop w:val="0"/>
                  <w:marBottom w:val="0"/>
                  <w:divBdr>
                    <w:top w:val="none" w:sz="0" w:space="0" w:color="auto"/>
                    <w:left w:val="none" w:sz="0" w:space="0" w:color="auto"/>
                    <w:bottom w:val="none" w:sz="0" w:space="0" w:color="auto"/>
                    <w:right w:val="none" w:sz="0" w:space="0" w:color="auto"/>
                  </w:divBdr>
                  <w:divsChild>
                    <w:div w:id="2011641810">
                      <w:marLeft w:val="0"/>
                      <w:marRight w:val="0"/>
                      <w:marTop w:val="0"/>
                      <w:marBottom w:val="0"/>
                      <w:divBdr>
                        <w:top w:val="none" w:sz="0" w:space="0" w:color="auto"/>
                        <w:left w:val="none" w:sz="0" w:space="0" w:color="auto"/>
                        <w:bottom w:val="none" w:sz="0" w:space="0" w:color="auto"/>
                        <w:right w:val="none" w:sz="0" w:space="0" w:color="auto"/>
                      </w:divBdr>
                    </w:div>
                  </w:divsChild>
                </w:div>
                <w:div w:id="2146309343">
                  <w:marLeft w:val="0"/>
                  <w:marRight w:val="0"/>
                  <w:marTop w:val="0"/>
                  <w:marBottom w:val="0"/>
                  <w:divBdr>
                    <w:top w:val="none" w:sz="0" w:space="0" w:color="auto"/>
                    <w:left w:val="none" w:sz="0" w:space="0" w:color="auto"/>
                    <w:bottom w:val="none" w:sz="0" w:space="0" w:color="auto"/>
                    <w:right w:val="none" w:sz="0" w:space="0" w:color="auto"/>
                  </w:divBdr>
                  <w:divsChild>
                    <w:div w:id="11155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971259">
          <w:marLeft w:val="0"/>
          <w:marRight w:val="0"/>
          <w:marTop w:val="0"/>
          <w:marBottom w:val="0"/>
          <w:divBdr>
            <w:top w:val="none" w:sz="0" w:space="0" w:color="auto"/>
            <w:left w:val="none" w:sz="0" w:space="0" w:color="auto"/>
            <w:bottom w:val="none" w:sz="0" w:space="0" w:color="auto"/>
            <w:right w:val="none" w:sz="0" w:space="0" w:color="auto"/>
          </w:divBdr>
        </w:div>
        <w:div w:id="586380445">
          <w:marLeft w:val="0"/>
          <w:marRight w:val="0"/>
          <w:marTop w:val="0"/>
          <w:marBottom w:val="0"/>
          <w:divBdr>
            <w:top w:val="none" w:sz="0" w:space="0" w:color="auto"/>
            <w:left w:val="none" w:sz="0" w:space="0" w:color="auto"/>
            <w:bottom w:val="none" w:sz="0" w:space="0" w:color="auto"/>
            <w:right w:val="none" w:sz="0" w:space="0" w:color="auto"/>
          </w:divBdr>
        </w:div>
        <w:div w:id="590162476">
          <w:marLeft w:val="0"/>
          <w:marRight w:val="0"/>
          <w:marTop w:val="0"/>
          <w:marBottom w:val="0"/>
          <w:divBdr>
            <w:top w:val="none" w:sz="0" w:space="0" w:color="auto"/>
            <w:left w:val="none" w:sz="0" w:space="0" w:color="auto"/>
            <w:bottom w:val="none" w:sz="0" w:space="0" w:color="auto"/>
            <w:right w:val="none" w:sz="0" w:space="0" w:color="auto"/>
          </w:divBdr>
          <w:divsChild>
            <w:div w:id="17200282">
              <w:marLeft w:val="0"/>
              <w:marRight w:val="0"/>
              <w:marTop w:val="0"/>
              <w:marBottom w:val="0"/>
              <w:divBdr>
                <w:top w:val="none" w:sz="0" w:space="0" w:color="auto"/>
                <w:left w:val="none" w:sz="0" w:space="0" w:color="auto"/>
                <w:bottom w:val="none" w:sz="0" w:space="0" w:color="auto"/>
                <w:right w:val="none" w:sz="0" w:space="0" w:color="auto"/>
              </w:divBdr>
            </w:div>
            <w:div w:id="84615983">
              <w:marLeft w:val="0"/>
              <w:marRight w:val="0"/>
              <w:marTop w:val="0"/>
              <w:marBottom w:val="0"/>
              <w:divBdr>
                <w:top w:val="none" w:sz="0" w:space="0" w:color="auto"/>
                <w:left w:val="none" w:sz="0" w:space="0" w:color="auto"/>
                <w:bottom w:val="none" w:sz="0" w:space="0" w:color="auto"/>
                <w:right w:val="none" w:sz="0" w:space="0" w:color="auto"/>
              </w:divBdr>
            </w:div>
            <w:div w:id="194394667">
              <w:marLeft w:val="0"/>
              <w:marRight w:val="0"/>
              <w:marTop w:val="0"/>
              <w:marBottom w:val="0"/>
              <w:divBdr>
                <w:top w:val="none" w:sz="0" w:space="0" w:color="auto"/>
                <w:left w:val="none" w:sz="0" w:space="0" w:color="auto"/>
                <w:bottom w:val="none" w:sz="0" w:space="0" w:color="auto"/>
                <w:right w:val="none" w:sz="0" w:space="0" w:color="auto"/>
              </w:divBdr>
            </w:div>
            <w:div w:id="539710810">
              <w:marLeft w:val="0"/>
              <w:marRight w:val="0"/>
              <w:marTop w:val="0"/>
              <w:marBottom w:val="0"/>
              <w:divBdr>
                <w:top w:val="none" w:sz="0" w:space="0" w:color="auto"/>
                <w:left w:val="none" w:sz="0" w:space="0" w:color="auto"/>
                <w:bottom w:val="none" w:sz="0" w:space="0" w:color="auto"/>
                <w:right w:val="none" w:sz="0" w:space="0" w:color="auto"/>
              </w:divBdr>
            </w:div>
            <w:div w:id="544608876">
              <w:marLeft w:val="0"/>
              <w:marRight w:val="0"/>
              <w:marTop w:val="0"/>
              <w:marBottom w:val="0"/>
              <w:divBdr>
                <w:top w:val="none" w:sz="0" w:space="0" w:color="auto"/>
                <w:left w:val="none" w:sz="0" w:space="0" w:color="auto"/>
                <w:bottom w:val="none" w:sz="0" w:space="0" w:color="auto"/>
                <w:right w:val="none" w:sz="0" w:space="0" w:color="auto"/>
              </w:divBdr>
            </w:div>
            <w:div w:id="677318168">
              <w:marLeft w:val="0"/>
              <w:marRight w:val="0"/>
              <w:marTop w:val="0"/>
              <w:marBottom w:val="0"/>
              <w:divBdr>
                <w:top w:val="none" w:sz="0" w:space="0" w:color="auto"/>
                <w:left w:val="none" w:sz="0" w:space="0" w:color="auto"/>
                <w:bottom w:val="none" w:sz="0" w:space="0" w:color="auto"/>
                <w:right w:val="none" w:sz="0" w:space="0" w:color="auto"/>
              </w:divBdr>
            </w:div>
            <w:div w:id="705908362">
              <w:marLeft w:val="0"/>
              <w:marRight w:val="0"/>
              <w:marTop w:val="0"/>
              <w:marBottom w:val="0"/>
              <w:divBdr>
                <w:top w:val="none" w:sz="0" w:space="0" w:color="auto"/>
                <w:left w:val="none" w:sz="0" w:space="0" w:color="auto"/>
                <w:bottom w:val="none" w:sz="0" w:space="0" w:color="auto"/>
                <w:right w:val="none" w:sz="0" w:space="0" w:color="auto"/>
              </w:divBdr>
            </w:div>
            <w:div w:id="707489637">
              <w:marLeft w:val="0"/>
              <w:marRight w:val="0"/>
              <w:marTop w:val="0"/>
              <w:marBottom w:val="0"/>
              <w:divBdr>
                <w:top w:val="none" w:sz="0" w:space="0" w:color="auto"/>
                <w:left w:val="none" w:sz="0" w:space="0" w:color="auto"/>
                <w:bottom w:val="none" w:sz="0" w:space="0" w:color="auto"/>
                <w:right w:val="none" w:sz="0" w:space="0" w:color="auto"/>
              </w:divBdr>
            </w:div>
            <w:div w:id="859658440">
              <w:marLeft w:val="0"/>
              <w:marRight w:val="0"/>
              <w:marTop w:val="0"/>
              <w:marBottom w:val="0"/>
              <w:divBdr>
                <w:top w:val="none" w:sz="0" w:space="0" w:color="auto"/>
                <w:left w:val="none" w:sz="0" w:space="0" w:color="auto"/>
                <w:bottom w:val="none" w:sz="0" w:space="0" w:color="auto"/>
                <w:right w:val="none" w:sz="0" w:space="0" w:color="auto"/>
              </w:divBdr>
            </w:div>
            <w:div w:id="1003557211">
              <w:marLeft w:val="0"/>
              <w:marRight w:val="0"/>
              <w:marTop w:val="0"/>
              <w:marBottom w:val="0"/>
              <w:divBdr>
                <w:top w:val="none" w:sz="0" w:space="0" w:color="auto"/>
                <w:left w:val="none" w:sz="0" w:space="0" w:color="auto"/>
                <w:bottom w:val="none" w:sz="0" w:space="0" w:color="auto"/>
                <w:right w:val="none" w:sz="0" w:space="0" w:color="auto"/>
              </w:divBdr>
            </w:div>
            <w:div w:id="1260674462">
              <w:marLeft w:val="0"/>
              <w:marRight w:val="0"/>
              <w:marTop w:val="0"/>
              <w:marBottom w:val="0"/>
              <w:divBdr>
                <w:top w:val="none" w:sz="0" w:space="0" w:color="auto"/>
                <w:left w:val="none" w:sz="0" w:space="0" w:color="auto"/>
                <w:bottom w:val="none" w:sz="0" w:space="0" w:color="auto"/>
                <w:right w:val="none" w:sz="0" w:space="0" w:color="auto"/>
              </w:divBdr>
            </w:div>
            <w:div w:id="1500148147">
              <w:marLeft w:val="0"/>
              <w:marRight w:val="0"/>
              <w:marTop w:val="0"/>
              <w:marBottom w:val="0"/>
              <w:divBdr>
                <w:top w:val="none" w:sz="0" w:space="0" w:color="auto"/>
                <w:left w:val="none" w:sz="0" w:space="0" w:color="auto"/>
                <w:bottom w:val="none" w:sz="0" w:space="0" w:color="auto"/>
                <w:right w:val="none" w:sz="0" w:space="0" w:color="auto"/>
              </w:divBdr>
            </w:div>
            <w:div w:id="1814716052">
              <w:marLeft w:val="0"/>
              <w:marRight w:val="0"/>
              <w:marTop w:val="0"/>
              <w:marBottom w:val="0"/>
              <w:divBdr>
                <w:top w:val="none" w:sz="0" w:space="0" w:color="auto"/>
                <w:left w:val="none" w:sz="0" w:space="0" w:color="auto"/>
                <w:bottom w:val="none" w:sz="0" w:space="0" w:color="auto"/>
                <w:right w:val="none" w:sz="0" w:space="0" w:color="auto"/>
              </w:divBdr>
            </w:div>
            <w:div w:id="1824393531">
              <w:marLeft w:val="0"/>
              <w:marRight w:val="0"/>
              <w:marTop w:val="0"/>
              <w:marBottom w:val="0"/>
              <w:divBdr>
                <w:top w:val="none" w:sz="0" w:space="0" w:color="auto"/>
                <w:left w:val="none" w:sz="0" w:space="0" w:color="auto"/>
                <w:bottom w:val="none" w:sz="0" w:space="0" w:color="auto"/>
                <w:right w:val="none" w:sz="0" w:space="0" w:color="auto"/>
              </w:divBdr>
            </w:div>
            <w:div w:id="2145805283">
              <w:marLeft w:val="0"/>
              <w:marRight w:val="0"/>
              <w:marTop w:val="0"/>
              <w:marBottom w:val="0"/>
              <w:divBdr>
                <w:top w:val="none" w:sz="0" w:space="0" w:color="auto"/>
                <w:left w:val="none" w:sz="0" w:space="0" w:color="auto"/>
                <w:bottom w:val="none" w:sz="0" w:space="0" w:color="auto"/>
                <w:right w:val="none" w:sz="0" w:space="0" w:color="auto"/>
              </w:divBdr>
            </w:div>
          </w:divsChild>
        </w:div>
        <w:div w:id="598369997">
          <w:marLeft w:val="0"/>
          <w:marRight w:val="0"/>
          <w:marTop w:val="0"/>
          <w:marBottom w:val="0"/>
          <w:divBdr>
            <w:top w:val="none" w:sz="0" w:space="0" w:color="auto"/>
            <w:left w:val="none" w:sz="0" w:space="0" w:color="auto"/>
            <w:bottom w:val="none" w:sz="0" w:space="0" w:color="auto"/>
            <w:right w:val="none" w:sz="0" w:space="0" w:color="auto"/>
          </w:divBdr>
        </w:div>
        <w:div w:id="694767543">
          <w:marLeft w:val="0"/>
          <w:marRight w:val="0"/>
          <w:marTop w:val="0"/>
          <w:marBottom w:val="0"/>
          <w:divBdr>
            <w:top w:val="none" w:sz="0" w:space="0" w:color="auto"/>
            <w:left w:val="none" w:sz="0" w:space="0" w:color="auto"/>
            <w:bottom w:val="none" w:sz="0" w:space="0" w:color="auto"/>
            <w:right w:val="none" w:sz="0" w:space="0" w:color="auto"/>
          </w:divBdr>
        </w:div>
        <w:div w:id="709648022">
          <w:marLeft w:val="0"/>
          <w:marRight w:val="0"/>
          <w:marTop w:val="0"/>
          <w:marBottom w:val="0"/>
          <w:divBdr>
            <w:top w:val="none" w:sz="0" w:space="0" w:color="auto"/>
            <w:left w:val="none" w:sz="0" w:space="0" w:color="auto"/>
            <w:bottom w:val="none" w:sz="0" w:space="0" w:color="auto"/>
            <w:right w:val="none" w:sz="0" w:space="0" w:color="auto"/>
          </w:divBdr>
        </w:div>
        <w:div w:id="791637126">
          <w:marLeft w:val="0"/>
          <w:marRight w:val="0"/>
          <w:marTop w:val="0"/>
          <w:marBottom w:val="0"/>
          <w:divBdr>
            <w:top w:val="none" w:sz="0" w:space="0" w:color="auto"/>
            <w:left w:val="none" w:sz="0" w:space="0" w:color="auto"/>
            <w:bottom w:val="none" w:sz="0" w:space="0" w:color="auto"/>
            <w:right w:val="none" w:sz="0" w:space="0" w:color="auto"/>
          </w:divBdr>
        </w:div>
        <w:div w:id="812530463">
          <w:marLeft w:val="0"/>
          <w:marRight w:val="0"/>
          <w:marTop w:val="0"/>
          <w:marBottom w:val="0"/>
          <w:divBdr>
            <w:top w:val="none" w:sz="0" w:space="0" w:color="auto"/>
            <w:left w:val="none" w:sz="0" w:space="0" w:color="auto"/>
            <w:bottom w:val="none" w:sz="0" w:space="0" w:color="auto"/>
            <w:right w:val="none" w:sz="0" w:space="0" w:color="auto"/>
          </w:divBdr>
        </w:div>
        <w:div w:id="993416956">
          <w:marLeft w:val="0"/>
          <w:marRight w:val="0"/>
          <w:marTop w:val="0"/>
          <w:marBottom w:val="0"/>
          <w:divBdr>
            <w:top w:val="none" w:sz="0" w:space="0" w:color="auto"/>
            <w:left w:val="none" w:sz="0" w:space="0" w:color="auto"/>
            <w:bottom w:val="none" w:sz="0" w:space="0" w:color="auto"/>
            <w:right w:val="none" w:sz="0" w:space="0" w:color="auto"/>
          </w:divBdr>
          <w:divsChild>
            <w:div w:id="224027827">
              <w:marLeft w:val="0"/>
              <w:marRight w:val="0"/>
              <w:marTop w:val="0"/>
              <w:marBottom w:val="0"/>
              <w:divBdr>
                <w:top w:val="none" w:sz="0" w:space="0" w:color="auto"/>
                <w:left w:val="none" w:sz="0" w:space="0" w:color="auto"/>
                <w:bottom w:val="none" w:sz="0" w:space="0" w:color="auto"/>
                <w:right w:val="none" w:sz="0" w:space="0" w:color="auto"/>
              </w:divBdr>
            </w:div>
            <w:div w:id="297761749">
              <w:marLeft w:val="0"/>
              <w:marRight w:val="0"/>
              <w:marTop w:val="0"/>
              <w:marBottom w:val="0"/>
              <w:divBdr>
                <w:top w:val="none" w:sz="0" w:space="0" w:color="auto"/>
                <w:left w:val="none" w:sz="0" w:space="0" w:color="auto"/>
                <w:bottom w:val="none" w:sz="0" w:space="0" w:color="auto"/>
                <w:right w:val="none" w:sz="0" w:space="0" w:color="auto"/>
              </w:divBdr>
            </w:div>
            <w:div w:id="343677576">
              <w:marLeft w:val="0"/>
              <w:marRight w:val="0"/>
              <w:marTop w:val="0"/>
              <w:marBottom w:val="0"/>
              <w:divBdr>
                <w:top w:val="none" w:sz="0" w:space="0" w:color="auto"/>
                <w:left w:val="none" w:sz="0" w:space="0" w:color="auto"/>
                <w:bottom w:val="none" w:sz="0" w:space="0" w:color="auto"/>
                <w:right w:val="none" w:sz="0" w:space="0" w:color="auto"/>
              </w:divBdr>
            </w:div>
            <w:div w:id="555506911">
              <w:marLeft w:val="0"/>
              <w:marRight w:val="0"/>
              <w:marTop w:val="0"/>
              <w:marBottom w:val="0"/>
              <w:divBdr>
                <w:top w:val="none" w:sz="0" w:space="0" w:color="auto"/>
                <w:left w:val="none" w:sz="0" w:space="0" w:color="auto"/>
                <w:bottom w:val="none" w:sz="0" w:space="0" w:color="auto"/>
                <w:right w:val="none" w:sz="0" w:space="0" w:color="auto"/>
              </w:divBdr>
            </w:div>
            <w:div w:id="769928599">
              <w:marLeft w:val="0"/>
              <w:marRight w:val="0"/>
              <w:marTop w:val="0"/>
              <w:marBottom w:val="0"/>
              <w:divBdr>
                <w:top w:val="none" w:sz="0" w:space="0" w:color="auto"/>
                <w:left w:val="none" w:sz="0" w:space="0" w:color="auto"/>
                <w:bottom w:val="none" w:sz="0" w:space="0" w:color="auto"/>
                <w:right w:val="none" w:sz="0" w:space="0" w:color="auto"/>
              </w:divBdr>
            </w:div>
            <w:div w:id="870610099">
              <w:marLeft w:val="0"/>
              <w:marRight w:val="0"/>
              <w:marTop w:val="0"/>
              <w:marBottom w:val="0"/>
              <w:divBdr>
                <w:top w:val="none" w:sz="0" w:space="0" w:color="auto"/>
                <w:left w:val="none" w:sz="0" w:space="0" w:color="auto"/>
                <w:bottom w:val="none" w:sz="0" w:space="0" w:color="auto"/>
                <w:right w:val="none" w:sz="0" w:space="0" w:color="auto"/>
              </w:divBdr>
            </w:div>
            <w:div w:id="871923122">
              <w:marLeft w:val="0"/>
              <w:marRight w:val="0"/>
              <w:marTop w:val="0"/>
              <w:marBottom w:val="0"/>
              <w:divBdr>
                <w:top w:val="none" w:sz="0" w:space="0" w:color="auto"/>
                <w:left w:val="none" w:sz="0" w:space="0" w:color="auto"/>
                <w:bottom w:val="none" w:sz="0" w:space="0" w:color="auto"/>
                <w:right w:val="none" w:sz="0" w:space="0" w:color="auto"/>
              </w:divBdr>
            </w:div>
            <w:div w:id="912813173">
              <w:marLeft w:val="0"/>
              <w:marRight w:val="0"/>
              <w:marTop w:val="0"/>
              <w:marBottom w:val="0"/>
              <w:divBdr>
                <w:top w:val="none" w:sz="0" w:space="0" w:color="auto"/>
                <w:left w:val="none" w:sz="0" w:space="0" w:color="auto"/>
                <w:bottom w:val="none" w:sz="0" w:space="0" w:color="auto"/>
                <w:right w:val="none" w:sz="0" w:space="0" w:color="auto"/>
              </w:divBdr>
            </w:div>
            <w:div w:id="1006786263">
              <w:marLeft w:val="0"/>
              <w:marRight w:val="0"/>
              <w:marTop w:val="0"/>
              <w:marBottom w:val="0"/>
              <w:divBdr>
                <w:top w:val="none" w:sz="0" w:space="0" w:color="auto"/>
                <w:left w:val="none" w:sz="0" w:space="0" w:color="auto"/>
                <w:bottom w:val="none" w:sz="0" w:space="0" w:color="auto"/>
                <w:right w:val="none" w:sz="0" w:space="0" w:color="auto"/>
              </w:divBdr>
            </w:div>
            <w:div w:id="1339313160">
              <w:marLeft w:val="0"/>
              <w:marRight w:val="0"/>
              <w:marTop w:val="0"/>
              <w:marBottom w:val="0"/>
              <w:divBdr>
                <w:top w:val="none" w:sz="0" w:space="0" w:color="auto"/>
                <w:left w:val="none" w:sz="0" w:space="0" w:color="auto"/>
                <w:bottom w:val="none" w:sz="0" w:space="0" w:color="auto"/>
                <w:right w:val="none" w:sz="0" w:space="0" w:color="auto"/>
              </w:divBdr>
            </w:div>
            <w:div w:id="1350643849">
              <w:marLeft w:val="0"/>
              <w:marRight w:val="0"/>
              <w:marTop w:val="0"/>
              <w:marBottom w:val="0"/>
              <w:divBdr>
                <w:top w:val="none" w:sz="0" w:space="0" w:color="auto"/>
                <w:left w:val="none" w:sz="0" w:space="0" w:color="auto"/>
                <w:bottom w:val="none" w:sz="0" w:space="0" w:color="auto"/>
                <w:right w:val="none" w:sz="0" w:space="0" w:color="auto"/>
              </w:divBdr>
            </w:div>
            <w:div w:id="1734616731">
              <w:marLeft w:val="0"/>
              <w:marRight w:val="0"/>
              <w:marTop w:val="0"/>
              <w:marBottom w:val="0"/>
              <w:divBdr>
                <w:top w:val="none" w:sz="0" w:space="0" w:color="auto"/>
                <w:left w:val="none" w:sz="0" w:space="0" w:color="auto"/>
                <w:bottom w:val="none" w:sz="0" w:space="0" w:color="auto"/>
                <w:right w:val="none" w:sz="0" w:space="0" w:color="auto"/>
              </w:divBdr>
            </w:div>
            <w:div w:id="1945141118">
              <w:marLeft w:val="0"/>
              <w:marRight w:val="0"/>
              <w:marTop w:val="0"/>
              <w:marBottom w:val="0"/>
              <w:divBdr>
                <w:top w:val="none" w:sz="0" w:space="0" w:color="auto"/>
                <w:left w:val="none" w:sz="0" w:space="0" w:color="auto"/>
                <w:bottom w:val="none" w:sz="0" w:space="0" w:color="auto"/>
                <w:right w:val="none" w:sz="0" w:space="0" w:color="auto"/>
              </w:divBdr>
            </w:div>
            <w:div w:id="1951547849">
              <w:marLeft w:val="0"/>
              <w:marRight w:val="0"/>
              <w:marTop w:val="0"/>
              <w:marBottom w:val="0"/>
              <w:divBdr>
                <w:top w:val="none" w:sz="0" w:space="0" w:color="auto"/>
                <w:left w:val="none" w:sz="0" w:space="0" w:color="auto"/>
                <w:bottom w:val="none" w:sz="0" w:space="0" w:color="auto"/>
                <w:right w:val="none" w:sz="0" w:space="0" w:color="auto"/>
              </w:divBdr>
            </w:div>
            <w:div w:id="2129271925">
              <w:marLeft w:val="0"/>
              <w:marRight w:val="0"/>
              <w:marTop w:val="0"/>
              <w:marBottom w:val="0"/>
              <w:divBdr>
                <w:top w:val="none" w:sz="0" w:space="0" w:color="auto"/>
                <w:left w:val="none" w:sz="0" w:space="0" w:color="auto"/>
                <w:bottom w:val="none" w:sz="0" w:space="0" w:color="auto"/>
                <w:right w:val="none" w:sz="0" w:space="0" w:color="auto"/>
              </w:divBdr>
            </w:div>
          </w:divsChild>
        </w:div>
        <w:div w:id="1006589796">
          <w:marLeft w:val="0"/>
          <w:marRight w:val="0"/>
          <w:marTop w:val="0"/>
          <w:marBottom w:val="0"/>
          <w:divBdr>
            <w:top w:val="none" w:sz="0" w:space="0" w:color="auto"/>
            <w:left w:val="none" w:sz="0" w:space="0" w:color="auto"/>
            <w:bottom w:val="none" w:sz="0" w:space="0" w:color="auto"/>
            <w:right w:val="none" w:sz="0" w:space="0" w:color="auto"/>
          </w:divBdr>
        </w:div>
        <w:div w:id="1079326558">
          <w:marLeft w:val="0"/>
          <w:marRight w:val="0"/>
          <w:marTop w:val="0"/>
          <w:marBottom w:val="0"/>
          <w:divBdr>
            <w:top w:val="none" w:sz="0" w:space="0" w:color="auto"/>
            <w:left w:val="none" w:sz="0" w:space="0" w:color="auto"/>
            <w:bottom w:val="none" w:sz="0" w:space="0" w:color="auto"/>
            <w:right w:val="none" w:sz="0" w:space="0" w:color="auto"/>
          </w:divBdr>
        </w:div>
        <w:div w:id="1085688042">
          <w:marLeft w:val="0"/>
          <w:marRight w:val="0"/>
          <w:marTop w:val="0"/>
          <w:marBottom w:val="0"/>
          <w:divBdr>
            <w:top w:val="none" w:sz="0" w:space="0" w:color="auto"/>
            <w:left w:val="none" w:sz="0" w:space="0" w:color="auto"/>
            <w:bottom w:val="none" w:sz="0" w:space="0" w:color="auto"/>
            <w:right w:val="none" w:sz="0" w:space="0" w:color="auto"/>
          </w:divBdr>
        </w:div>
        <w:div w:id="1235123782">
          <w:marLeft w:val="0"/>
          <w:marRight w:val="0"/>
          <w:marTop w:val="0"/>
          <w:marBottom w:val="0"/>
          <w:divBdr>
            <w:top w:val="none" w:sz="0" w:space="0" w:color="auto"/>
            <w:left w:val="none" w:sz="0" w:space="0" w:color="auto"/>
            <w:bottom w:val="none" w:sz="0" w:space="0" w:color="auto"/>
            <w:right w:val="none" w:sz="0" w:space="0" w:color="auto"/>
          </w:divBdr>
        </w:div>
        <w:div w:id="1311642466">
          <w:marLeft w:val="0"/>
          <w:marRight w:val="0"/>
          <w:marTop w:val="0"/>
          <w:marBottom w:val="0"/>
          <w:divBdr>
            <w:top w:val="none" w:sz="0" w:space="0" w:color="auto"/>
            <w:left w:val="none" w:sz="0" w:space="0" w:color="auto"/>
            <w:bottom w:val="none" w:sz="0" w:space="0" w:color="auto"/>
            <w:right w:val="none" w:sz="0" w:space="0" w:color="auto"/>
          </w:divBdr>
        </w:div>
        <w:div w:id="1335230558">
          <w:marLeft w:val="0"/>
          <w:marRight w:val="0"/>
          <w:marTop w:val="0"/>
          <w:marBottom w:val="0"/>
          <w:divBdr>
            <w:top w:val="none" w:sz="0" w:space="0" w:color="auto"/>
            <w:left w:val="none" w:sz="0" w:space="0" w:color="auto"/>
            <w:bottom w:val="none" w:sz="0" w:space="0" w:color="auto"/>
            <w:right w:val="none" w:sz="0" w:space="0" w:color="auto"/>
          </w:divBdr>
        </w:div>
        <w:div w:id="1376585985">
          <w:marLeft w:val="0"/>
          <w:marRight w:val="0"/>
          <w:marTop w:val="0"/>
          <w:marBottom w:val="0"/>
          <w:divBdr>
            <w:top w:val="none" w:sz="0" w:space="0" w:color="auto"/>
            <w:left w:val="none" w:sz="0" w:space="0" w:color="auto"/>
            <w:bottom w:val="none" w:sz="0" w:space="0" w:color="auto"/>
            <w:right w:val="none" w:sz="0" w:space="0" w:color="auto"/>
          </w:divBdr>
        </w:div>
        <w:div w:id="1400908708">
          <w:marLeft w:val="0"/>
          <w:marRight w:val="0"/>
          <w:marTop w:val="0"/>
          <w:marBottom w:val="0"/>
          <w:divBdr>
            <w:top w:val="none" w:sz="0" w:space="0" w:color="auto"/>
            <w:left w:val="none" w:sz="0" w:space="0" w:color="auto"/>
            <w:bottom w:val="none" w:sz="0" w:space="0" w:color="auto"/>
            <w:right w:val="none" w:sz="0" w:space="0" w:color="auto"/>
          </w:divBdr>
        </w:div>
        <w:div w:id="1404454116">
          <w:marLeft w:val="0"/>
          <w:marRight w:val="0"/>
          <w:marTop w:val="0"/>
          <w:marBottom w:val="0"/>
          <w:divBdr>
            <w:top w:val="none" w:sz="0" w:space="0" w:color="auto"/>
            <w:left w:val="none" w:sz="0" w:space="0" w:color="auto"/>
            <w:bottom w:val="none" w:sz="0" w:space="0" w:color="auto"/>
            <w:right w:val="none" w:sz="0" w:space="0" w:color="auto"/>
          </w:divBdr>
        </w:div>
        <w:div w:id="1440370851">
          <w:marLeft w:val="0"/>
          <w:marRight w:val="0"/>
          <w:marTop w:val="0"/>
          <w:marBottom w:val="0"/>
          <w:divBdr>
            <w:top w:val="none" w:sz="0" w:space="0" w:color="auto"/>
            <w:left w:val="none" w:sz="0" w:space="0" w:color="auto"/>
            <w:bottom w:val="none" w:sz="0" w:space="0" w:color="auto"/>
            <w:right w:val="none" w:sz="0" w:space="0" w:color="auto"/>
          </w:divBdr>
        </w:div>
        <w:div w:id="1455713051">
          <w:marLeft w:val="0"/>
          <w:marRight w:val="0"/>
          <w:marTop w:val="0"/>
          <w:marBottom w:val="0"/>
          <w:divBdr>
            <w:top w:val="none" w:sz="0" w:space="0" w:color="auto"/>
            <w:left w:val="none" w:sz="0" w:space="0" w:color="auto"/>
            <w:bottom w:val="none" w:sz="0" w:space="0" w:color="auto"/>
            <w:right w:val="none" w:sz="0" w:space="0" w:color="auto"/>
          </w:divBdr>
        </w:div>
        <w:div w:id="1611232257">
          <w:marLeft w:val="0"/>
          <w:marRight w:val="0"/>
          <w:marTop w:val="0"/>
          <w:marBottom w:val="0"/>
          <w:divBdr>
            <w:top w:val="none" w:sz="0" w:space="0" w:color="auto"/>
            <w:left w:val="none" w:sz="0" w:space="0" w:color="auto"/>
            <w:bottom w:val="none" w:sz="0" w:space="0" w:color="auto"/>
            <w:right w:val="none" w:sz="0" w:space="0" w:color="auto"/>
          </w:divBdr>
        </w:div>
        <w:div w:id="1683776437">
          <w:marLeft w:val="0"/>
          <w:marRight w:val="0"/>
          <w:marTop w:val="0"/>
          <w:marBottom w:val="0"/>
          <w:divBdr>
            <w:top w:val="none" w:sz="0" w:space="0" w:color="auto"/>
            <w:left w:val="none" w:sz="0" w:space="0" w:color="auto"/>
            <w:bottom w:val="none" w:sz="0" w:space="0" w:color="auto"/>
            <w:right w:val="none" w:sz="0" w:space="0" w:color="auto"/>
          </w:divBdr>
        </w:div>
        <w:div w:id="1779830634">
          <w:marLeft w:val="0"/>
          <w:marRight w:val="0"/>
          <w:marTop w:val="0"/>
          <w:marBottom w:val="0"/>
          <w:divBdr>
            <w:top w:val="none" w:sz="0" w:space="0" w:color="auto"/>
            <w:left w:val="none" w:sz="0" w:space="0" w:color="auto"/>
            <w:bottom w:val="none" w:sz="0" w:space="0" w:color="auto"/>
            <w:right w:val="none" w:sz="0" w:space="0" w:color="auto"/>
          </w:divBdr>
        </w:div>
        <w:div w:id="1810047314">
          <w:marLeft w:val="0"/>
          <w:marRight w:val="0"/>
          <w:marTop w:val="0"/>
          <w:marBottom w:val="0"/>
          <w:divBdr>
            <w:top w:val="none" w:sz="0" w:space="0" w:color="auto"/>
            <w:left w:val="none" w:sz="0" w:space="0" w:color="auto"/>
            <w:bottom w:val="none" w:sz="0" w:space="0" w:color="auto"/>
            <w:right w:val="none" w:sz="0" w:space="0" w:color="auto"/>
          </w:divBdr>
        </w:div>
        <w:div w:id="1890261667">
          <w:marLeft w:val="0"/>
          <w:marRight w:val="0"/>
          <w:marTop w:val="0"/>
          <w:marBottom w:val="0"/>
          <w:divBdr>
            <w:top w:val="none" w:sz="0" w:space="0" w:color="auto"/>
            <w:left w:val="none" w:sz="0" w:space="0" w:color="auto"/>
            <w:bottom w:val="none" w:sz="0" w:space="0" w:color="auto"/>
            <w:right w:val="none" w:sz="0" w:space="0" w:color="auto"/>
          </w:divBdr>
        </w:div>
        <w:div w:id="2037581943">
          <w:marLeft w:val="0"/>
          <w:marRight w:val="0"/>
          <w:marTop w:val="0"/>
          <w:marBottom w:val="0"/>
          <w:divBdr>
            <w:top w:val="none" w:sz="0" w:space="0" w:color="auto"/>
            <w:left w:val="none" w:sz="0" w:space="0" w:color="auto"/>
            <w:bottom w:val="none" w:sz="0" w:space="0" w:color="auto"/>
            <w:right w:val="none" w:sz="0" w:space="0" w:color="auto"/>
          </w:divBdr>
        </w:div>
        <w:div w:id="2048749807">
          <w:marLeft w:val="0"/>
          <w:marRight w:val="0"/>
          <w:marTop w:val="0"/>
          <w:marBottom w:val="0"/>
          <w:divBdr>
            <w:top w:val="none" w:sz="0" w:space="0" w:color="auto"/>
            <w:left w:val="none" w:sz="0" w:space="0" w:color="auto"/>
            <w:bottom w:val="none" w:sz="0" w:space="0" w:color="auto"/>
            <w:right w:val="none" w:sz="0" w:space="0" w:color="auto"/>
          </w:divBdr>
        </w:div>
        <w:div w:id="2093160325">
          <w:marLeft w:val="0"/>
          <w:marRight w:val="0"/>
          <w:marTop w:val="0"/>
          <w:marBottom w:val="0"/>
          <w:divBdr>
            <w:top w:val="none" w:sz="0" w:space="0" w:color="auto"/>
            <w:left w:val="none" w:sz="0" w:space="0" w:color="auto"/>
            <w:bottom w:val="none" w:sz="0" w:space="0" w:color="auto"/>
            <w:right w:val="none" w:sz="0" w:space="0" w:color="auto"/>
          </w:divBdr>
        </w:div>
        <w:div w:id="2123960727">
          <w:marLeft w:val="0"/>
          <w:marRight w:val="0"/>
          <w:marTop w:val="0"/>
          <w:marBottom w:val="0"/>
          <w:divBdr>
            <w:top w:val="none" w:sz="0" w:space="0" w:color="auto"/>
            <w:left w:val="none" w:sz="0" w:space="0" w:color="auto"/>
            <w:bottom w:val="none" w:sz="0" w:space="0" w:color="auto"/>
            <w:right w:val="none" w:sz="0" w:space="0" w:color="auto"/>
          </w:divBdr>
        </w:div>
      </w:divsChild>
    </w:div>
    <w:div w:id="1751804403">
      <w:bodyDiv w:val="1"/>
      <w:marLeft w:val="0"/>
      <w:marRight w:val="0"/>
      <w:marTop w:val="0"/>
      <w:marBottom w:val="0"/>
      <w:divBdr>
        <w:top w:val="none" w:sz="0" w:space="0" w:color="auto"/>
        <w:left w:val="none" w:sz="0" w:space="0" w:color="auto"/>
        <w:bottom w:val="none" w:sz="0" w:space="0" w:color="auto"/>
        <w:right w:val="none" w:sz="0" w:space="0" w:color="auto"/>
      </w:divBdr>
    </w:div>
    <w:div w:id="2001083238">
      <w:bodyDiv w:val="1"/>
      <w:marLeft w:val="0"/>
      <w:marRight w:val="0"/>
      <w:marTop w:val="0"/>
      <w:marBottom w:val="0"/>
      <w:divBdr>
        <w:top w:val="none" w:sz="0" w:space="0" w:color="auto"/>
        <w:left w:val="none" w:sz="0" w:space="0" w:color="auto"/>
        <w:bottom w:val="none" w:sz="0" w:space="0" w:color="auto"/>
        <w:right w:val="none" w:sz="0" w:space="0" w:color="auto"/>
      </w:divBdr>
      <w:divsChild>
        <w:div w:id="982152353">
          <w:marLeft w:val="0"/>
          <w:marRight w:val="0"/>
          <w:marTop w:val="0"/>
          <w:marBottom w:val="0"/>
          <w:divBdr>
            <w:top w:val="none" w:sz="0" w:space="0" w:color="auto"/>
            <w:left w:val="none" w:sz="0" w:space="0" w:color="auto"/>
            <w:bottom w:val="none" w:sz="0" w:space="0" w:color="auto"/>
            <w:right w:val="none" w:sz="0" w:space="0" w:color="auto"/>
          </w:divBdr>
        </w:div>
        <w:div w:id="1355224704">
          <w:marLeft w:val="0"/>
          <w:marRight w:val="0"/>
          <w:marTop w:val="0"/>
          <w:marBottom w:val="0"/>
          <w:divBdr>
            <w:top w:val="none" w:sz="0" w:space="0" w:color="auto"/>
            <w:left w:val="none" w:sz="0" w:space="0" w:color="auto"/>
            <w:bottom w:val="none" w:sz="0" w:space="0" w:color="auto"/>
            <w:right w:val="none" w:sz="0" w:space="0" w:color="auto"/>
          </w:divBdr>
        </w:div>
        <w:div w:id="1433285198">
          <w:marLeft w:val="0"/>
          <w:marRight w:val="0"/>
          <w:marTop w:val="0"/>
          <w:marBottom w:val="0"/>
          <w:divBdr>
            <w:top w:val="none" w:sz="0" w:space="0" w:color="auto"/>
            <w:left w:val="none" w:sz="0" w:space="0" w:color="auto"/>
            <w:bottom w:val="none" w:sz="0" w:space="0" w:color="auto"/>
            <w:right w:val="none" w:sz="0" w:space="0" w:color="auto"/>
          </w:divBdr>
        </w:div>
        <w:div w:id="2065059337">
          <w:marLeft w:val="0"/>
          <w:marRight w:val="0"/>
          <w:marTop w:val="0"/>
          <w:marBottom w:val="0"/>
          <w:divBdr>
            <w:top w:val="none" w:sz="0" w:space="0" w:color="auto"/>
            <w:left w:val="none" w:sz="0" w:space="0" w:color="auto"/>
            <w:bottom w:val="none" w:sz="0" w:space="0" w:color="auto"/>
            <w:right w:val="none" w:sz="0" w:space="0" w:color="auto"/>
          </w:divBdr>
          <w:divsChild>
            <w:div w:id="237055304">
              <w:marLeft w:val="0"/>
              <w:marRight w:val="0"/>
              <w:marTop w:val="0"/>
              <w:marBottom w:val="0"/>
              <w:divBdr>
                <w:top w:val="none" w:sz="0" w:space="0" w:color="auto"/>
                <w:left w:val="none" w:sz="0" w:space="0" w:color="auto"/>
                <w:bottom w:val="none" w:sz="0" w:space="0" w:color="auto"/>
                <w:right w:val="none" w:sz="0" w:space="0" w:color="auto"/>
              </w:divBdr>
            </w:div>
            <w:div w:id="337276458">
              <w:marLeft w:val="0"/>
              <w:marRight w:val="0"/>
              <w:marTop w:val="0"/>
              <w:marBottom w:val="0"/>
              <w:divBdr>
                <w:top w:val="none" w:sz="0" w:space="0" w:color="auto"/>
                <w:left w:val="none" w:sz="0" w:space="0" w:color="auto"/>
                <w:bottom w:val="none" w:sz="0" w:space="0" w:color="auto"/>
                <w:right w:val="none" w:sz="0" w:space="0" w:color="auto"/>
              </w:divBdr>
            </w:div>
            <w:div w:id="368146245">
              <w:marLeft w:val="0"/>
              <w:marRight w:val="0"/>
              <w:marTop w:val="0"/>
              <w:marBottom w:val="0"/>
              <w:divBdr>
                <w:top w:val="none" w:sz="0" w:space="0" w:color="auto"/>
                <w:left w:val="none" w:sz="0" w:space="0" w:color="auto"/>
                <w:bottom w:val="none" w:sz="0" w:space="0" w:color="auto"/>
                <w:right w:val="none" w:sz="0" w:space="0" w:color="auto"/>
              </w:divBdr>
            </w:div>
            <w:div w:id="710569613">
              <w:marLeft w:val="0"/>
              <w:marRight w:val="0"/>
              <w:marTop w:val="0"/>
              <w:marBottom w:val="0"/>
              <w:divBdr>
                <w:top w:val="none" w:sz="0" w:space="0" w:color="auto"/>
                <w:left w:val="none" w:sz="0" w:space="0" w:color="auto"/>
                <w:bottom w:val="none" w:sz="0" w:space="0" w:color="auto"/>
                <w:right w:val="none" w:sz="0" w:space="0" w:color="auto"/>
              </w:divBdr>
            </w:div>
            <w:div w:id="769203656">
              <w:marLeft w:val="0"/>
              <w:marRight w:val="0"/>
              <w:marTop w:val="0"/>
              <w:marBottom w:val="0"/>
              <w:divBdr>
                <w:top w:val="none" w:sz="0" w:space="0" w:color="auto"/>
                <w:left w:val="none" w:sz="0" w:space="0" w:color="auto"/>
                <w:bottom w:val="none" w:sz="0" w:space="0" w:color="auto"/>
                <w:right w:val="none" w:sz="0" w:space="0" w:color="auto"/>
              </w:divBdr>
            </w:div>
            <w:div w:id="815492234">
              <w:marLeft w:val="0"/>
              <w:marRight w:val="0"/>
              <w:marTop w:val="0"/>
              <w:marBottom w:val="0"/>
              <w:divBdr>
                <w:top w:val="none" w:sz="0" w:space="0" w:color="auto"/>
                <w:left w:val="none" w:sz="0" w:space="0" w:color="auto"/>
                <w:bottom w:val="none" w:sz="0" w:space="0" w:color="auto"/>
                <w:right w:val="none" w:sz="0" w:space="0" w:color="auto"/>
              </w:divBdr>
            </w:div>
            <w:div w:id="979383396">
              <w:marLeft w:val="0"/>
              <w:marRight w:val="0"/>
              <w:marTop w:val="0"/>
              <w:marBottom w:val="0"/>
              <w:divBdr>
                <w:top w:val="none" w:sz="0" w:space="0" w:color="auto"/>
                <w:left w:val="none" w:sz="0" w:space="0" w:color="auto"/>
                <w:bottom w:val="none" w:sz="0" w:space="0" w:color="auto"/>
                <w:right w:val="none" w:sz="0" w:space="0" w:color="auto"/>
              </w:divBdr>
            </w:div>
            <w:div w:id="1003320028">
              <w:marLeft w:val="0"/>
              <w:marRight w:val="0"/>
              <w:marTop w:val="0"/>
              <w:marBottom w:val="0"/>
              <w:divBdr>
                <w:top w:val="none" w:sz="0" w:space="0" w:color="auto"/>
                <w:left w:val="none" w:sz="0" w:space="0" w:color="auto"/>
                <w:bottom w:val="none" w:sz="0" w:space="0" w:color="auto"/>
                <w:right w:val="none" w:sz="0" w:space="0" w:color="auto"/>
              </w:divBdr>
            </w:div>
            <w:div w:id="1006053087">
              <w:marLeft w:val="0"/>
              <w:marRight w:val="0"/>
              <w:marTop w:val="0"/>
              <w:marBottom w:val="0"/>
              <w:divBdr>
                <w:top w:val="none" w:sz="0" w:space="0" w:color="auto"/>
                <w:left w:val="none" w:sz="0" w:space="0" w:color="auto"/>
                <w:bottom w:val="none" w:sz="0" w:space="0" w:color="auto"/>
                <w:right w:val="none" w:sz="0" w:space="0" w:color="auto"/>
              </w:divBdr>
            </w:div>
            <w:div w:id="1037003481">
              <w:marLeft w:val="0"/>
              <w:marRight w:val="0"/>
              <w:marTop w:val="0"/>
              <w:marBottom w:val="0"/>
              <w:divBdr>
                <w:top w:val="none" w:sz="0" w:space="0" w:color="auto"/>
                <w:left w:val="none" w:sz="0" w:space="0" w:color="auto"/>
                <w:bottom w:val="none" w:sz="0" w:space="0" w:color="auto"/>
                <w:right w:val="none" w:sz="0" w:space="0" w:color="auto"/>
              </w:divBdr>
            </w:div>
            <w:div w:id="1134836863">
              <w:marLeft w:val="0"/>
              <w:marRight w:val="0"/>
              <w:marTop w:val="0"/>
              <w:marBottom w:val="0"/>
              <w:divBdr>
                <w:top w:val="none" w:sz="0" w:space="0" w:color="auto"/>
                <w:left w:val="none" w:sz="0" w:space="0" w:color="auto"/>
                <w:bottom w:val="none" w:sz="0" w:space="0" w:color="auto"/>
                <w:right w:val="none" w:sz="0" w:space="0" w:color="auto"/>
              </w:divBdr>
            </w:div>
            <w:div w:id="1168136751">
              <w:marLeft w:val="0"/>
              <w:marRight w:val="0"/>
              <w:marTop w:val="0"/>
              <w:marBottom w:val="0"/>
              <w:divBdr>
                <w:top w:val="none" w:sz="0" w:space="0" w:color="auto"/>
                <w:left w:val="none" w:sz="0" w:space="0" w:color="auto"/>
                <w:bottom w:val="none" w:sz="0" w:space="0" w:color="auto"/>
                <w:right w:val="none" w:sz="0" w:space="0" w:color="auto"/>
              </w:divBdr>
            </w:div>
            <w:div w:id="1204369804">
              <w:marLeft w:val="0"/>
              <w:marRight w:val="0"/>
              <w:marTop w:val="0"/>
              <w:marBottom w:val="0"/>
              <w:divBdr>
                <w:top w:val="none" w:sz="0" w:space="0" w:color="auto"/>
                <w:left w:val="none" w:sz="0" w:space="0" w:color="auto"/>
                <w:bottom w:val="none" w:sz="0" w:space="0" w:color="auto"/>
                <w:right w:val="none" w:sz="0" w:space="0" w:color="auto"/>
              </w:divBdr>
            </w:div>
            <w:div w:id="1389378026">
              <w:marLeft w:val="0"/>
              <w:marRight w:val="0"/>
              <w:marTop w:val="0"/>
              <w:marBottom w:val="0"/>
              <w:divBdr>
                <w:top w:val="none" w:sz="0" w:space="0" w:color="auto"/>
                <w:left w:val="none" w:sz="0" w:space="0" w:color="auto"/>
                <w:bottom w:val="none" w:sz="0" w:space="0" w:color="auto"/>
                <w:right w:val="none" w:sz="0" w:space="0" w:color="auto"/>
              </w:divBdr>
            </w:div>
            <w:div w:id="1486824128">
              <w:marLeft w:val="0"/>
              <w:marRight w:val="0"/>
              <w:marTop w:val="0"/>
              <w:marBottom w:val="0"/>
              <w:divBdr>
                <w:top w:val="none" w:sz="0" w:space="0" w:color="auto"/>
                <w:left w:val="none" w:sz="0" w:space="0" w:color="auto"/>
                <w:bottom w:val="none" w:sz="0" w:space="0" w:color="auto"/>
                <w:right w:val="none" w:sz="0" w:space="0" w:color="auto"/>
              </w:divBdr>
            </w:div>
            <w:div w:id="1526943025">
              <w:marLeft w:val="0"/>
              <w:marRight w:val="0"/>
              <w:marTop w:val="0"/>
              <w:marBottom w:val="0"/>
              <w:divBdr>
                <w:top w:val="none" w:sz="0" w:space="0" w:color="auto"/>
                <w:left w:val="none" w:sz="0" w:space="0" w:color="auto"/>
                <w:bottom w:val="none" w:sz="0" w:space="0" w:color="auto"/>
                <w:right w:val="none" w:sz="0" w:space="0" w:color="auto"/>
              </w:divBdr>
            </w:div>
            <w:div w:id="1547137338">
              <w:marLeft w:val="0"/>
              <w:marRight w:val="0"/>
              <w:marTop w:val="0"/>
              <w:marBottom w:val="0"/>
              <w:divBdr>
                <w:top w:val="none" w:sz="0" w:space="0" w:color="auto"/>
                <w:left w:val="none" w:sz="0" w:space="0" w:color="auto"/>
                <w:bottom w:val="none" w:sz="0" w:space="0" w:color="auto"/>
                <w:right w:val="none" w:sz="0" w:space="0" w:color="auto"/>
              </w:divBdr>
            </w:div>
            <w:div w:id="1660771736">
              <w:marLeft w:val="0"/>
              <w:marRight w:val="0"/>
              <w:marTop w:val="0"/>
              <w:marBottom w:val="0"/>
              <w:divBdr>
                <w:top w:val="none" w:sz="0" w:space="0" w:color="auto"/>
                <w:left w:val="none" w:sz="0" w:space="0" w:color="auto"/>
                <w:bottom w:val="none" w:sz="0" w:space="0" w:color="auto"/>
                <w:right w:val="none" w:sz="0" w:space="0" w:color="auto"/>
              </w:divBdr>
            </w:div>
            <w:div w:id="1827434167">
              <w:marLeft w:val="0"/>
              <w:marRight w:val="0"/>
              <w:marTop w:val="0"/>
              <w:marBottom w:val="0"/>
              <w:divBdr>
                <w:top w:val="none" w:sz="0" w:space="0" w:color="auto"/>
                <w:left w:val="none" w:sz="0" w:space="0" w:color="auto"/>
                <w:bottom w:val="none" w:sz="0" w:space="0" w:color="auto"/>
                <w:right w:val="none" w:sz="0" w:space="0" w:color="auto"/>
              </w:divBdr>
            </w:div>
            <w:div w:id="2022470992">
              <w:marLeft w:val="0"/>
              <w:marRight w:val="0"/>
              <w:marTop w:val="0"/>
              <w:marBottom w:val="0"/>
              <w:divBdr>
                <w:top w:val="none" w:sz="0" w:space="0" w:color="auto"/>
                <w:left w:val="none" w:sz="0" w:space="0" w:color="auto"/>
                <w:bottom w:val="none" w:sz="0" w:space="0" w:color="auto"/>
                <w:right w:val="none" w:sz="0" w:space="0" w:color="auto"/>
              </w:divBdr>
            </w:div>
          </w:divsChild>
        </w:div>
        <w:div w:id="2090886670">
          <w:marLeft w:val="0"/>
          <w:marRight w:val="0"/>
          <w:marTop w:val="0"/>
          <w:marBottom w:val="0"/>
          <w:divBdr>
            <w:top w:val="none" w:sz="0" w:space="0" w:color="auto"/>
            <w:left w:val="none" w:sz="0" w:space="0" w:color="auto"/>
            <w:bottom w:val="none" w:sz="0" w:space="0" w:color="auto"/>
            <w:right w:val="none" w:sz="0" w:space="0" w:color="auto"/>
          </w:divBdr>
        </w:div>
      </w:divsChild>
    </w:div>
    <w:div w:id="2030636730">
      <w:bodyDiv w:val="1"/>
      <w:marLeft w:val="0"/>
      <w:marRight w:val="0"/>
      <w:marTop w:val="0"/>
      <w:marBottom w:val="0"/>
      <w:divBdr>
        <w:top w:val="none" w:sz="0" w:space="0" w:color="auto"/>
        <w:left w:val="none" w:sz="0" w:space="0" w:color="auto"/>
        <w:bottom w:val="none" w:sz="0" w:space="0" w:color="auto"/>
        <w:right w:val="none" w:sz="0" w:space="0" w:color="auto"/>
      </w:divBdr>
      <w:divsChild>
        <w:div w:id="165175231">
          <w:marLeft w:val="0"/>
          <w:marRight w:val="0"/>
          <w:marTop w:val="0"/>
          <w:marBottom w:val="0"/>
          <w:divBdr>
            <w:top w:val="none" w:sz="0" w:space="0" w:color="auto"/>
            <w:left w:val="none" w:sz="0" w:space="0" w:color="auto"/>
            <w:bottom w:val="none" w:sz="0" w:space="0" w:color="auto"/>
            <w:right w:val="none" w:sz="0" w:space="0" w:color="auto"/>
          </w:divBdr>
          <w:divsChild>
            <w:div w:id="224268773">
              <w:marLeft w:val="0"/>
              <w:marRight w:val="0"/>
              <w:marTop w:val="0"/>
              <w:marBottom w:val="0"/>
              <w:divBdr>
                <w:top w:val="none" w:sz="0" w:space="0" w:color="auto"/>
                <w:left w:val="none" w:sz="0" w:space="0" w:color="auto"/>
                <w:bottom w:val="none" w:sz="0" w:space="0" w:color="auto"/>
                <w:right w:val="none" w:sz="0" w:space="0" w:color="auto"/>
              </w:divBdr>
            </w:div>
          </w:divsChild>
        </w:div>
        <w:div w:id="697701810">
          <w:marLeft w:val="0"/>
          <w:marRight w:val="0"/>
          <w:marTop w:val="0"/>
          <w:marBottom w:val="0"/>
          <w:divBdr>
            <w:top w:val="none" w:sz="0" w:space="0" w:color="auto"/>
            <w:left w:val="none" w:sz="0" w:space="0" w:color="auto"/>
            <w:bottom w:val="none" w:sz="0" w:space="0" w:color="auto"/>
            <w:right w:val="none" w:sz="0" w:space="0" w:color="auto"/>
          </w:divBdr>
          <w:divsChild>
            <w:div w:id="668556729">
              <w:marLeft w:val="0"/>
              <w:marRight w:val="0"/>
              <w:marTop w:val="0"/>
              <w:marBottom w:val="0"/>
              <w:divBdr>
                <w:top w:val="none" w:sz="0" w:space="0" w:color="auto"/>
                <w:left w:val="none" w:sz="0" w:space="0" w:color="auto"/>
                <w:bottom w:val="none" w:sz="0" w:space="0" w:color="auto"/>
                <w:right w:val="none" w:sz="0" w:space="0" w:color="auto"/>
              </w:divBdr>
            </w:div>
          </w:divsChild>
        </w:div>
        <w:div w:id="1520698422">
          <w:marLeft w:val="0"/>
          <w:marRight w:val="0"/>
          <w:marTop w:val="0"/>
          <w:marBottom w:val="0"/>
          <w:divBdr>
            <w:top w:val="none" w:sz="0" w:space="0" w:color="auto"/>
            <w:left w:val="none" w:sz="0" w:space="0" w:color="auto"/>
            <w:bottom w:val="none" w:sz="0" w:space="0" w:color="auto"/>
            <w:right w:val="none" w:sz="0" w:space="0" w:color="auto"/>
          </w:divBdr>
          <w:divsChild>
            <w:div w:id="137068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inspq.qc.ca/violence-sexuelle/statistiques" TargetMode="External"/><Relationship Id="rId2" Type="http://schemas.openxmlformats.org/officeDocument/2006/relationships/hyperlink" Target="https://www.canlii.org/en/on/onca/doc/2017/2017onca668/2017onca668.html" TargetMode="External"/><Relationship Id="rId1" Type="http://schemas.openxmlformats.org/officeDocument/2006/relationships/hyperlink" Target="https://www.canlii.org/en/on/onca/doc/2017/2017onca668/2017onca668.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leu chaud">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Site Web et intranet" ma:contentTypeID="0x0101005B31C1E327F24A4395DD83803DF5CBECC100008FF0FC23E3FE48BD24CD9549EFFD2A" ma:contentTypeVersion="6" ma:contentTypeDescription="" ma:contentTypeScope="" ma:versionID="c8d0f35c44b86f74acebc33ab8eaa5ec">
  <xsd:schema xmlns:xsd="http://www.w3.org/2001/XMLSchema" xmlns:xs="http://www.w3.org/2001/XMLSchema" xmlns:p="http://schemas.microsoft.com/office/2006/metadata/properties" xmlns:ns2="3cc706f8-daeb-4c57-a93c-fdf45da762a7" targetNamespace="http://schemas.microsoft.com/office/2006/metadata/properties" ma:root="true" ma:fieldsID="580da7dabee42dd1565d591fd72c8758" ns2:_="">
    <xsd:import namespace="3cc706f8-daeb-4c57-a93c-fdf45da762a7"/>
    <xsd:element name="properties">
      <xsd:complexType>
        <xsd:sequence>
          <xsd:element name="documentManagement">
            <xsd:complexType>
              <xsd:all>
                <xsd:element ref="ns2:m676632b177a439a97fe6d7269451e6d" minOccurs="0"/>
                <xsd:element ref="ns2:TaxCatchAll" minOccurs="0"/>
                <xsd:element ref="ns2:TaxCatchAllLabel" minOccurs="0"/>
                <xsd:element ref="ns2:if89c33f4f2c46ec9c8e5a9ac913803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c706f8-daeb-4c57-a93c-fdf45da762a7" elementFormDefault="qualified">
    <xsd:import namespace="http://schemas.microsoft.com/office/2006/documentManagement/types"/>
    <xsd:import namespace="http://schemas.microsoft.com/office/infopath/2007/PartnerControls"/>
    <xsd:element name="m676632b177a439a97fe6d7269451e6d" ma:index="8" nillable="true" ma:taxonomy="true" ma:internalName="m676632b177a439a97fe6d7269451e6d" ma:taxonomyFieldName="TypeDocument" ma:displayName="Type de documents" ma:default="" ma:fieldId="{6676632b-177a-439a-97fe-6d7269451e6d}" ma:sspId="3b66c5a5-9349-45f3-a35d-93d4de43bb68" ma:termSetId="00195338-892d-401b-b201-ba0dd3a2cea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7aab6ff4-4c65-4c2b-8b33-eb04d6bf87db}" ma:internalName="TaxCatchAll" ma:showField="CatchAllData"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aab6ff4-4c65-4c2b-8b33-eb04d6bf87db}" ma:internalName="TaxCatchAllLabel" ma:readOnly="true" ma:showField="CatchAllDataLabel" ma:web="48702d63-54e3-45e9-ba0d-ea3f2a183d3c">
      <xsd:complexType>
        <xsd:complexContent>
          <xsd:extension base="dms:MultiChoiceLookup">
            <xsd:sequence>
              <xsd:element name="Value" type="dms:Lookup" maxOccurs="unbounded" minOccurs="0" nillable="true"/>
            </xsd:sequence>
          </xsd:extension>
        </xsd:complexContent>
      </xsd:complexType>
    </xsd:element>
    <xsd:element name="if89c33f4f2c46ec9c8e5a9ac9138037" ma:index="12" nillable="true" ma:taxonomy="true" ma:internalName="if89c33f4f2c46ec9c8e5a9ac9138037" ma:taxonomyFieldName="HUBClassification" ma:displayName="Plan de classification" ma:default="2317;#05520 Site web CDPDJ|01c3aec0-4bb4-4bb8-a8f9-fed9b941958e" ma:fieldId="{2f89c33f-4f2c-46ec-9c8e-5a9ac9138037}" ma:sspId="3b66c5a5-9349-45f3-a35d-93d4de43bb68" ma:termSetId="06a8b823-5712-4f5e-9153-4f9a0e87a97c"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b66c5a5-9349-45f3-a35d-93d4de43bb68" ContentTypeId="0x0101005B31C1E327F24A4395DD83803DF5CBECC1" PreviousValue="false" LastSyncTimeStamp="2022-04-26T18:24:49.14Z"/>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676632b177a439a97fe6d7269451e6d xmlns="3cc706f8-daeb-4c57-a93c-fdf45da762a7">
      <Terms xmlns="http://schemas.microsoft.com/office/infopath/2007/PartnerControls"/>
    </m676632b177a439a97fe6d7269451e6d>
    <if89c33f4f2c46ec9c8e5a9ac9138037 xmlns="3cc706f8-daeb-4c57-a93c-fdf45da762a7">
      <Terms xmlns="http://schemas.microsoft.com/office/infopath/2007/PartnerControls">
        <TermInfo xmlns="http://schemas.microsoft.com/office/infopath/2007/PartnerControls">
          <TermName xmlns="http://schemas.microsoft.com/office/infopath/2007/PartnerControls">05520 Site web et intranet</TermName>
          <TermId xmlns="http://schemas.microsoft.com/office/infopath/2007/PartnerControls">f319807c-ee92-4e4c-8e31-98a8ecb838da</TermId>
        </TermInfo>
      </Terms>
    </if89c33f4f2c46ec9c8e5a9ac9138037>
    <TaxCatchAll xmlns="3cc706f8-daeb-4c57-a93c-fdf45da762a7">
      <Value>676</Value>
    </TaxCatchAl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CD3B8D1-9FC8-4D71-9187-50D71FF72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c706f8-daeb-4c57-a93c-fdf45da762a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115F0D-99EA-47FE-B7C2-99734AF089EC}">
  <ds:schemaRefs>
    <ds:schemaRef ds:uri="Microsoft.SharePoint.Taxonomy.ContentTypeSync"/>
  </ds:schemaRefs>
</ds:datastoreItem>
</file>

<file path=customXml/itemProps3.xml><?xml version="1.0" encoding="utf-8"?>
<ds:datastoreItem xmlns:ds="http://schemas.openxmlformats.org/officeDocument/2006/customXml" ds:itemID="{94098084-592A-4805-98E0-3A8033E6C00E}">
  <ds:schemaRefs>
    <ds:schemaRef ds:uri="http://schemas.openxmlformats.org/officeDocument/2006/bibliography"/>
  </ds:schemaRefs>
</ds:datastoreItem>
</file>

<file path=customXml/itemProps4.xml><?xml version="1.0" encoding="utf-8"?>
<ds:datastoreItem xmlns:ds="http://schemas.openxmlformats.org/officeDocument/2006/customXml" ds:itemID="{EC584F79-D61C-4A03-826A-11BCA958853C}">
  <ds:schemaRefs>
    <ds:schemaRef ds:uri="3cc706f8-daeb-4c57-a93c-fdf45da762a7"/>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s>
</ds:datastoreItem>
</file>

<file path=customXml/itemProps5.xml><?xml version="1.0" encoding="utf-8"?>
<ds:datastoreItem xmlns:ds="http://schemas.openxmlformats.org/officeDocument/2006/customXml" ds:itemID="{EC09E478-9C14-4B6D-B342-E5AE9C1FBF63}">
  <ds:schemaRefs>
    <ds:schemaRef ds:uri="http://schemas.microsoft.com/sharepoint/v3/contenttype/forms"/>
  </ds:schemaRefs>
</ds:datastoreItem>
</file>

<file path=docMetadata/LabelInfo.xml><?xml version="1.0" encoding="utf-8"?>
<clbl:labelList xmlns:clbl="http://schemas.microsoft.com/office/2020/mipLabelMetadata">
  <clbl:label id="{b579630c-7c64-4800-abc4-0b7c5052dafa}" enabled="1" method="Standard" siteId="{1b52fca3-c468-4eac-a85f-e8bf21f0fb3d}" removed="0"/>
</clbl:labelList>
</file>

<file path=docProps/app.xml><?xml version="1.0" encoding="utf-8"?>
<Properties xmlns="http://schemas.openxmlformats.org/officeDocument/2006/extended-properties" xmlns:vt="http://schemas.openxmlformats.org/officeDocument/2006/docPropsVTypes">
  <Template>Normal</Template>
  <TotalTime>51</TotalTime>
  <Pages>18</Pages>
  <Words>5464</Words>
  <Characters>30110</Characters>
  <Application>Microsoft Office Word</Application>
  <DocSecurity>0</DocSecurity>
  <Lines>510</Lines>
  <Paragraphs>142</Paragraphs>
  <ScaleCrop>false</ScaleCrop>
  <HeadingPairs>
    <vt:vector size="2" baseType="variant">
      <vt:variant>
        <vt:lpstr>Titre</vt:lpstr>
      </vt:variant>
      <vt:variant>
        <vt:i4>1</vt:i4>
      </vt:variant>
    </vt:vector>
  </HeadingPairs>
  <TitlesOfParts>
    <vt:vector size="1" baseType="lpstr">
      <vt:lpstr>Mémoire à la Commission de l'aménagement du territoire, Projet de loi n° 13, Loi visant à favoriser la sécurité et le sentiment de sécurité de la population et modifiant diverses dispositions</vt:lpstr>
    </vt:vector>
  </TitlesOfParts>
  <Company/>
  <LinksUpToDate>false</LinksUpToDate>
  <CharactersWithSpaces>35432</CharactersWithSpaces>
  <SharedDoc>false</SharedDoc>
  <HLinks>
    <vt:vector size="84" baseType="variant">
      <vt:variant>
        <vt:i4>1441841</vt:i4>
      </vt:variant>
      <vt:variant>
        <vt:i4>62</vt:i4>
      </vt:variant>
      <vt:variant>
        <vt:i4>0</vt:i4>
      </vt:variant>
      <vt:variant>
        <vt:i4>5</vt:i4>
      </vt:variant>
      <vt:variant>
        <vt:lpwstr/>
      </vt:variant>
      <vt:variant>
        <vt:lpwstr>_Toc221031122</vt:lpwstr>
      </vt:variant>
      <vt:variant>
        <vt:i4>1441841</vt:i4>
      </vt:variant>
      <vt:variant>
        <vt:i4>56</vt:i4>
      </vt:variant>
      <vt:variant>
        <vt:i4>0</vt:i4>
      </vt:variant>
      <vt:variant>
        <vt:i4>5</vt:i4>
      </vt:variant>
      <vt:variant>
        <vt:lpwstr/>
      </vt:variant>
      <vt:variant>
        <vt:lpwstr>_Toc221031121</vt:lpwstr>
      </vt:variant>
      <vt:variant>
        <vt:i4>1441841</vt:i4>
      </vt:variant>
      <vt:variant>
        <vt:i4>50</vt:i4>
      </vt:variant>
      <vt:variant>
        <vt:i4>0</vt:i4>
      </vt:variant>
      <vt:variant>
        <vt:i4>5</vt:i4>
      </vt:variant>
      <vt:variant>
        <vt:lpwstr/>
      </vt:variant>
      <vt:variant>
        <vt:lpwstr>_Toc221031120</vt:lpwstr>
      </vt:variant>
      <vt:variant>
        <vt:i4>1376305</vt:i4>
      </vt:variant>
      <vt:variant>
        <vt:i4>44</vt:i4>
      </vt:variant>
      <vt:variant>
        <vt:i4>0</vt:i4>
      </vt:variant>
      <vt:variant>
        <vt:i4>5</vt:i4>
      </vt:variant>
      <vt:variant>
        <vt:lpwstr/>
      </vt:variant>
      <vt:variant>
        <vt:lpwstr>_Toc221031119</vt:lpwstr>
      </vt:variant>
      <vt:variant>
        <vt:i4>1376305</vt:i4>
      </vt:variant>
      <vt:variant>
        <vt:i4>38</vt:i4>
      </vt:variant>
      <vt:variant>
        <vt:i4>0</vt:i4>
      </vt:variant>
      <vt:variant>
        <vt:i4>5</vt:i4>
      </vt:variant>
      <vt:variant>
        <vt:lpwstr/>
      </vt:variant>
      <vt:variant>
        <vt:lpwstr>_Toc221031118</vt:lpwstr>
      </vt:variant>
      <vt:variant>
        <vt:i4>1376305</vt:i4>
      </vt:variant>
      <vt:variant>
        <vt:i4>32</vt:i4>
      </vt:variant>
      <vt:variant>
        <vt:i4>0</vt:i4>
      </vt:variant>
      <vt:variant>
        <vt:i4>5</vt:i4>
      </vt:variant>
      <vt:variant>
        <vt:lpwstr/>
      </vt:variant>
      <vt:variant>
        <vt:lpwstr>_Toc221031117</vt:lpwstr>
      </vt:variant>
      <vt:variant>
        <vt:i4>1376305</vt:i4>
      </vt:variant>
      <vt:variant>
        <vt:i4>26</vt:i4>
      </vt:variant>
      <vt:variant>
        <vt:i4>0</vt:i4>
      </vt:variant>
      <vt:variant>
        <vt:i4>5</vt:i4>
      </vt:variant>
      <vt:variant>
        <vt:lpwstr/>
      </vt:variant>
      <vt:variant>
        <vt:lpwstr>_Toc221031116</vt:lpwstr>
      </vt:variant>
      <vt:variant>
        <vt:i4>1376305</vt:i4>
      </vt:variant>
      <vt:variant>
        <vt:i4>20</vt:i4>
      </vt:variant>
      <vt:variant>
        <vt:i4>0</vt:i4>
      </vt:variant>
      <vt:variant>
        <vt:i4>5</vt:i4>
      </vt:variant>
      <vt:variant>
        <vt:lpwstr/>
      </vt:variant>
      <vt:variant>
        <vt:lpwstr>_Toc221031115</vt:lpwstr>
      </vt:variant>
      <vt:variant>
        <vt:i4>1376305</vt:i4>
      </vt:variant>
      <vt:variant>
        <vt:i4>14</vt:i4>
      </vt:variant>
      <vt:variant>
        <vt:i4>0</vt:i4>
      </vt:variant>
      <vt:variant>
        <vt:i4>5</vt:i4>
      </vt:variant>
      <vt:variant>
        <vt:lpwstr/>
      </vt:variant>
      <vt:variant>
        <vt:lpwstr>_Toc221031114</vt:lpwstr>
      </vt:variant>
      <vt:variant>
        <vt:i4>1376305</vt:i4>
      </vt:variant>
      <vt:variant>
        <vt:i4>8</vt:i4>
      </vt:variant>
      <vt:variant>
        <vt:i4>0</vt:i4>
      </vt:variant>
      <vt:variant>
        <vt:i4>5</vt:i4>
      </vt:variant>
      <vt:variant>
        <vt:lpwstr/>
      </vt:variant>
      <vt:variant>
        <vt:lpwstr>_Toc221031113</vt:lpwstr>
      </vt:variant>
      <vt:variant>
        <vt:i4>1376305</vt:i4>
      </vt:variant>
      <vt:variant>
        <vt:i4>2</vt:i4>
      </vt:variant>
      <vt:variant>
        <vt:i4>0</vt:i4>
      </vt:variant>
      <vt:variant>
        <vt:i4>5</vt:i4>
      </vt:variant>
      <vt:variant>
        <vt:lpwstr/>
      </vt:variant>
      <vt:variant>
        <vt:lpwstr>_Toc221031111</vt:lpwstr>
      </vt:variant>
      <vt:variant>
        <vt:i4>6815781</vt:i4>
      </vt:variant>
      <vt:variant>
        <vt:i4>27</vt:i4>
      </vt:variant>
      <vt:variant>
        <vt:i4>0</vt:i4>
      </vt:variant>
      <vt:variant>
        <vt:i4>5</vt:i4>
      </vt:variant>
      <vt:variant>
        <vt:lpwstr>https://www.inspq.qc.ca/violence-sexuelle/statistiques</vt:lpwstr>
      </vt:variant>
      <vt:variant>
        <vt:lpwstr/>
      </vt:variant>
      <vt:variant>
        <vt:i4>3473450</vt:i4>
      </vt:variant>
      <vt:variant>
        <vt:i4>3</vt:i4>
      </vt:variant>
      <vt:variant>
        <vt:i4>0</vt:i4>
      </vt:variant>
      <vt:variant>
        <vt:i4>5</vt:i4>
      </vt:variant>
      <vt:variant>
        <vt:lpwstr>https://www.canlii.org/en/on/onca/doc/2017/2017onca668/2017onca668.html</vt:lpwstr>
      </vt:variant>
      <vt:variant>
        <vt:lpwstr>par51</vt:lpwstr>
      </vt:variant>
      <vt:variant>
        <vt:i4>6357032</vt:i4>
      </vt:variant>
      <vt:variant>
        <vt:i4>0</vt:i4>
      </vt:variant>
      <vt:variant>
        <vt:i4>0</vt:i4>
      </vt:variant>
      <vt:variant>
        <vt:i4>5</vt:i4>
      </vt:variant>
      <vt:variant>
        <vt:lpwstr>https://www.canlii.org/en/on/onca/doc/2017/2017onca668/2017onca668.html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Mémoire à la Commission de l'aménagement du territoire, Projet de loi n° 13, Loi visant à favoriser la sécurité et le sentiment de sécurité de la population et modifiant diverses dispositions</dc:title>
  <dc:subject>La Commission a analysé le projet de loi no 13, Loi visant à favoriser la sécurité et le sentiment de sécurité de la population et modifiant diverses dispositions, afin de veiller à sa conformité avec les principes de la Charte des droits et libertés de la personne du Québec. Elle s’inquiète notamment des brèches que le projet de loi pourrait entrainer sur le droit de manifester au Québec. Concernant les perquisitions et fouilles sans mandat de personnes qui participent à des manifestations, elle met en lumière des risques de profilage discriminatoire et d’atteintes à la liberté de réunion pacifique, à la liberté d’expression, au droit au respect de sa vie privée et au droit de ne pas faire l’objet de saisies, perquisitions ou fouilles abusives. La Commission commente aussi les dispositions relatives à la divulgation publique de renseignements concernant certains délinquants sexuels à haut risque de récidive et aux corps de police autochtones</dc:subject>
  <dc:creator>Commission des droits de la personne et des droits de la jeunesse</dc:creator>
  <cp:keywords>Art 3 Liberté d'expression; Art 3 Liberté d'opinion; Art 3 Réunion pacifique; Art 5 Vie privée; Art 24.1 Saisies, perquisitions, fouilles abusives;Municipalité; Police; Sécurité publique;Convictions politiques</cp:keywords>
  <dc:description/>
  <cp:lastModifiedBy>Sophie Ambrosi</cp:lastModifiedBy>
  <cp:revision>63</cp:revision>
  <cp:lastPrinted>2026-02-04T19:20:00Z</cp:lastPrinted>
  <dcterms:created xsi:type="dcterms:W3CDTF">2026-02-04T18:28:00Z</dcterms:created>
  <dcterms:modified xsi:type="dcterms:W3CDTF">2026-02-05T15:40:00Z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0x0101005B31C1E327F24A4395DD83803DF5CBECC100008FF0FC23E3FE48BD24CD9549EFFD2A</vt:lpwstr>
  </property>
  <property fmtid="{D5CDD505-2E9C-101B-9397-08002B2CF9AE}" pid="3" name="Type_x0020_de_x0020_dossiers">
    <vt:lpwstr>30;#Étude|56457e68-a57e-4116-b272-b2b57db406e1</vt:lpwstr>
  </property>
  <property fmtid="{D5CDD505-2E9C-101B-9397-08002B2CF9AE}" pid="4" name="mc2e767dea7f4827a4535bf70c6ec0e3">
    <vt:lpwstr>Étude|56457e68-a57e-4116-b272-b2b57db406e1</vt:lpwstr>
  </property>
  <property fmtid="{D5CDD505-2E9C-101B-9397-08002B2CF9AE}" pid="5" name="TypeDocument">
    <vt:lpwstr/>
  </property>
  <property fmtid="{D5CDD505-2E9C-101B-9397-08002B2CF9AE}" pid="6" name="Auteur-s">
    <vt:lpwstr/>
  </property>
  <property fmtid="{D5CDD505-2E9C-101B-9397-08002B2CF9AE}" pid="7" name="HUBStatutProjet">
    <vt:lpwstr/>
  </property>
  <property fmtid="{D5CDD505-2E9C-101B-9397-08002B2CF9AE}" pid="8" name="BiblioAnalytique">
    <vt:lpwstr/>
  </property>
  <property fmtid="{D5CDD505-2E9C-101B-9397-08002B2CF9AE}" pid="9" name="TypeDiffusion">
    <vt:lpwstr/>
  </property>
  <property fmtid="{D5CDD505-2E9C-101B-9397-08002B2CF9AE}" pid="10" name="Auteur_x002d_s">
    <vt:lpwstr/>
  </property>
  <property fmtid="{D5CDD505-2E9C-101B-9397-08002B2CF9AE}" pid="11" name="l85f0e55eaa040ec862692f0b4c301ff">
    <vt:lpwstr/>
  </property>
  <property fmtid="{D5CDD505-2E9C-101B-9397-08002B2CF9AE}" pid="12" name="Type de dossiers">
    <vt:lpwstr>30;#Étude|56457e68-a57e-4116-b272-b2b57db406e1</vt:lpwstr>
  </property>
  <property fmtid="{D5CDD505-2E9C-101B-9397-08002B2CF9AE}" pid="13" name="_docset_NoMedatataSyncRequired">
    <vt:lpwstr>False</vt:lpwstr>
  </property>
  <property fmtid="{D5CDD505-2E9C-101B-9397-08002B2CF9AE}" pid="14" name="ClassificationContentMarkingHeaderShapeIds">
    <vt:lpwstr>fad715,36df1203,4866d6da,74468cdc,27adcbd7,506b0925</vt:lpwstr>
  </property>
  <property fmtid="{D5CDD505-2E9C-101B-9397-08002B2CF9AE}" pid="15" name="ClassificationContentMarkingHeaderFontProps">
    <vt:lpwstr>#000000,10,Calibri</vt:lpwstr>
  </property>
  <property fmtid="{D5CDD505-2E9C-101B-9397-08002B2CF9AE}" pid="16" name="ClassificationContentMarkingHeaderText">
    <vt:lpwstr>Document à diffusion restreinte</vt:lpwstr>
  </property>
  <property fmtid="{D5CDD505-2E9C-101B-9397-08002B2CF9AE}" pid="17" name="p798e44a99534455a6bcb4225fae541e">
    <vt:lpwstr/>
  </property>
  <property fmtid="{D5CDD505-2E9C-101B-9397-08002B2CF9AE}" pid="18" name="HUBStatutDocument">
    <vt:lpwstr/>
  </property>
  <property fmtid="{D5CDD505-2E9C-101B-9397-08002B2CF9AE}" pid="19" name="ZOTERO_PREF_2">
    <vt:lpwstr>prefs&gt;&lt;/data&gt;</vt:lpwstr>
  </property>
  <property fmtid="{D5CDD505-2E9C-101B-9397-08002B2CF9AE}" pid="20" name="ZOTERO_PREF_1">
    <vt:lpwstr>&lt;data data-version="3" zotero-version="7.0.16"&gt;&lt;session id="ZwutuHxJ"/&gt;&lt;style id="http://www.zotero.org/styles/mcgill-fr" hasBibliography="1" bibliographyStyleHasBeenSet="0"/&gt;&lt;prefs&gt;&lt;pref name="fieldType" value="Field"/&gt;&lt;pref name="noteType" value="1"/&gt;&lt;/</vt:lpwstr>
  </property>
  <property fmtid="{D5CDD505-2E9C-101B-9397-08002B2CF9AE}" pid="21" name="JEWJCDocID">
    <vt:lpwstr>9e324193-2627-44e9-ad8d-2562c3f7cddf</vt:lpwstr>
  </property>
  <property fmtid="{D5CDD505-2E9C-101B-9397-08002B2CF9AE}" pid="22" name="Droits">
    <vt:lpwstr>713;#Art 3 Liberté d'expression|80022384-d05d-4c2e-b2ac-ad0e44fe35c3;#714;#Art 3 Liberté d'opinion|016e9db5-67c3-44cc-a637-4cb5204b54fa;#775;#Art 3 Réunion pacifique|1006a507-ad75-4980-abc7-c2659e5ecf6f;#720;#Art 5 Vie privée|e5721d3e-e298-47dd-9823-a6f7e7ad11f1;#933;#Art 24.1 Saisies, perquisitions, fouilles abusives|9bf0ed92-b3c0-4a0e-b41f-27456802c118</vt:lpwstr>
  </property>
  <property fmtid="{D5CDD505-2E9C-101B-9397-08002B2CF9AE}" pid="23" name="Motifs">
    <vt:lpwstr>715;#Convictions politiques|e79a1ffc-4bf9-427c-a6d7-21c204885983</vt:lpwstr>
  </property>
  <property fmtid="{D5CDD505-2E9C-101B-9397-08002B2CF9AE}" pid="24" name="Thematiques">
    <vt:lpwstr>716;#Charte canadienne des droits et libertés|5e4139ed-83c3-436c-80d6-52da0ccbf070</vt:lpwstr>
  </property>
  <property fmtid="{D5CDD505-2E9C-101B-9397-08002B2CF9AE}" pid="25" name="SecteursActivites">
    <vt:lpwstr>911;#Municipalité|225a5980-9957-4b16-93f6-e7310bbef9f0;#723;#Police|5a6608e8-8c8f-49de-8117-51abe71c1a32;#831;#Sécurité publique|a4ec4635-9f19-45a7-81aa-3ba7956511d2</vt:lpwstr>
  </property>
  <property fmtid="{D5CDD505-2E9C-101B-9397-08002B2CF9AE}" pid="26" name="HUBClassification">
    <vt:lpwstr>676</vt:lpwstr>
  </property>
  <property fmtid="{D5CDD505-2E9C-101B-9397-08002B2CF9AE}" pid="27" name="MediaServiceImageTags">
    <vt:lpwstr/>
  </property>
  <property fmtid="{D5CDD505-2E9C-101B-9397-08002B2CF9AE}" pid="28" name="lcf76f155ced4ddcb4097134ff3c332f">
    <vt:lpwstr/>
  </property>
</Properties>
</file>